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9">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7777777"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571AF1">
        <w:rPr>
          <w:rFonts w:ascii="Gill Sans MT" w:hAnsi="Gill Sans MT" w:cs="Arial"/>
          <w:b/>
          <w:sz w:val="48"/>
          <w:szCs w:val="48"/>
        </w:rPr>
        <w:t>6</w:t>
      </w:r>
      <w:r w:rsidRPr="00A01280">
        <w:rPr>
          <w:rFonts w:ascii="Gill Sans MT" w:hAnsi="Gill Sans MT" w:cs="Arial"/>
          <w:b/>
          <w:sz w:val="48"/>
          <w:szCs w:val="48"/>
        </w:rPr>
        <w:t xml:space="preserve"> at </w:t>
      </w:r>
      <w:r w:rsidR="00571AF1">
        <w:rPr>
          <w:rFonts w:ascii="Gill Sans MT" w:hAnsi="Gill Sans MT" w:cs="Arial"/>
          <w:b/>
          <w:sz w:val="48"/>
          <w:szCs w:val="48"/>
        </w:rPr>
        <w:t xml:space="preserve">Walsh </w:t>
      </w:r>
      <w:r w:rsidR="002A2074">
        <w:rPr>
          <w:rFonts w:ascii="Gill Sans MT" w:hAnsi="Gill Sans MT" w:cs="Arial"/>
          <w:b/>
          <w:sz w:val="48"/>
          <w:szCs w:val="48"/>
        </w:rPr>
        <w:t xml:space="preserve">University </w:t>
      </w:r>
    </w:p>
    <w:p w14:paraId="161E2F8E" w14:textId="77777777"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571AF1">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11</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71AF1">
        <w:rPr>
          <w:rFonts w:ascii="Gill Sans MT" w:hAnsi="Gill Sans MT" w:cs="Arial"/>
          <w:b/>
          <w:sz w:val="48"/>
          <w:szCs w:val="48"/>
        </w:rPr>
        <w:t>6</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19F3CEF3" w:rsidR="00A01280" w:rsidRPr="00A01280" w:rsidRDefault="00A01280" w:rsidP="00031599">
            <w:pPr>
              <w:spacing w:after="0"/>
              <w:jc w:val="center"/>
              <w:rPr>
                <w:rFonts w:ascii="Helvetica" w:hAnsi="Helvetica" w:cs="Arial"/>
                <w:color w:val="EE251B"/>
              </w:rPr>
            </w:pPr>
            <w:r w:rsidRPr="00E00D30">
              <w:rPr>
                <w:rFonts w:ascii="Helvetica" w:hAnsi="Helvetica" w:cs="Arial"/>
                <w:b/>
                <w:color w:val="EE251B"/>
                <w:sz w:val="28"/>
                <w:szCs w:val="28"/>
              </w:rPr>
              <w:t>201</w:t>
            </w:r>
            <w:r w:rsidR="00031599">
              <w:rPr>
                <w:rFonts w:ascii="Helvetica" w:hAnsi="Helvetica" w:cs="Arial"/>
                <w:b/>
                <w:color w:val="EE251B"/>
                <w:sz w:val="28"/>
                <w:szCs w:val="28"/>
              </w:rPr>
              <w:t>6</w:t>
            </w:r>
            <w:r w:rsidRPr="00E00D30">
              <w:rPr>
                <w:rFonts w:ascii="Helvetica" w:hAnsi="Helvetica" w:cs="Arial"/>
                <w:b/>
                <w:color w:val="EE251B"/>
                <w:sz w:val="28"/>
                <w:szCs w:val="28"/>
              </w:rPr>
              <w:t xml:space="preserve"> 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063A72DC" w14:textId="161034F5" w:rsidR="00194D8E" w:rsidRPr="00C94695" w:rsidRDefault="00194D8E" w:rsidP="00A0128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1B6DF23D" w14:textId="77777777" w:rsidR="00031599" w:rsidRDefault="00031599" w:rsidP="00031599">
      <w:pPr>
        <w:spacing w:after="0"/>
        <w:rPr>
          <w:rFonts w:ascii="Helvetica" w:hAnsi="Helvetica" w:cs="Arial"/>
          <w:i/>
        </w:rPr>
      </w:pPr>
    </w:p>
    <w:p w14:paraId="262D21EF" w14:textId="6BC6FCE3" w:rsidR="00031599" w:rsidRDefault="008177E9" w:rsidP="00031599">
      <w:pPr>
        <w:spacing w:after="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1B7D04C8" w14:textId="77777777" w:rsidR="00031599" w:rsidRDefault="00031599" w:rsidP="00822EDA">
      <w:pPr>
        <w:spacing w:after="0"/>
        <w:rPr>
          <w:rFonts w:ascii="Helvetica" w:hAnsi="Helvetica" w:cs="Arial"/>
        </w:rPr>
      </w:pPr>
    </w:p>
    <w:p w14:paraId="0EEED794" w14:textId="1AF3CD80" w:rsidR="00A1146A" w:rsidRPr="00A1146A" w:rsidRDefault="00A1146A" w:rsidP="00A1146A">
      <w:pPr>
        <w:spacing w:after="0"/>
        <w:jc w:val="center"/>
        <w:rPr>
          <w:rFonts w:ascii="Helvetica" w:hAnsi="Helvetica" w:cs="Arial"/>
          <w:b/>
        </w:rPr>
      </w:pPr>
      <w:r w:rsidRPr="00A1146A">
        <w:rPr>
          <w:rFonts w:ascii="Helvetica" w:hAnsi="Helvetica" w:cs="Arial"/>
          <w:b/>
        </w:rPr>
        <w:t>Service learning:  A primer</w:t>
      </w:r>
    </w:p>
    <w:p w14:paraId="161F6A1D" w14:textId="77777777" w:rsidR="00A1146A" w:rsidRDefault="00A1146A">
      <w:pPr>
        <w:spacing w:after="0" w:line="240" w:lineRule="auto"/>
        <w:rPr>
          <w:rFonts w:ascii="Helvetica" w:hAnsi="Helvetica" w:cs="Arial"/>
        </w:rPr>
      </w:pPr>
    </w:p>
    <w:p w14:paraId="1C6C82EF" w14:textId="3AEF42F5" w:rsidR="00BC2A20" w:rsidRDefault="00F216C7">
      <w:pPr>
        <w:spacing w:after="0" w:line="240" w:lineRule="auto"/>
        <w:rPr>
          <w:rFonts w:ascii="Helvetica" w:hAnsi="Helvetica" w:cs="Arial"/>
        </w:rPr>
      </w:pPr>
      <w:r>
        <w:rPr>
          <w:rFonts w:ascii="Helvetica" w:hAnsi="Helvetica" w:cs="Arial"/>
        </w:rPr>
        <w:t>Service learning is a powerful tool in the teaching of management.  Many of our OBTS colleagues utilize service learning in their classrooms, and some publish extensively on the topic.  This</w:t>
      </w:r>
      <w:r w:rsidR="005F6151">
        <w:rPr>
          <w:rFonts w:ascii="Helvetica" w:hAnsi="Helvetica" w:cs="Arial"/>
        </w:rPr>
        <w:t xml:space="preserve"> workshop</w:t>
      </w:r>
      <w:r>
        <w:rPr>
          <w:rFonts w:ascii="Helvetica" w:hAnsi="Helvetica" w:cs="Arial"/>
        </w:rPr>
        <w:t>, intended as a primer for faculty new to service learning, will feature several experienced</w:t>
      </w:r>
      <w:r w:rsidR="003D740D">
        <w:rPr>
          <w:rFonts w:ascii="Helvetica" w:hAnsi="Helvetica" w:cs="Arial"/>
        </w:rPr>
        <w:t xml:space="preserve"> </w:t>
      </w:r>
      <w:r>
        <w:rPr>
          <w:rFonts w:ascii="Helvetica" w:hAnsi="Helvetica" w:cs="Arial"/>
        </w:rPr>
        <w:t xml:space="preserve">faculty who will clarify service learning, </w:t>
      </w:r>
      <w:r w:rsidR="005F6151">
        <w:rPr>
          <w:rFonts w:ascii="Helvetica" w:hAnsi="Helvetica" w:cs="Arial"/>
        </w:rPr>
        <w:t>explain benefits and challenges</w:t>
      </w:r>
      <w:r w:rsidR="005F6151">
        <w:rPr>
          <w:rFonts w:ascii="Helvetica" w:hAnsi="Helvetica" w:cs="Arial"/>
        </w:rPr>
        <w:t xml:space="preserve">, </w:t>
      </w:r>
      <w:r>
        <w:rPr>
          <w:rFonts w:ascii="Helvetica" w:hAnsi="Helvetica" w:cs="Arial"/>
        </w:rPr>
        <w:t>share specific examples</w:t>
      </w:r>
      <w:r w:rsidR="005F6151">
        <w:rPr>
          <w:rFonts w:ascii="Helvetica" w:hAnsi="Helvetica" w:cs="Arial"/>
        </w:rPr>
        <w:t xml:space="preserve"> and lessons learned (before, during and at the end of the course)</w:t>
      </w:r>
      <w:r w:rsidR="003D740D">
        <w:rPr>
          <w:rFonts w:ascii="Helvetica" w:hAnsi="Helvetica" w:cs="Arial"/>
        </w:rPr>
        <w:t>.</w:t>
      </w:r>
      <w:r>
        <w:rPr>
          <w:rFonts w:ascii="Helvetica" w:hAnsi="Helvetica" w:cs="Arial"/>
        </w:rPr>
        <w:t xml:space="preserve"> </w:t>
      </w:r>
      <w:r w:rsidR="003D740D">
        <w:rPr>
          <w:rFonts w:ascii="Helvetica" w:hAnsi="Helvetica" w:cs="Arial"/>
        </w:rPr>
        <w:t xml:space="preserve"> The discussion will be instructive (materials provided) and interactive-- engaging participants’</w:t>
      </w:r>
      <w:r>
        <w:rPr>
          <w:rFonts w:ascii="Helvetica" w:hAnsi="Helvetica" w:cs="Arial"/>
        </w:rPr>
        <w:t xml:space="preserve"> questions</w:t>
      </w:r>
      <w:r w:rsidR="003D740D">
        <w:rPr>
          <w:rFonts w:ascii="Helvetica" w:hAnsi="Helvetica" w:cs="Arial"/>
        </w:rPr>
        <w:t xml:space="preserve"> throughout--</w:t>
      </w:r>
      <w:r>
        <w:rPr>
          <w:rFonts w:ascii="Helvetica" w:hAnsi="Helvetica" w:cs="Arial"/>
        </w:rPr>
        <w:t xml:space="preserve">and </w:t>
      </w:r>
      <w:r w:rsidR="003D740D">
        <w:rPr>
          <w:rFonts w:ascii="Helvetica" w:hAnsi="Helvetica" w:cs="Arial"/>
        </w:rPr>
        <w:t>will close with tips for identifying and gaining support from mentors</w:t>
      </w:r>
      <w:r>
        <w:rPr>
          <w:rFonts w:ascii="Helvetica" w:hAnsi="Helvetica" w:cs="Arial"/>
        </w:rPr>
        <w:t>.</w:t>
      </w:r>
    </w:p>
    <w:p w14:paraId="55728482" w14:textId="77777777" w:rsidR="00561CCC" w:rsidRDefault="00561CCC">
      <w:pPr>
        <w:spacing w:after="0" w:line="240" w:lineRule="auto"/>
        <w:rPr>
          <w:rFonts w:ascii="Helvetica" w:hAnsi="Helvetica" w:cs="Arial"/>
        </w:rPr>
      </w:pPr>
    </w:p>
    <w:p w14:paraId="25526398" w14:textId="77777777" w:rsidR="00561CCC" w:rsidRDefault="00561CCC">
      <w:pPr>
        <w:spacing w:after="0" w:line="240" w:lineRule="auto"/>
        <w:rPr>
          <w:rFonts w:ascii="Helvetica" w:hAnsi="Helvetica" w:cs="Arial"/>
        </w:rPr>
      </w:pPr>
    </w:p>
    <w:p w14:paraId="7E1C24BF" w14:textId="684EFF9D" w:rsidR="00F17027" w:rsidRDefault="00D736E9">
      <w:pPr>
        <w:spacing w:after="0" w:line="240" w:lineRule="auto"/>
        <w:rPr>
          <w:rFonts w:ascii="Helvetica" w:hAnsi="Helvetica" w:cs="Arial"/>
        </w:rPr>
      </w:pPr>
      <w:r>
        <w:rPr>
          <w:rFonts w:ascii="Helvetica" w:hAnsi="Helvetica" w:cs="Arial"/>
        </w:rPr>
        <w:t xml:space="preserve">Key words:  </w:t>
      </w:r>
      <w:r w:rsidRPr="00D736E9">
        <w:rPr>
          <w:rFonts w:ascii="Helvetica" w:hAnsi="Helvetica" w:cs="Arial"/>
        </w:rPr>
        <w:t>service learning, impact, non-profits, local, international</w:t>
      </w:r>
      <w:bookmarkStart w:id="0" w:name="_GoBack"/>
      <w:bookmarkEnd w:id="0"/>
    </w:p>
    <w:p w14:paraId="18BAB1A5" w14:textId="77777777" w:rsidR="00F17027" w:rsidRDefault="00F17027">
      <w:pPr>
        <w:spacing w:after="0" w:line="240" w:lineRule="auto"/>
        <w:rPr>
          <w:rFonts w:ascii="Helvetica" w:hAnsi="Helvetica" w:cs="Arial"/>
        </w:rPr>
      </w:pPr>
    </w:p>
    <w:p w14:paraId="4D3DBCF7" w14:textId="77777777" w:rsidR="00F17027" w:rsidRDefault="00F17027">
      <w:pPr>
        <w:spacing w:after="0" w:line="240" w:lineRule="auto"/>
        <w:rPr>
          <w:rFonts w:ascii="Helvetica" w:hAnsi="Helvetica" w:cs="Arial"/>
        </w:rPr>
      </w:pPr>
    </w:p>
    <w:p w14:paraId="54872825" w14:textId="2699312A" w:rsidR="00F17027" w:rsidRDefault="003D740D">
      <w:pPr>
        <w:spacing w:after="0" w:line="240" w:lineRule="auto"/>
        <w:rPr>
          <w:rFonts w:ascii="Helvetica" w:hAnsi="Helvetica" w:cs="Arial"/>
        </w:rPr>
      </w:pPr>
      <w:r>
        <w:rPr>
          <w:rFonts w:ascii="Helvetica" w:hAnsi="Helvetica" w:cs="Arial"/>
        </w:rPr>
        <w:t xml:space="preserve"> </w:t>
      </w:r>
    </w:p>
    <w:p w14:paraId="2CC5F103" w14:textId="77777777" w:rsidR="002F6D70" w:rsidRPr="00C94695" w:rsidRDefault="002F6D70" w:rsidP="002F6D7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Format</w:t>
      </w:r>
    </w:p>
    <w:p w14:paraId="40BBDDAD" w14:textId="77777777"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14:paraId="02340AAC" w14:textId="68234578"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R</w:t>
      </w:r>
      <w:r w:rsidRPr="00473772">
        <w:rPr>
          <w:rFonts w:ascii="Helvetica" w:hAnsi="Helvetica" w:cs="Arial"/>
        </w:rPr>
        <w:t xml:space="preserve">oundtable </w:t>
      </w:r>
      <w:r w:rsidR="003A4D87">
        <w:rPr>
          <w:rFonts w:ascii="Helvetica" w:hAnsi="Helvetica" w:cs="Arial"/>
        </w:rPr>
        <w:t>d</w:t>
      </w:r>
      <w:r w:rsidR="003A4D87" w:rsidRPr="00473772">
        <w:rPr>
          <w:rFonts w:ascii="Helvetica" w:hAnsi="Helvetica" w:cs="Arial"/>
        </w:rPr>
        <w:t xml:space="preserve">iscussion </w:t>
      </w:r>
      <w:r w:rsidRPr="00473772">
        <w:rPr>
          <w:rFonts w:ascii="Helvetica" w:hAnsi="Helvetica" w:cs="Arial"/>
        </w:rPr>
        <w:t>(60 minute only)</w:t>
      </w:r>
    </w:p>
    <w:p w14:paraId="218A0D47" w14:textId="5D2AABCA"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sidR="00AE6BD6">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 xml:space="preserve">General </w:t>
      </w:r>
      <w:r w:rsidRPr="00473772">
        <w:rPr>
          <w:rFonts w:ascii="Helvetica" w:hAnsi="Helvetica" w:cs="Arial"/>
        </w:rPr>
        <w:t>discussion session</w:t>
      </w:r>
    </w:p>
    <w:p w14:paraId="482C1764" w14:textId="77777777" w:rsidR="002F6D70" w:rsidRDefault="002F6D70" w:rsidP="00D92A68">
      <w:pPr>
        <w:spacing w:after="0"/>
        <w:rPr>
          <w:rFonts w:ascii="Helvetica" w:hAnsi="Helvetica" w:cs="Arial"/>
        </w:rPr>
      </w:pPr>
    </w:p>
    <w:p w14:paraId="197502F5" w14:textId="77777777" w:rsidR="000D23A1" w:rsidRDefault="000D23A1" w:rsidP="00D92A68">
      <w:pPr>
        <w:spacing w:after="0"/>
        <w:rPr>
          <w:rFonts w:ascii="Helvetica" w:hAnsi="Helvetica" w:cs="Arial"/>
        </w:rPr>
      </w:pPr>
    </w:p>
    <w:p w14:paraId="556C80EA" w14:textId="6822E5E5" w:rsidR="009601D0"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2a)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w:t>
      </w:r>
      <w:r w:rsidRPr="001D4230">
        <w:rPr>
          <w:rFonts w:ascii="Helvetica" w:hAnsi="Helvetica" w:cs="Arial"/>
          <w:sz w:val="28"/>
          <w:szCs w:val="28"/>
        </w:rPr>
        <w:t xml:space="preserve"> </w:t>
      </w:r>
      <w:r w:rsidR="00A1258A" w:rsidRPr="001D4230">
        <w:rPr>
          <w:rFonts w:ascii="Helvetica" w:hAnsi="Helvetica" w:cs="Arial"/>
          <w:sz w:val="28"/>
          <w:szCs w:val="28"/>
        </w:rPr>
        <w:t xml:space="preserve">and </w:t>
      </w:r>
      <w:r w:rsidRPr="001D4230">
        <w:rPr>
          <w:rFonts w:ascii="Helvetica" w:hAnsi="Helvetica" w:cs="Arial"/>
          <w:sz w:val="28"/>
          <w:szCs w:val="28"/>
        </w:rPr>
        <w:t>exercise</w:t>
      </w:r>
      <w:r w:rsidR="00A1258A" w:rsidRPr="001D4230">
        <w:rPr>
          <w:rFonts w:ascii="Helvetica" w:hAnsi="Helvetica" w:cs="Arial"/>
          <w:sz w:val="28"/>
          <w:szCs w:val="28"/>
        </w:rPr>
        <w:t>s only</w:t>
      </w:r>
      <w:r w:rsidRPr="001D4230">
        <w:rPr>
          <w:rFonts w:ascii="Helvetica" w:hAnsi="Helvetica" w:cs="Arial"/>
          <w:sz w:val="28"/>
          <w:szCs w:val="28"/>
        </w:rPr>
        <w:t>,</w:t>
      </w:r>
      <w:r w:rsidRPr="00C94695">
        <w:rPr>
          <w:rFonts w:ascii="Helvetica" w:hAnsi="Helvetica" w:cs="Arial"/>
          <w:sz w:val="28"/>
          <w:szCs w:val="28"/>
        </w:rPr>
        <w:t xml:space="preserve"> </w:t>
      </w:r>
      <w:r w:rsidR="00A1258A">
        <w:rPr>
          <w:rFonts w:ascii="Helvetica" w:hAnsi="Helvetica" w:cs="Arial"/>
          <w:sz w:val="28"/>
          <w:szCs w:val="28"/>
        </w:rPr>
        <w:t xml:space="preserve">is yours </w:t>
      </w:r>
      <w:r w:rsidR="009601D0" w:rsidRPr="00C94695">
        <w:rPr>
          <w:rFonts w:ascii="Helvetica" w:hAnsi="Helvetica" w:cs="Arial"/>
          <w:sz w:val="28"/>
          <w:szCs w:val="28"/>
        </w:rPr>
        <w:t>best suited for</w:t>
      </w:r>
    </w:p>
    <w:p w14:paraId="2CBB2BAB" w14:textId="25F2D045"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 traditional classroom</w:t>
      </w:r>
    </w:p>
    <w:p w14:paraId="3CA7FCCD" w14:textId="24582013" w:rsidR="009601D0" w:rsidRP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14:paraId="23871345" w14:textId="6BEBDEE1"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00D40FD1">
        <w:rPr>
          <w:rFonts w:ascii="Helvetica" w:hAnsi="Helvetica" w:cs="Arial"/>
          <w:u w:val="single"/>
        </w:rPr>
        <w:t>X</w:t>
      </w: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2AB1E5FE" w14:textId="77777777" w:rsidR="009601D0" w:rsidRDefault="009601D0" w:rsidP="009601D0">
      <w:pPr>
        <w:tabs>
          <w:tab w:val="left" w:pos="360"/>
        </w:tabs>
        <w:spacing w:after="0"/>
        <w:ind w:left="360"/>
        <w:rPr>
          <w:rFonts w:ascii="Helvetica" w:hAnsi="Helvetica" w:cs="Arial"/>
          <w:u w:val="single"/>
        </w:rPr>
      </w:pPr>
    </w:p>
    <w:p w14:paraId="6DE4A91E" w14:textId="10D81C13" w:rsidR="007B7F99"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2b)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 and exercises only, is yours best</w:t>
      </w:r>
      <w:r w:rsidR="00A1258A" w:rsidRPr="00C94695">
        <w:rPr>
          <w:rFonts w:ascii="Helvetica" w:hAnsi="Helvetica" w:cs="Arial"/>
          <w:sz w:val="28"/>
          <w:szCs w:val="28"/>
        </w:rPr>
        <w:t xml:space="preserve"> suited for</w:t>
      </w:r>
    </w:p>
    <w:p w14:paraId="0FFAF0DF" w14:textId="6BE9D072" w:rsidR="009601D0" w:rsidRDefault="009601D0" w:rsidP="009601D0">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Undergraduate students</w:t>
      </w:r>
    </w:p>
    <w:p w14:paraId="6F9A755E" w14:textId="69611188" w:rsidR="007B7F99" w:rsidRDefault="007B7F99" w:rsidP="007B7F99">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14:paraId="7D62CB63" w14:textId="52D2510D" w:rsidR="007B7F99" w:rsidRDefault="007B7F99" w:rsidP="007B7F99">
      <w:pPr>
        <w:spacing w:after="0"/>
        <w:ind w:left="360"/>
        <w:rPr>
          <w:rFonts w:ascii="Helvetica" w:hAnsi="Helvetica" w:cs="Arial"/>
        </w:rPr>
      </w:pPr>
      <w:r w:rsidRPr="009601D0">
        <w:rPr>
          <w:rFonts w:ascii="Helvetica" w:hAnsi="Helvetica" w:cs="Arial"/>
          <w:u w:val="single"/>
        </w:rPr>
        <w:t xml:space="preserve">  </w:t>
      </w:r>
      <w:r w:rsidR="00D40FD1">
        <w:rPr>
          <w:rFonts w:ascii="Helvetica" w:hAnsi="Helvetica" w:cs="Arial"/>
          <w:u w:val="single"/>
        </w:rPr>
        <w:t>X</w:t>
      </w: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41DA0360" w14:textId="77777777" w:rsidR="009601D0" w:rsidRDefault="009601D0" w:rsidP="007B7F99">
      <w:pPr>
        <w:pStyle w:val="ListParagraph"/>
        <w:spacing w:after="0"/>
        <w:ind w:left="360"/>
        <w:rPr>
          <w:rFonts w:ascii="Helvetica" w:hAnsi="Helvetica" w:cs="Arial"/>
          <w:b/>
          <w:sz w:val="28"/>
          <w:szCs w:val="28"/>
        </w:rPr>
      </w:pPr>
    </w:p>
    <w:p w14:paraId="7E4E4FCD" w14:textId="77777777" w:rsidR="004132D9" w:rsidRDefault="004132D9" w:rsidP="007B7F99">
      <w:pPr>
        <w:pStyle w:val="ListParagraph"/>
        <w:spacing w:after="0"/>
        <w:ind w:left="360"/>
        <w:rPr>
          <w:rFonts w:ascii="Helvetica" w:hAnsi="Helvetica" w:cs="Arial"/>
          <w:b/>
          <w:sz w:val="28"/>
          <w:szCs w:val="28"/>
        </w:rPr>
      </w:pPr>
    </w:p>
    <w:p w14:paraId="5E8A2374" w14:textId="77777777" w:rsidR="00BC2A20" w:rsidRPr="00AE5F09" w:rsidRDefault="00822EDA" w:rsidP="00BC2A20">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Time Requested:</w:t>
      </w:r>
    </w:p>
    <w:p w14:paraId="747F07F5" w14:textId="77777777" w:rsidR="00BC2A20" w:rsidRDefault="00BC2A20" w:rsidP="00BC2A20">
      <w:pPr>
        <w:spacing w:after="0"/>
        <w:ind w:left="360"/>
        <w:rPr>
          <w:rFonts w:ascii="Helvetica" w:hAnsi="Helvetica" w:cs="Arial"/>
        </w:rPr>
      </w:pPr>
      <w:r w:rsidRPr="00BC2A20">
        <w:rPr>
          <w:rFonts w:ascii="Helvetica" w:hAnsi="Helvetica" w:cs="Arial"/>
          <w:u w:val="single"/>
        </w:rPr>
        <w:lastRenderedPageBreak/>
        <w:t xml:space="preserve">     </w:t>
      </w:r>
      <w:r>
        <w:rPr>
          <w:rFonts w:ascii="Helvetica" w:hAnsi="Helvetica" w:cs="Arial"/>
        </w:rPr>
        <w:t xml:space="preserve"> 30 Minutes</w:t>
      </w:r>
    </w:p>
    <w:p w14:paraId="486134A5" w14:textId="50C43938"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42D747C" w14:textId="12D3EE64"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sidR="005F6151">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90 Minutes</w:t>
      </w:r>
    </w:p>
    <w:p w14:paraId="6EDA8B04" w14:textId="77777777" w:rsidR="00822EDA" w:rsidRPr="00473772" w:rsidRDefault="00822EDA" w:rsidP="00822EDA">
      <w:pPr>
        <w:spacing w:after="0"/>
        <w:rPr>
          <w:rFonts w:ascii="Helvetica" w:hAnsi="Helvetica" w:cs="Arial"/>
        </w:rPr>
      </w:pPr>
    </w:p>
    <w:p w14:paraId="1E026C9E" w14:textId="77777777" w:rsidR="00253F36" w:rsidRDefault="00253F36" w:rsidP="00822EDA">
      <w:pPr>
        <w:spacing w:after="0"/>
        <w:rPr>
          <w:rFonts w:ascii="Helvetica" w:hAnsi="Helvetica" w:cs="Arial"/>
        </w:rPr>
      </w:pPr>
    </w:p>
    <w:p w14:paraId="5E0DA32B" w14:textId="77777777" w:rsidR="00253F36" w:rsidRPr="00AE5F09" w:rsidRDefault="00253F36" w:rsidP="00253F36">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Planning Details:</w:t>
      </w:r>
    </w:p>
    <w:p w14:paraId="542E90CF" w14:textId="735829C5" w:rsidR="006F22DA" w:rsidRPr="006F22DA" w:rsidRDefault="006F22DA" w:rsidP="006F22DA">
      <w:pPr>
        <w:pStyle w:val="ListParagraph"/>
        <w:spacing w:after="0"/>
        <w:ind w:left="360"/>
        <w:rPr>
          <w:rFonts w:ascii="Helvetica" w:hAnsi="Helvetica" w:cs="Arial"/>
          <w:i/>
        </w:rPr>
      </w:pPr>
      <w:r>
        <w:rPr>
          <w:rFonts w:ascii="Helvetica" w:hAnsi="Helvetica" w:cs="Arial"/>
          <w:i/>
        </w:rPr>
        <w:t>Each room contain</w:t>
      </w:r>
      <w:r w:rsidR="00CE363A">
        <w:rPr>
          <w:rFonts w:ascii="Helvetica" w:hAnsi="Helvetica" w:cs="Arial"/>
          <w:i/>
        </w:rPr>
        <w:t>s</w:t>
      </w:r>
      <w:r>
        <w:rPr>
          <w:rFonts w:ascii="Helvetica" w:hAnsi="Helvetica" w:cs="Arial"/>
          <w:i/>
        </w:rPr>
        <w:t xml:space="preserve"> a </w:t>
      </w:r>
      <w:r w:rsidR="008C28DB">
        <w:rPr>
          <w:rFonts w:ascii="Helvetica" w:hAnsi="Helvetica" w:cs="Arial"/>
          <w:i/>
        </w:rPr>
        <w:t>white board with markers, computer (PC) with DVD capability and computer projector.</w:t>
      </w:r>
      <w:r w:rsidR="00E32A28">
        <w:rPr>
          <w:rFonts w:ascii="Helvetica" w:hAnsi="Helvetica" w:cs="Arial"/>
          <w:i/>
        </w:rPr>
        <w:t xml:space="preserve"> </w:t>
      </w:r>
      <w:r w:rsidRPr="006F22DA">
        <w:rPr>
          <w:rFonts w:ascii="Helvetica" w:hAnsi="Helvetica" w:cs="Arial"/>
          <w:i/>
        </w:rPr>
        <w:t xml:space="preserve">Does your session </w:t>
      </w:r>
      <w:r w:rsidR="008C28DB">
        <w:rPr>
          <w:rFonts w:ascii="Helvetica" w:hAnsi="Helvetica" w:cs="Arial"/>
          <w:i/>
        </w:rPr>
        <w:t>require any other equipment?</w:t>
      </w:r>
    </w:p>
    <w:p w14:paraId="30F8A486" w14:textId="77777777" w:rsidR="00253F36" w:rsidRDefault="00253F36" w:rsidP="00253F36">
      <w:pPr>
        <w:spacing w:after="0"/>
        <w:rPr>
          <w:rFonts w:ascii="Helvetica" w:hAnsi="Helvetica" w:cs="Arial"/>
        </w:rPr>
      </w:pPr>
    </w:p>
    <w:p w14:paraId="4DCC6718" w14:textId="1EF30188" w:rsidR="00822EDA" w:rsidRDefault="00AE6BD6" w:rsidP="00822EDA">
      <w:pPr>
        <w:spacing w:after="0"/>
        <w:rPr>
          <w:rFonts w:ascii="Helvetica" w:hAnsi="Helvetica" w:cs="Arial"/>
        </w:rPr>
      </w:pPr>
      <w:r>
        <w:rPr>
          <w:rFonts w:ascii="Helvetica" w:hAnsi="Helvetica" w:cs="Arial"/>
        </w:rPr>
        <w:t>No</w:t>
      </w:r>
    </w:p>
    <w:p w14:paraId="4206221E" w14:textId="77777777" w:rsidR="008510F0" w:rsidRDefault="008510F0" w:rsidP="00822EDA">
      <w:pPr>
        <w:spacing w:after="0"/>
        <w:rPr>
          <w:rFonts w:ascii="Helvetica" w:hAnsi="Helvetica" w:cs="Arial"/>
        </w:rPr>
      </w:pPr>
    </w:p>
    <w:p w14:paraId="00579DC3" w14:textId="77777777" w:rsidR="008510F0" w:rsidRDefault="008510F0" w:rsidP="00822EDA">
      <w:pPr>
        <w:spacing w:after="0"/>
        <w:rPr>
          <w:rFonts w:ascii="Helvetica" w:hAnsi="Helvetica" w:cs="Arial"/>
        </w:rPr>
      </w:pPr>
    </w:p>
    <w:p w14:paraId="599891EF" w14:textId="77777777" w:rsidR="004132D9" w:rsidRDefault="004132D9" w:rsidP="00822EDA">
      <w:pPr>
        <w:spacing w:after="0"/>
        <w:rPr>
          <w:rFonts w:ascii="Helvetica" w:hAnsi="Helvetica" w:cs="Arial"/>
        </w:rPr>
      </w:pPr>
    </w:p>
    <w:p w14:paraId="32E4A4C7" w14:textId="77777777" w:rsidR="006E11B0" w:rsidRDefault="006E11B0" w:rsidP="00822EDA">
      <w:pPr>
        <w:spacing w:after="0"/>
        <w:rPr>
          <w:rFonts w:ascii="Helvetica" w:hAnsi="Helvetica" w:cs="Arial"/>
        </w:rPr>
      </w:pPr>
    </w:p>
    <w:p w14:paraId="08923FC3" w14:textId="77777777" w:rsidR="006E11B0" w:rsidRDefault="006E11B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7126CD8B" w14:textId="77777777" w:rsidR="008510F0" w:rsidRDefault="008510F0" w:rsidP="008510F0">
      <w:pPr>
        <w:pStyle w:val="ListParagraph"/>
        <w:spacing w:after="0"/>
        <w:ind w:left="360"/>
        <w:rPr>
          <w:rFonts w:ascii="Helvetica" w:hAnsi="Helvetica" w:cs="Arial"/>
          <w:i/>
        </w:rPr>
      </w:pPr>
    </w:p>
    <w:p w14:paraId="371BF963" w14:textId="73E0F6B2" w:rsidR="00977C8D" w:rsidRPr="008E0D54" w:rsidRDefault="00AE6BD6" w:rsidP="008E0D54">
      <w:pPr>
        <w:pStyle w:val="ListParagraph"/>
        <w:spacing w:after="0" w:line="480" w:lineRule="auto"/>
        <w:ind w:left="360"/>
        <w:rPr>
          <w:rFonts w:ascii="Helvetica" w:hAnsi="Helvetica" w:cs="Arial"/>
        </w:rPr>
      </w:pPr>
      <w:r w:rsidRPr="008E0D54">
        <w:rPr>
          <w:rFonts w:ascii="Helvetica" w:hAnsi="Helvetica" w:cs="Arial"/>
        </w:rPr>
        <w:t>There is a large and growing body of literature on service learning</w:t>
      </w:r>
      <w:r w:rsidR="00977C8D" w:rsidRPr="008E0D54">
        <w:rPr>
          <w:rFonts w:ascii="Helvetica" w:hAnsi="Helvetica" w:cs="Arial"/>
        </w:rPr>
        <w:t xml:space="preserve"> (SL), which is balanced pedagogy anchored in reciprocity</w:t>
      </w:r>
      <w:r w:rsidR="00FF6138" w:rsidRPr="008E0D54">
        <w:rPr>
          <w:rFonts w:ascii="Helvetica" w:hAnsi="Helvetica" w:cs="Arial"/>
        </w:rPr>
        <w:t>.</w:t>
      </w:r>
      <w:r w:rsidR="00FF6138" w:rsidRPr="008E0D54">
        <w:rPr>
          <w:rStyle w:val="EndnoteReference"/>
          <w:rFonts w:ascii="Helvetica" w:hAnsi="Helvetica" w:cs="Arial"/>
        </w:rPr>
        <w:endnoteReference w:id="1"/>
      </w:r>
      <w:r w:rsidR="00977C8D" w:rsidRPr="008E0D54">
        <w:rPr>
          <w:rFonts w:ascii="Helvetica" w:hAnsi="Helvetica" w:cs="Arial"/>
        </w:rPr>
        <w:t xml:space="preserve"> Students gain broadened perspectives and hone important skills while as a result of their working and learning in the external environment, and community members benefit as recipients of students’ (individuals or teams) efforts to introduce or enhance services and “products</w:t>
      </w:r>
      <w:r w:rsidR="00FF6138" w:rsidRPr="008E0D54">
        <w:rPr>
          <w:rFonts w:ascii="Helvetica" w:hAnsi="Helvetica" w:cs="Arial"/>
        </w:rPr>
        <w:t>.</w:t>
      </w:r>
      <w:r w:rsidR="00977C8D" w:rsidRPr="008E0D54">
        <w:rPr>
          <w:rFonts w:ascii="Helvetica" w:hAnsi="Helvetica" w:cs="Arial"/>
        </w:rPr>
        <w:t>”</w:t>
      </w:r>
      <w:r w:rsidR="00FF6138" w:rsidRPr="008E0D54">
        <w:rPr>
          <w:rStyle w:val="EndnoteReference"/>
          <w:rFonts w:ascii="Helvetica" w:hAnsi="Helvetica" w:cs="Arial"/>
        </w:rPr>
        <w:endnoteReference w:id="2"/>
      </w:r>
      <w:r w:rsidR="00977C8D" w:rsidRPr="008E0D54">
        <w:rPr>
          <w:rFonts w:ascii="Helvetica" w:hAnsi="Helvetica" w:cs="Arial"/>
        </w:rPr>
        <w:t xml:space="preserve"> Some of the skills learned or enhanced through SL include networking, nurturing contacts, and collaborating</w:t>
      </w:r>
      <w:r w:rsidR="00FF6138" w:rsidRPr="008E0D54">
        <w:rPr>
          <w:rFonts w:ascii="Helvetica" w:hAnsi="Helvetica" w:cs="Arial"/>
        </w:rPr>
        <w:t>,</w:t>
      </w:r>
      <w:r w:rsidR="00FF6138" w:rsidRPr="008E0D54">
        <w:rPr>
          <w:rStyle w:val="EndnoteReference"/>
          <w:rFonts w:ascii="Helvetica" w:hAnsi="Helvetica" w:cs="Arial"/>
        </w:rPr>
        <w:endnoteReference w:id="3"/>
      </w:r>
      <w:r w:rsidR="00FF6138" w:rsidRPr="008E0D54">
        <w:rPr>
          <w:rFonts w:ascii="Helvetica" w:hAnsi="Helvetica" w:cs="Arial"/>
        </w:rPr>
        <w:t xml:space="preserve"> </w:t>
      </w:r>
      <w:r w:rsidR="00977C8D" w:rsidRPr="008E0D54">
        <w:rPr>
          <w:rFonts w:ascii="Helvetica" w:hAnsi="Helvetica" w:cs="Arial"/>
        </w:rPr>
        <w:t>develo</w:t>
      </w:r>
      <w:r w:rsidR="00FF6138" w:rsidRPr="008E0D54">
        <w:rPr>
          <w:rFonts w:ascii="Helvetica" w:hAnsi="Helvetica" w:cs="Arial"/>
        </w:rPr>
        <w:t>ping a sense of responsibility</w:t>
      </w:r>
      <w:r w:rsidR="00977C8D" w:rsidRPr="008E0D54">
        <w:rPr>
          <w:rFonts w:ascii="Helvetica" w:hAnsi="Helvetica" w:cs="Arial"/>
        </w:rPr>
        <w:t>,</w:t>
      </w:r>
      <w:r w:rsidR="00FF6138" w:rsidRPr="008E0D54">
        <w:rPr>
          <w:rStyle w:val="EndnoteReference"/>
          <w:rFonts w:ascii="Helvetica" w:hAnsi="Helvetica" w:cs="Arial"/>
        </w:rPr>
        <w:endnoteReference w:id="4"/>
      </w:r>
      <w:r w:rsidR="00977C8D" w:rsidRPr="008E0D54">
        <w:rPr>
          <w:rFonts w:ascii="Helvetica" w:hAnsi="Helvetica" w:cs="Arial"/>
        </w:rPr>
        <w:t xml:space="preserve"> self-efficacy</w:t>
      </w:r>
      <w:r w:rsidR="00FF6138" w:rsidRPr="008E0D54">
        <w:rPr>
          <w:rFonts w:ascii="Helvetica" w:hAnsi="Helvetica" w:cs="Arial"/>
        </w:rPr>
        <w:t>,</w:t>
      </w:r>
      <w:r w:rsidR="00FF6138" w:rsidRPr="008E0D54">
        <w:rPr>
          <w:rStyle w:val="EndnoteReference"/>
          <w:rFonts w:ascii="Helvetica" w:hAnsi="Helvetica" w:cs="Arial"/>
        </w:rPr>
        <w:endnoteReference w:id="5"/>
      </w:r>
      <w:r w:rsidR="00977C8D" w:rsidRPr="008E0D54">
        <w:rPr>
          <w:rFonts w:ascii="Helvetica" w:hAnsi="Helvetica" w:cs="Arial"/>
        </w:rPr>
        <w:t xml:space="preserve"> </w:t>
      </w:r>
      <w:r w:rsidR="00FF6138" w:rsidRPr="008E0D54">
        <w:rPr>
          <w:rFonts w:ascii="Helvetica" w:hAnsi="Helvetica" w:cs="Arial"/>
        </w:rPr>
        <w:t>problem-solving and critical thinking,</w:t>
      </w:r>
      <w:r w:rsidR="008E0D54" w:rsidRPr="008E0D54">
        <w:rPr>
          <w:rStyle w:val="EndnoteReference"/>
          <w:rFonts w:ascii="Helvetica" w:hAnsi="Helvetica" w:cs="Arial"/>
        </w:rPr>
        <w:endnoteReference w:id="6"/>
      </w:r>
      <w:r w:rsidR="00FF6138" w:rsidRPr="008E0D54">
        <w:rPr>
          <w:rFonts w:ascii="Helvetica" w:hAnsi="Helvetica" w:cs="Arial"/>
        </w:rPr>
        <w:t xml:space="preserve"> </w:t>
      </w:r>
      <w:r w:rsidR="008E0D54" w:rsidRPr="008E0D54">
        <w:rPr>
          <w:rFonts w:ascii="Helvetica" w:hAnsi="Helvetica" w:cs="Arial"/>
        </w:rPr>
        <w:t xml:space="preserve">and </w:t>
      </w:r>
      <w:r w:rsidR="00977C8D" w:rsidRPr="008E0D54">
        <w:rPr>
          <w:rFonts w:ascii="Helvetica" w:hAnsi="Helvetica" w:cs="Arial"/>
        </w:rPr>
        <w:t xml:space="preserve">ethical awareness, </w:t>
      </w:r>
      <w:r w:rsidR="00124F83" w:rsidRPr="008E0D54">
        <w:rPr>
          <w:rFonts w:ascii="Helvetica" w:hAnsi="Helvetica" w:cs="Arial"/>
        </w:rPr>
        <w:t>cultural sensitivity</w:t>
      </w:r>
      <w:r w:rsidR="00977C8D" w:rsidRPr="008E0D54">
        <w:rPr>
          <w:rFonts w:ascii="Helvetica" w:hAnsi="Helvetica" w:cs="Arial"/>
        </w:rPr>
        <w:t>,</w:t>
      </w:r>
      <w:r w:rsidR="00124F83" w:rsidRPr="008E0D54">
        <w:rPr>
          <w:rFonts w:ascii="Helvetica" w:hAnsi="Helvetica" w:cs="Arial"/>
        </w:rPr>
        <w:t xml:space="preserve"> and adaptability</w:t>
      </w:r>
      <w:r w:rsidR="008E0D54" w:rsidRPr="008E0D54">
        <w:rPr>
          <w:rFonts w:ascii="Helvetica" w:hAnsi="Helvetica" w:cs="Arial"/>
        </w:rPr>
        <w:t>.</w:t>
      </w:r>
      <w:r w:rsidR="008E0D54" w:rsidRPr="008E0D54">
        <w:rPr>
          <w:rStyle w:val="EndnoteReference"/>
          <w:rFonts w:ascii="Helvetica" w:hAnsi="Helvetica" w:cs="Arial"/>
        </w:rPr>
        <w:endnoteReference w:id="7"/>
      </w:r>
      <w:r w:rsidR="008E0D54">
        <w:rPr>
          <w:rFonts w:ascii="Helvetica" w:hAnsi="Helvetica" w:cs="Arial"/>
        </w:rPr>
        <w:t xml:space="preserve"> </w:t>
      </w:r>
      <w:r w:rsidR="00977C8D" w:rsidRPr="008E0D54">
        <w:rPr>
          <w:rFonts w:ascii="Helvetica" w:hAnsi="Helvetica" w:cs="Arial"/>
        </w:rPr>
        <w:t xml:space="preserve"> </w:t>
      </w:r>
    </w:p>
    <w:p w14:paraId="419874AC" w14:textId="77777777" w:rsidR="00977C8D" w:rsidRPr="008E0D54" w:rsidRDefault="00977C8D" w:rsidP="008E0D54">
      <w:pPr>
        <w:pStyle w:val="ListParagraph"/>
        <w:spacing w:after="0" w:line="480" w:lineRule="auto"/>
        <w:ind w:left="360"/>
        <w:rPr>
          <w:rFonts w:ascii="Helvetica" w:hAnsi="Helvetica" w:cs="Arial"/>
        </w:rPr>
      </w:pPr>
    </w:p>
    <w:p w14:paraId="6B8E8CDB" w14:textId="2425B009" w:rsidR="00AE6BD6" w:rsidRPr="008E0D54" w:rsidRDefault="00AE6BD6" w:rsidP="008E0D54">
      <w:pPr>
        <w:pStyle w:val="ListParagraph"/>
        <w:spacing w:after="0" w:line="480" w:lineRule="auto"/>
        <w:ind w:left="360"/>
        <w:rPr>
          <w:rFonts w:ascii="Helvetica" w:hAnsi="Helvetica" w:cs="Arial"/>
        </w:rPr>
      </w:pPr>
      <w:r w:rsidRPr="008E0D54">
        <w:rPr>
          <w:rFonts w:ascii="Helvetica" w:hAnsi="Helvetica" w:cs="Arial"/>
        </w:rPr>
        <w:t xml:space="preserve">Several </w:t>
      </w:r>
      <w:proofErr w:type="spellStart"/>
      <w:r w:rsidRPr="008E0D54">
        <w:rPr>
          <w:rFonts w:ascii="Helvetica" w:hAnsi="Helvetica" w:cs="Arial"/>
        </w:rPr>
        <w:t>OBTCers</w:t>
      </w:r>
      <w:proofErr w:type="spellEnd"/>
      <w:r w:rsidRPr="008E0D54">
        <w:rPr>
          <w:rFonts w:ascii="Helvetica" w:hAnsi="Helvetica" w:cs="Arial"/>
        </w:rPr>
        <w:t xml:space="preserve"> have used SL extensively in their classrooms,</w:t>
      </w:r>
      <w:r w:rsidR="00124F83" w:rsidRPr="008E0D54">
        <w:rPr>
          <w:rStyle w:val="EndnoteReference"/>
          <w:rFonts w:ascii="Helvetica" w:hAnsi="Helvetica" w:cs="Arial"/>
        </w:rPr>
        <w:endnoteReference w:id="8"/>
      </w:r>
      <w:r w:rsidRPr="008E0D54">
        <w:rPr>
          <w:rFonts w:ascii="Helvetica" w:hAnsi="Helvetica" w:cs="Arial"/>
        </w:rPr>
        <w:t xml:space="preserve"> and some have also published papers and edited special issues on the topic.</w:t>
      </w:r>
      <w:r w:rsidR="00D85E7A" w:rsidRPr="008E0D54">
        <w:rPr>
          <w:rStyle w:val="EndnoteReference"/>
          <w:rFonts w:ascii="Helvetica" w:hAnsi="Helvetica" w:cs="Arial"/>
        </w:rPr>
        <w:endnoteReference w:id="9"/>
      </w:r>
      <w:r w:rsidRPr="008E0D54">
        <w:rPr>
          <w:rFonts w:ascii="Helvetica" w:hAnsi="Helvetica" w:cs="Arial"/>
        </w:rPr>
        <w:t xml:space="preserve">  While the use of SL has significant benefits in the development of future leaders</w:t>
      </w:r>
      <w:r w:rsidR="001F1D1F" w:rsidRPr="008E0D54">
        <w:rPr>
          <w:rFonts w:ascii="Helvetica" w:hAnsi="Helvetica" w:cs="Arial"/>
        </w:rPr>
        <w:t xml:space="preserve">, it doesn’t come without </w:t>
      </w:r>
      <w:r w:rsidR="001F1D1F" w:rsidRPr="008E0D54">
        <w:rPr>
          <w:rFonts w:ascii="Helvetica" w:hAnsi="Helvetica" w:cs="Arial"/>
        </w:rPr>
        <w:lastRenderedPageBreak/>
        <w:t>challenges and start-up costs.  We’ve designed this workshop as an introduction for faculty new to SL, and feature several who have both utilized SL in their classes and contributed to the growing body of SL literature.  After a brief introduction of SL and its possibilities and benefits, we focus sequentially on four main components of the implementation process—first sharing examples and best practices, and next engaging participants’ questions and concerns.</w:t>
      </w:r>
    </w:p>
    <w:p w14:paraId="10491020" w14:textId="77777777" w:rsidR="002462FA" w:rsidRDefault="002462FA" w:rsidP="00822EDA">
      <w:pPr>
        <w:spacing w:after="0"/>
        <w:rPr>
          <w:rFonts w:ascii="Helvetica" w:hAnsi="Helvetica" w:cs="Arial"/>
        </w:rPr>
      </w:pPr>
    </w:p>
    <w:p w14:paraId="0E5A8753" w14:textId="77777777" w:rsidR="008510F0" w:rsidRDefault="008510F0" w:rsidP="00822EDA">
      <w:pPr>
        <w:spacing w:after="0"/>
        <w:rPr>
          <w:rFonts w:ascii="Helvetica" w:hAnsi="Helvetica" w:cs="Arial"/>
        </w:rPr>
      </w:pPr>
    </w:p>
    <w:p w14:paraId="0D1C7492" w14:textId="77777777" w:rsidR="00F631B6" w:rsidRDefault="00F631B6" w:rsidP="00822EDA">
      <w:pPr>
        <w:spacing w:after="0"/>
        <w:rPr>
          <w:rFonts w:ascii="Helvetica" w:hAnsi="Helvetica" w:cs="Arial"/>
        </w:rPr>
      </w:pPr>
    </w:p>
    <w:p w14:paraId="17B0CED9" w14:textId="77777777" w:rsidR="00F631B6" w:rsidRDefault="00F631B6" w:rsidP="00822EDA">
      <w:pPr>
        <w:spacing w:after="0"/>
        <w:rPr>
          <w:rFonts w:ascii="Helvetica" w:hAnsi="Helvetica" w:cs="Arial"/>
        </w:rPr>
      </w:pPr>
    </w:p>
    <w:p w14:paraId="74FC0B15" w14:textId="77777777" w:rsidR="00F631B6" w:rsidRDefault="00F631B6" w:rsidP="00822EDA">
      <w:pPr>
        <w:spacing w:after="0"/>
        <w:rPr>
          <w:rFonts w:ascii="Helvetica" w:hAnsi="Helvetica" w:cs="Arial"/>
        </w:rPr>
      </w:pPr>
    </w:p>
    <w:p w14:paraId="5DFC6521" w14:textId="77777777" w:rsidR="002462FA" w:rsidRPr="00473772" w:rsidRDefault="002462FA" w:rsidP="00822EDA">
      <w:pPr>
        <w:spacing w:after="0"/>
        <w:rPr>
          <w:rFonts w:ascii="Helvetica" w:hAnsi="Helvetica" w:cs="Arial"/>
        </w:rPr>
      </w:pPr>
    </w:p>
    <w:p w14:paraId="359BE953" w14:textId="77777777" w:rsidR="00822EDA" w:rsidRPr="00473772" w:rsidRDefault="00822EDA"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7C548CA5" w14:textId="77777777" w:rsidR="00253F36" w:rsidRDefault="00253F36" w:rsidP="00253F36">
      <w:pPr>
        <w:spacing w:after="0"/>
        <w:rPr>
          <w:rFonts w:ascii="Helvetica" w:hAnsi="Helvetica" w:cs="Arial"/>
        </w:rPr>
      </w:pPr>
    </w:p>
    <w:p w14:paraId="2CD58038" w14:textId="34532C22" w:rsidR="0047001B" w:rsidRDefault="00D85E7A" w:rsidP="00253F36">
      <w:pPr>
        <w:spacing w:after="0"/>
        <w:rPr>
          <w:rFonts w:ascii="Helvetica" w:hAnsi="Helvetica" w:cs="Arial"/>
        </w:rPr>
      </w:pPr>
      <w:r>
        <w:rPr>
          <w:rFonts w:ascii="Helvetica" w:hAnsi="Helvetica" w:cs="Arial"/>
        </w:rPr>
        <w:t>00-10:  Introduction of participants, identification of SL experiences, challenges, desires.</w:t>
      </w:r>
    </w:p>
    <w:p w14:paraId="75D0EFC3" w14:textId="0941C9ED" w:rsidR="00D85E7A" w:rsidRDefault="00D85E7A" w:rsidP="00FF6138">
      <w:pPr>
        <w:spacing w:after="0"/>
        <w:ind w:left="720" w:hanging="720"/>
        <w:rPr>
          <w:rFonts w:ascii="Helvetica" w:hAnsi="Helvetica" w:cs="Arial"/>
        </w:rPr>
      </w:pPr>
      <w:r>
        <w:rPr>
          <w:rFonts w:ascii="Helvetica" w:hAnsi="Helvetica" w:cs="Arial"/>
        </w:rPr>
        <w:t xml:space="preserve">10-15:  Introduction of panelists and framework:  (1) determining SL fit (with faculty, course, students, community), (2) </w:t>
      </w:r>
      <w:r w:rsidR="005F6151">
        <w:rPr>
          <w:rFonts w:ascii="Helvetica" w:hAnsi="Helvetica" w:cs="Arial"/>
        </w:rPr>
        <w:t xml:space="preserve">project ideas and </w:t>
      </w:r>
      <w:r>
        <w:rPr>
          <w:rFonts w:ascii="Helvetica" w:hAnsi="Helvetica" w:cs="Arial"/>
        </w:rPr>
        <w:t>preparation (weeks/months before the class), (3) during the class (specific deliverables</w:t>
      </w:r>
      <w:r w:rsidR="005F6151">
        <w:rPr>
          <w:rFonts w:ascii="Helvetica" w:hAnsi="Helvetica" w:cs="Arial"/>
        </w:rPr>
        <w:t>/project mapping</w:t>
      </w:r>
      <w:r>
        <w:rPr>
          <w:rFonts w:ascii="Helvetica" w:hAnsi="Helvetica" w:cs="Arial"/>
        </w:rPr>
        <w:t>, client</w:t>
      </w:r>
      <w:r w:rsidR="005F6151">
        <w:rPr>
          <w:rFonts w:ascii="Helvetica" w:hAnsi="Helvetica" w:cs="Arial"/>
        </w:rPr>
        <w:t>/student</w:t>
      </w:r>
      <w:r>
        <w:rPr>
          <w:rFonts w:ascii="Helvetica" w:hAnsi="Helvetica" w:cs="Arial"/>
        </w:rPr>
        <w:t xml:space="preserve"> </w:t>
      </w:r>
      <w:r w:rsidR="005F6151">
        <w:rPr>
          <w:rFonts w:ascii="Helvetica" w:hAnsi="Helvetica" w:cs="Arial"/>
        </w:rPr>
        <w:t>expectation mapping, grading (individual and group deliverables) (4) end of class, including external communication</w:t>
      </w:r>
    </w:p>
    <w:p w14:paraId="6E3F8C75" w14:textId="6639D985" w:rsidR="005F6151" w:rsidRDefault="005F6151" w:rsidP="005F6151">
      <w:pPr>
        <w:tabs>
          <w:tab w:val="left" w:pos="1630"/>
        </w:tabs>
        <w:spacing w:after="0"/>
        <w:rPr>
          <w:rFonts w:ascii="Helvetica" w:hAnsi="Helvetica" w:cs="Arial"/>
        </w:rPr>
      </w:pPr>
      <w:r>
        <w:rPr>
          <w:rFonts w:ascii="Helvetica" w:hAnsi="Helvetica" w:cs="Arial"/>
        </w:rPr>
        <w:t>15-25:  Present and discuss SL benefits, costs, challenges, fit determination</w:t>
      </w:r>
    </w:p>
    <w:p w14:paraId="5B2808B5" w14:textId="36B5B1E4" w:rsidR="005F6151" w:rsidRDefault="005F6151" w:rsidP="005F6151">
      <w:pPr>
        <w:tabs>
          <w:tab w:val="left" w:pos="1630"/>
        </w:tabs>
        <w:spacing w:after="0"/>
        <w:rPr>
          <w:rFonts w:ascii="Helvetica" w:hAnsi="Helvetica" w:cs="Arial"/>
        </w:rPr>
      </w:pPr>
      <w:r>
        <w:rPr>
          <w:rFonts w:ascii="Helvetica" w:hAnsi="Helvetica" w:cs="Arial"/>
        </w:rPr>
        <w:t>25-40:  Present and discuss project ideas and preparation</w:t>
      </w:r>
    </w:p>
    <w:p w14:paraId="545AB3EF" w14:textId="68871F95" w:rsidR="005F6151" w:rsidRDefault="005F6151" w:rsidP="005F6151">
      <w:pPr>
        <w:tabs>
          <w:tab w:val="left" w:pos="1630"/>
        </w:tabs>
        <w:spacing w:after="0"/>
        <w:rPr>
          <w:rFonts w:ascii="Helvetica" w:hAnsi="Helvetica" w:cs="Arial"/>
        </w:rPr>
      </w:pPr>
      <w:r>
        <w:rPr>
          <w:rFonts w:ascii="Helvetica" w:hAnsi="Helvetica" w:cs="Arial"/>
        </w:rPr>
        <w:t>40-60:  Present and discuss best practices for SL processes during the class</w:t>
      </w:r>
    </w:p>
    <w:p w14:paraId="36C9101C" w14:textId="573AE3CB" w:rsidR="005F6151" w:rsidRDefault="005F6151" w:rsidP="005F6151">
      <w:pPr>
        <w:tabs>
          <w:tab w:val="left" w:pos="1630"/>
        </w:tabs>
        <w:spacing w:after="0"/>
        <w:rPr>
          <w:rFonts w:ascii="Helvetica" w:hAnsi="Helvetica" w:cs="Arial"/>
        </w:rPr>
      </w:pPr>
      <w:r>
        <w:rPr>
          <w:rFonts w:ascii="Helvetica" w:hAnsi="Helvetica" w:cs="Arial"/>
        </w:rPr>
        <w:t>60-75:  Present and discuss best practices for end of class</w:t>
      </w:r>
    </w:p>
    <w:p w14:paraId="3BEC4125" w14:textId="227CDEA0" w:rsidR="005F6151" w:rsidRDefault="005F6151" w:rsidP="005F6151">
      <w:pPr>
        <w:tabs>
          <w:tab w:val="left" w:pos="1630"/>
        </w:tabs>
        <w:spacing w:after="0"/>
        <w:rPr>
          <w:rFonts w:ascii="Helvetica" w:hAnsi="Helvetica" w:cs="Arial"/>
        </w:rPr>
      </w:pPr>
      <w:r>
        <w:rPr>
          <w:rFonts w:ascii="Helvetica" w:hAnsi="Helvetica" w:cs="Arial"/>
        </w:rPr>
        <w:t>75-80:  Discuss the role of mentoring in facilitating SL implementation success</w:t>
      </w:r>
    </w:p>
    <w:p w14:paraId="718BFD2F" w14:textId="2B755ED7" w:rsidR="005F6151" w:rsidRDefault="005F6151" w:rsidP="005F6151">
      <w:pPr>
        <w:tabs>
          <w:tab w:val="left" w:pos="1630"/>
        </w:tabs>
        <w:spacing w:after="0"/>
        <w:rPr>
          <w:rFonts w:ascii="Helvetica" w:hAnsi="Helvetica" w:cs="Arial"/>
        </w:rPr>
      </w:pPr>
      <w:r>
        <w:rPr>
          <w:rFonts w:ascii="Helvetica" w:hAnsi="Helvetica" w:cs="Arial"/>
        </w:rPr>
        <w:t>80-90:  Identify mentor partnerships, next steps</w:t>
      </w:r>
    </w:p>
    <w:p w14:paraId="15A4BFAF" w14:textId="77777777" w:rsidR="0047001B" w:rsidRDefault="0047001B" w:rsidP="00253F36">
      <w:pPr>
        <w:spacing w:after="0"/>
        <w:rPr>
          <w:rFonts w:ascii="Helvetica" w:hAnsi="Helvetica" w:cs="Arial"/>
        </w:rPr>
      </w:pPr>
    </w:p>
    <w:p w14:paraId="4EF1693E" w14:textId="77777777" w:rsidR="00253F36" w:rsidRDefault="00253F36" w:rsidP="00253F36">
      <w:pPr>
        <w:spacing w:after="0"/>
        <w:rPr>
          <w:rFonts w:ascii="Helvetica" w:hAnsi="Helvetica" w:cs="Arial"/>
        </w:rPr>
      </w:pPr>
    </w:p>
    <w:p w14:paraId="1E5F57E7" w14:textId="77777777" w:rsidR="004C55D4" w:rsidRPr="00473772" w:rsidRDefault="004C55D4" w:rsidP="00D92A68">
      <w:pPr>
        <w:spacing w:after="0"/>
        <w:rPr>
          <w:rFonts w:ascii="Helvetica" w:hAnsi="Helvetica" w:cs="Arial"/>
        </w:rPr>
      </w:pPr>
    </w:p>
    <w:p w14:paraId="4ABBED5E" w14:textId="77777777" w:rsidR="00D54455" w:rsidRPr="00473772" w:rsidRDefault="00D54455" w:rsidP="00D92A68">
      <w:pPr>
        <w:spacing w:after="0"/>
        <w:rPr>
          <w:rFonts w:ascii="Helvetica" w:hAnsi="Helvetica" w:cs="Arial"/>
        </w:rPr>
      </w:pPr>
    </w:p>
    <w:p w14:paraId="16CD45A7" w14:textId="77777777" w:rsidR="007E5C04" w:rsidRDefault="007E5C04" w:rsidP="00DC1334">
      <w:pPr>
        <w:pStyle w:val="ListParagraph"/>
        <w:spacing w:after="0"/>
        <w:ind w:left="360"/>
        <w:rPr>
          <w:rFonts w:ascii="Helvetica" w:hAnsi="Helvetica" w:cs="Arial"/>
          <w:i/>
        </w:rPr>
      </w:pPr>
    </w:p>
    <w:p w14:paraId="5BF5C5E6" w14:textId="77777777" w:rsidR="007E5C04" w:rsidRDefault="007E5C04" w:rsidP="00DC1334">
      <w:pPr>
        <w:pStyle w:val="ListParagraph"/>
        <w:spacing w:after="0"/>
        <w:ind w:left="360"/>
        <w:rPr>
          <w:rFonts w:ascii="Helvetica" w:hAnsi="Helvetica" w:cs="Arial"/>
          <w:i/>
        </w:rPr>
      </w:pPr>
    </w:p>
    <w:p w14:paraId="7EB5E52A" w14:textId="77777777" w:rsidR="007E5C04" w:rsidRPr="00DC1334" w:rsidRDefault="007E5C04" w:rsidP="00DC1334">
      <w:pPr>
        <w:pStyle w:val="ListParagraph"/>
        <w:spacing w:after="0"/>
        <w:ind w:left="360"/>
        <w:rPr>
          <w:rFonts w:ascii="Helvetica" w:hAnsi="Helvetica" w:cs="Arial"/>
          <w:i/>
        </w:rPr>
      </w:pP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473188C"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 xml:space="preserve">How does your session fit with the overall OBTC theme of </w:t>
      </w:r>
      <w:r w:rsidRPr="00AC5E4B">
        <w:rPr>
          <w:rFonts w:ascii="Helvetica" w:hAnsi="Helvetica" w:cs="Arial"/>
          <w:i/>
        </w:rPr>
        <w:t>United in Service</w:t>
      </w:r>
      <w:r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16538114" w14:textId="319E056D" w:rsidR="00AC5E4B" w:rsidRDefault="00D85E7A" w:rsidP="00AC5E4B">
      <w:pPr>
        <w:pStyle w:val="ListParagraph"/>
        <w:tabs>
          <w:tab w:val="left" w:pos="450"/>
        </w:tabs>
        <w:spacing w:after="0"/>
        <w:ind w:left="360"/>
        <w:rPr>
          <w:rFonts w:ascii="Helvetica" w:hAnsi="Helvetica" w:cs="Arial"/>
        </w:rPr>
      </w:pPr>
      <w:r>
        <w:rPr>
          <w:rFonts w:ascii="Helvetica" w:hAnsi="Helvetica" w:cs="Arial"/>
        </w:rPr>
        <w:t>There is no stronger match than a “how-to” session on implementing service learning in OBTC faculty’s teaching.</w:t>
      </w:r>
    </w:p>
    <w:p w14:paraId="1C8B961D" w14:textId="77777777" w:rsidR="00AC5E4B" w:rsidRDefault="00AC5E4B" w:rsidP="00AC5E4B">
      <w:pPr>
        <w:pStyle w:val="ListParagraph"/>
        <w:tabs>
          <w:tab w:val="left" w:pos="450"/>
        </w:tabs>
        <w:spacing w:after="0"/>
        <w:ind w:left="360"/>
        <w:rPr>
          <w:rFonts w:ascii="Helvetica" w:hAnsi="Helvetica" w:cs="Arial"/>
        </w:rPr>
      </w:pPr>
    </w:p>
    <w:p w14:paraId="320A92B4" w14:textId="77777777" w:rsidR="00AC5E4B" w:rsidRDefault="00AC5E4B" w:rsidP="00AC5E4B">
      <w:pPr>
        <w:pStyle w:val="ListParagraph"/>
        <w:tabs>
          <w:tab w:val="left" w:pos="450"/>
        </w:tabs>
        <w:spacing w:after="0"/>
        <w:ind w:left="360"/>
        <w:rPr>
          <w:rFonts w:ascii="Helvetica" w:hAnsi="Helvetica" w:cs="Arial"/>
        </w:rPr>
      </w:pPr>
    </w:p>
    <w:p w14:paraId="5AAAD7C2" w14:textId="77777777" w:rsidR="00AC5E4B" w:rsidRDefault="00AC5E4B" w:rsidP="00AC5E4B">
      <w:pPr>
        <w:pStyle w:val="ListParagraph"/>
        <w:tabs>
          <w:tab w:val="left" w:pos="450"/>
        </w:tabs>
        <w:spacing w:after="0"/>
        <w:ind w:left="360"/>
        <w:rPr>
          <w:rFonts w:ascii="Helvetica" w:hAnsi="Helvetica" w:cs="Arial"/>
        </w:rPr>
      </w:pPr>
    </w:p>
    <w:p w14:paraId="67241B8B" w14:textId="77777777" w:rsidR="00AC5E4B" w:rsidRDefault="00AC5E4B" w:rsidP="00AC5E4B">
      <w:pPr>
        <w:pStyle w:val="ListParagraph"/>
        <w:tabs>
          <w:tab w:val="left" w:pos="450"/>
        </w:tabs>
        <w:spacing w:after="0"/>
        <w:ind w:left="360"/>
        <w:rPr>
          <w:rFonts w:ascii="Helvetica" w:hAnsi="Helvetica" w:cs="Arial"/>
        </w:rPr>
      </w:pPr>
    </w:p>
    <w:p w14:paraId="589562FC" w14:textId="77777777" w:rsidR="00884654" w:rsidRDefault="00884654" w:rsidP="00AC5E4B">
      <w:pPr>
        <w:pStyle w:val="ListParagraph"/>
        <w:tabs>
          <w:tab w:val="left" w:pos="450"/>
        </w:tabs>
        <w:spacing w:after="0"/>
        <w:ind w:left="360"/>
        <w:rPr>
          <w:rFonts w:ascii="Helvetica" w:hAnsi="Helvetica" w:cs="Arial"/>
        </w:rPr>
      </w:pPr>
    </w:p>
    <w:p w14:paraId="76033163" w14:textId="77777777" w:rsidR="00884654" w:rsidRDefault="00884654" w:rsidP="00AC5E4B">
      <w:pPr>
        <w:pStyle w:val="ListParagraph"/>
        <w:tabs>
          <w:tab w:val="left" w:pos="450"/>
        </w:tabs>
        <w:spacing w:after="0"/>
        <w:ind w:left="360"/>
        <w:rPr>
          <w:rFonts w:ascii="Helvetica" w:hAnsi="Helvetica" w:cs="Arial"/>
        </w:rPr>
      </w:pPr>
    </w:p>
    <w:p w14:paraId="738AACFB" w14:textId="77777777" w:rsidR="00884654" w:rsidRDefault="00884654" w:rsidP="00AC5E4B">
      <w:pPr>
        <w:pStyle w:val="ListParagraph"/>
        <w:tabs>
          <w:tab w:val="left" w:pos="450"/>
        </w:tabs>
        <w:spacing w:after="0"/>
        <w:ind w:left="360"/>
        <w:rPr>
          <w:rFonts w:ascii="Helvetica" w:hAnsi="Helvetica" w:cs="Arial"/>
        </w:rPr>
      </w:pPr>
    </w:p>
    <w:p w14:paraId="6F419D2D" w14:textId="77777777" w:rsidR="00AC5E4B" w:rsidRDefault="00AC5E4B" w:rsidP="00AC5E4B">
      <w:pPr>
        <w:pStyle w:val="ListParagraph"/>
        <w:tabs>
          <w:tab w:val="left" w:pos="450"/>
        </w:tabs>
        <w:spacing w:after="0"/>
        <w:ind w:left="360"/>
        <w:rPr>
          <w:rFonts w:ascii="Helvetica" w:hAnsi="Helvetica" w:cs="Arial"/>
        </w:rPr>
      </w:pPr>
    </w:p>
    <w:p w14:paraId="4337C6F3" w14:textId="77777777" w:rsidR="00AC5E4B" w:rsidRDefault="00AC5E4B" w:rsidP="00AC5E4B">
      <w:pPr>
        <w:pStyle w:val="ListParagraph"/>
        <w:tabs>
          <w:tab w:val="left" w:pos="450"/>
        </w:tabs>
        <w:spacing w:after="0"/>
        <w:ind w:left="360"/>
        <w:rPr>
          <w:rFonts w:ascii="Helvetica" w:hAnsi="Helvetica" w:cs="Arial"/>
        </w:rPr>
      </w:pP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i/>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13B35DC1" w14:textId="77777777" w:rsidR="00D85E7A" w:rsidRDefault="00D85E7A" w:rsidP="00AC5E4B">
      <w:pPr>
        <w:spacing w:after="0"/>
        <w:ind w:left="450"/>
        <w:rPr>
          <w:rFonts w:ascii="Helvetica" w:hAnsi="Helvetica" w:cs="Arial"/>
          <w:i/>
        </w:rPr>
      </w:pPr>
    </w:p>
    <w:p w14:paraId="131E05EE" w14:textId="11AFBC3E" w:rsidR="00D85E7A" w:rsidRDefault="00D85E7A" w:rsidP="00AC5E4B">
      <w:pPr>
        <w:spacing w:after="0"/>
        <w:ind w:left="450"/>
        <w:rPr>
          <w:rFonts w:ascii="Helvetica" w:hAnsi="Helvetica" w:cs="Arial"/>
          <w:sz w:val="28"/>
          <w:szCs w:val="28"/>
        </w:rPr>
      </w:pPr>
      <w:r>
        <w:rPr>
          <w:rFonts w:ascii="Helvetica" w:hAnsi="Helvetica" w:cs="Arial"/>
          <w:i/>
        </w:rPr>
        <w:t xml:space="preserve">No. As noted in the abstract, this session is intended as a primer.  </w:t>
      </w:r>
      <w:proofErr w:type="gramStart"/>
      <w:r>
        <w:rPr>
          <w:rFonts w:ascii="Helvetica" w:hAnsi="Helvetica" w:cs="Arial"/>
          <w:i/>
        </w:rPr>
        <w:t>Faculty who have</w:t>
      </w:r>
      <w:proofErr w:type="gramEnd"/>
      <w:r>
        <w:rPr>
          <w:rFonts w:ascii="Helvetica" w:hAnsi="Helvetica" w:cs="Arial"/>
          <w:i/>
        </w:rPr>
        <w:t xml:space="preserve"> extensive experience with SL would probably not gain many new insights from attending this session, but are of course welcome to come and share experiences and offer mentoring support. </w:t>
      </w:r>
    </w:p>
    <w:p w14:paraId="759B8E84" w14:textId="77777777" w:rsidR="00AC5E4B" w:rsidRPr="00AC5E4B" w:rsidRDefault="00AC5E4B" w:rsidP="00AC5E4B">
      <w:pPr>
        <w:spacing w:after="0"/>
        <w:rPr>
          <w:rFonts w:ascii="Helvetica" w:hAnsi="Helvetica" w:cs="Arial"/>
          <w:sz w:val="28"/>
          <w:szCs w:val="28"/>
        </w:rPr>
      </w:pPr>
    </w:p>
    <w:p w14:paraId="037D1C2D" w14:textId="7E81B9F4" w:rsidR="00AF7378" w:rsidRPr="002B5A58" w:rsidRDefault="00AF7378" w:rsidP="002B5A58">
      <w:pPr>
        <w:tabs>
          <w:tab w:val="left" w:pos="450"/>
        </w:tabs>
        <w:spacing w:after="0"/>
        <w:rPr>
          <w:rFonts w:ascii="Helvetica" w:hAnsi="Helvetica" w:cs="Arial"/>
          <w:b/>
          <w:sz w:val="28"/>
          <w:szCs w:val="28"/>
        </w:rPr>
      </w:pPr>
    </w:p>
    <w:p w14:paraId="780ACAFE" w14:textId="77777777" w:rsidR="00AF7378" w:rsidRPr="002B5A58" w:rsidRDefault="00AF7378" w:rsidP="002B5A58">
      <w:pPr>
        <w:tabs>
          <w:tab w:val="left" w:pos="450"/>
        </w:tabs>
        <w:spacing w:after="0"/>
        <w:rPr>
          <w:rFonts w:ascii="Helvetica" w:hAnsi="Helvetica" w:cs="Arial"/>
          <w:b/>
          <w:sz w:val="28"/>
          <w:szCs w:val="28"/>
        </w:rPr>
      </w:pPr>
    </w:p>
    <w:p w14:paraId="0D3B51D0" w14:textId="77777777" w:rsidR="00627A72" w:rsidRPr="00473772" w:rsidRDefault="00627A72" w:rsidP="00572854">
      <w:pPr>
        <w:spacing w:after="0"/>
        <w:rPr>
          <w:rFonts w:ascii="Helvetica" w:hAnsi="Helvetica" w:cs="Arial"/>
        </w:rPr>
      </w:pPr>
    </w:p>
    <w:sectPr w:rsidR="00627A72" w:rsidRPr="00473772" w:rsidSect="00DE1D0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6C67A" w14:textId="77777777" w:rsidR="00A327FE" w:rsidRDefault="00A327FE" w:rsidP="00124F83">
      <w:pPr>
        <w:spacing w:after="0" w:line="240" w:lineRule="auto"/>
      </w:pPr>
      <w:r>
        <w:separator/>
      </w:r>
    </w:p>
  </w:endnote>
  <w:endnote w:type="continuationSeparator" w:id="0">
    <w:p w14:paraId="07421B94" w14:textId="77777777" w:rsidR="00A327FE" w:rsidRDefault="00A327FE" w:rsidP="00124F83">
      <w:pPr>
        <w:spacing w:after="0" w:line="240" w:lineRule="auto"/>
      </w:pPr>
      <w:r>
        <w:continuationSeparator/>
      </w:r>
    </w:p>
  </w:endnote>
  <w:endnote w:id="1">
    <w:p w14:paraId="6D2CDC97" w14:textId="275789E2" w:rsidR="00FF6138" w:rsidRPr="008E0D54" w:rsidRDefault="00FF6138">
      <w:pPr>
        <w:pStyle w:val="EndnoteText"/>
        <w:rPr>
          <w:rFonts w:ascii="Arial" w:hAnsi="Arial" w:cs="Arial"/>
          <w:sz w:val="22"/>
          <w:szCs w:val="22"/>
        </w:rPr>
      </w:pPr>
      <w:r w:rsidRPr="008E0D54">
        <w:rPr>
          <w:rStyle w:val="EndnoteReference"/>
          <w:rFonts w:ascii="Arial" w:hAnsi="Arial" w:cs="Arial"/>
          <w:sz w:val="22"/>
          <w:szCs w:val="22"/>
        </w:rPr>
        <w:endnoteRef/>
      </w:r>
      <w:r w:rsidRPr="008E0D54">
        <w:rPr>
          <w:rFonts w:ascii="Arial" w:hAnsi="Arial" w:cs="Arial"/>
          <w:sz w:val="22"/>
          <w:szCs w:val="22"/>
        </w:rPr>
        <w:t xml:space="preserve"> </w:t>
      </w:r>
      <w:proofErr w:type="spellStart"/>
      <w:proofErr w:type="gramStart"/>
      <w:r w:rsidRPr="008E0D54">
        <w:rPr>
          <w:rFonts w:ascii="Arial" w:hAnsi="Arial" w:cs="Arial"/>
          <w:sz w:val="22"/>
          <w:szCs w:val="22"/>
        </w:rPr>
        <w:t>Kenworthy-U’ren</w:t>
      </w:r>
      <w:proofErr w:type="spellEnd"/>
      <w:r w:rsidRPr="008E0D54">
        <w:rPr>
          <w:rFonts w:ascii="Arial" w:hAnsi="Arial" w:cs="Arial"/>
          <w:sz w:val="22"/>
          <w:szCs w:val="22"/>
        </w:rPr>
        <w:t>, A.</w:t>
      </w:r>
      <w:r w:rsidRPr="008E0D54">
        <w:rPr>
          <w:rFonts w:ascii="Arial" w:hAnsi="Arial" w:cs="Arial"/>
          <w:sz w:val="22"/>
          <w:szCs w:val="22"/>
        </w:rPr>
        <w:t xml:space="preserve"> &amp; Peterson, </w:t>
      </w:r>
      <w:r w:rsidRPr="008E0D54">
        <w:rPr>
          <w:rFonts w:ascii="Arial" w:hAnsi="Arial" w:cs="Arial"/>
          <w:sz w:val="22"/>
          <w:szCs w:val="22"/>
        </w:rPr>
        <w:t>T.</w:t>
      </w:r>
      <w:r w:rsidRPr="008E0D54">
        <w:rPr>
          <w:rFonts w:ascii="Arial" w:hAnsi="Arial" w:cs="Arial"/>
          <w:i/>
          <w:sz w:val="22"/>
          <w:szCs w:val="22"/>
        </w:rPr>
        <w:t xml:space="preserve"> (</w:t>
      </w:r>
      <w:r w:rsidRPr="008E0D54">
        <w:rPr>
          <w:rFonts w:ascii="Arial" w:hAnsi="Arial" w:cs="Arial"/>
          <w:i/>
          <w:sz w:val="22"/>
          <w:szCs w:val="22"/>
        </w:rPr>
        <w:t>2005).</w:t>
      </w:r>
      <w:proofErr w:type="gramEnd"/>
      <w:r w:rsidRPr="008E0D54">
        <w:rPr>
          <w:rFonts w:ascii="Arial" w:hAnsi="Arial" w:cs="Arial"/>
          <w:i/>
          <w:sz w:val="22"/>
          <w:szCs w:val="22"/>
        </w:rPr>
        <w:t xml:space="preserve">  </w:t>
      </w:r>
      <w:r w:rsidRPr="008E0D54">
        <w:rPr>
          <w:rFonts w:ascii="Arial" w:hAnsi="Arial" w:cs="Arial"/>
          <w:color w:val="333333"/>
          <w:sz w:val="22"/>
          <w:szCs w:val="22"/>
          <w:lang w:val="en"/>
        </w:rPr>
        <w:t>From the Guest Co-Editors: Service-learning and management education: Introducing the "WE CARE" approach</w:t>
      </w:r>
      <w:r w:rsidRPr="008E0D54">
        <w:rPr>
          <w:rFonts w:ascii="Arial" w:hAnsi="Arial" w:cs="Arial"/>
          <w:color w:val="333333"/>
          <w:sz w:val="22"/>
          <w:szCs w:val="22"/>
          <w:lang w:val="en"/>
        </w:rPr>
        <w:t>.</w:t>
      </w:r>
      <w:r w:rsidR="008E0D54" w:rsidRPr="008E0D54">
        <w:rPr>
          <w:rFonts w:ascii="Arial" w:hAnsi="Arial" w:cs="Arial"/>
          <w:color w:val="333333"/>
          <w:sz w:val="22"/>
          <w:szCs w:val="22"/>
          <w:lang w:val="en"/>
        </w:rPr>
        <w:t xml:space="preserve"> </w:t>
      </w:r>
      <w:r w:rsidR="008E0D54" w:rsidRPr="008E0D54">
        <w:rPr>
          <w:rFonts w:ascii="Arial" w:hAnsi="Arial" w:cs="Arial"/>
          <w:i/>
          <w:sz w:val="22"/>
          <w:szCs w:val="22"/>
          <w:lang w:val="en"/>
        </w:rPr>
        <w:t>Academy of Management Learning &amp; Education</w:t>
      </w:r>
      <w:r w:rsidR="008E0D54" w:rsidRPr="008E0D54">
        <w:rPr>
          <w:rFonts w:ascii="Arial" w:hAnsi="Arial" w:cs="Arial"/>
          <w:sz w:val="22"/>
          <w:szCs w:val="22"/>
          <w:lang w:val="en"/>
        </w:rPr>
        <w:t>, 4(3), 272-277.</w:t>
      </w:r>
    </w:p>
  </w:endnote>
  <w:endnote w:id="2">
    <w:p w14:paraId="42183592" w14:textId="591F30EE" w:rsidR="00FF6138" w:rsidRPr="008E0D54" w:rsidRDefault="00FF6138" w:rsidP="00FF6138">
      <w:pPr>
        <w:spacing w:after="0"/>
        <w:rPr>
          <w:rFonts w:ascii="Arial" w:hAnsi="Arial" w:cs="Arial"/>
        </w:rPr>
      </w:pPr>
      <w:r w:rsidRPr="008E0D54">
        <w:rPr>
          <w:rStyle w:val="EndnoteReference"/>
          <w:rFonts w:ascii="Arial" w:hAnsi="Arial" w:cs="Arial"/>
        </w:rPr>
        <w:endnoteRef/>
      </w:r>
      <w:r w:rsidRPr="008E0D54">
        <w:rPr>
          <w:rFonts w:ascii="Arial" w:hAnsi="Arial" w:cs="Arial"/>
        </w:rPr>
        <w:t xml:space="preserve"> </w:t>
      </w:r>
      <w:proofErr w:type="gramStart"/>
      <w:r w:rsidRPr="008E0D54">
        <w:rPr>
          <w:rFonts w:ascii="Arial" w:hAnsi="Arial" w:cs="Arial"/>
        </w:rPr>
        <w:t>de</w:t>
      </w:r>
      <w:proofErr w:type="gramEnd"/>
      <w:r w:rsidRPr="008E0D54">
        <w:rPr>
          <w:rFonts w:ascii="Arial" w:hAnsi="Arial" w:cs="Arial"/>
        </w:rPr>
        <w:t xml:space="preserve"> Janasz, S.C., &amp; Whiting, V.R.  (2009)</w:t>
      </w:r>
      <w:proofErr w:type="gramStart"/>
      <w:r w:rsidRPr="008E0D54">
        <w:rPr>
          <w:rFonts w:ascii="Arial" w:hAnsi="Arial" w:cs="Arial"/>
        </w:rPr>
        <w:t>.  Using</w:t>
      </w:r>
      <w:proofErr w:type="gramEnd"/>
      <w:r w:rsidRPr="008E0D54">
        <w:rPr>
          <w:rFonts w:ascii="Arial" w:hAnsi="Arial" w:cs="Arial"/>
        </w:rPr>
        <w:t xml:space="preserve"> service to transform learning: </w:t>
      </w:r>
      <w:proofErr w:type="spellStart"/>
      <w:r w:rsidRPr="008E0D54">
        <w:rPr>
          <w:rFonts w:ascii="Arial" w:hAnsi="Arial" w:cs="Arial"/>
        </w:rPr>
        <w:t>Rescripted</w:t>
      </w:r>
      <w:proofErr w:type="spellEnd"/>
      <w:r w:rsidRPr="008E0D54">
        <w:rPr>
          <w:rFonts w:ascii="Arial" w:hAnsi="Arial" w:cs="Arial"/>
        </w:rPr>
        <w:t xml:space="preserve"> ABCs for our changing environment.  </w:t>
      </w:r>
      <w:r w:rsidRPr="008E0D54">
        <w:rPr>
          <w:rFonts w:ascii="Arial" w:hAnsi="Arial" w:cs="Arial"/>
          <w:i/>
        </w:rPr>
        <w:t>International Journal of Organizational Analysis</w:t>
      </w:r>
      <w:r w:rsidRPr="008E0D54">
        <w:rPr>
          <w:rFonts w:ascii="Arial" w:hAnsi="Arial" w:cs="Arial"/>
        </w:rPr>
        <w:t>, 17(1):  60-75.</w:t>
      </w:r>
    </w:p>
  </w:endnote>
  <w:endnote w:id="3">
    <w:p w14:paraId="3F429BF7" w14:textId="1FEF39AC" w:rsidR="00FF6138" w:rsidRPr="008E0D54" w:rsidRDefault="00FF6138">
      <w:pPr>
        <w:pStyle w:val="EndnoteText"/>
        <w:rPr>
          <w:rFonts w:ascii="Arial" w:hAnsi="Arial" w:cs="Arial"/>
          <w:sz w:val="22"/>
          <w:szCs w:val="22"/>
        </w:rPr>
      </w:pPr>
      <w:r w:rsidRPr="008E0D54">
        <w:rPr>
          <w:rStyle w:val="EndnoteReference"/>
          <w:rFonts w:ascii="Arial" w:hAnsi="Arial" w:cs="Arial"/>
          <w:sz w:val="22"/>
          <w:szCs w:val="22"/>
        </w:rPr>
        <w:endnoteRef/>
      </w:r>
      <w:r w:rsidRPr="008E0D54">
        <w:rPr>
          <w:rFonts w:ascii="Arial" w:hAnsi="Arial" w:cs="Arial"/>
          <w:sz w:val="22"/>
          <w:szCs w:val="22"/>
        </w:rPr>
        <w:t xml:space="preserve"> </w:t>
      </w:r>
      <w:r w:rsidRPr="008E0D54">
        <w:rPr>
          <w:rFonts w:ascii="Arial" w:hAnsi="Arial" w:cs="Arial"/>
          <w:sz w:val="22"/>
          <w:szCs w:val="22"/>
          <w:lang w:val="en"/>
        </w:rPr>
        <w:t xml:space="preserve">Lamb, C.H., </w:t>
      </w:r>
      <w:proofErr w:type="spellStart"/>
      <w:r w:rsidRPr="008E0D54">
        <w:rPr>
          <w:rFonts w:ascii="Arial" w:hAnsi="Arial" w:cs="Arial"/>
          <w:sz w:val="22"/>
          <w:szCs w:val="22"/>
          <w:lang w:val="en"/>
        </w:rPr>
        <w:t>Swinth</w:t>
      </w:r>
      <w:proofErr w:type="spellEnd"/>
      <w:r w:rsidRPr="008E0D54">
        <w:rPr>
          <w:rFonts w:ascii="Arial" w:hAnsi="Arial" w:cs="Arial"/>
          <w:sz w:val="22"/>
          <w:szCs w:val="22"/>
          <w:lang w:val="en"/>
        </w:rPr>
        <w:t>, R.L., Vinton, K.L., &amp; Lee, J.B.</w:t>
      </w:r>
      <w:r w:rsidRPr="008E0D54">
        <w:rPr>
          <w:rFonts w:ascii="Arial" w:hAnsi="Arial" w:cs="Arial"/>
          <w:sz w:val="22"/>
          <w:szCs w:val="22"/>
          <w:lang w:val="en"/>
        </w:rPr>
        <w:t xml:space="preserve"> </w:t>
      </w:r>
      <w:r w:rsidRPr="008E0D54">
        <w:rPr>
          <w:rFonts w:ascii="Arial" w:hAnsi="Arial" w:cs="Arial"/>
          <w:sz w:val="22"/>
          <w:szCs w:val="22"/>
          <w:lang w:val="en"/>
        </w:rPr>
        <w:t xml:space="preserve"> (1998)</w:t>
      </w:r>
      <w:proofErr w:type="gramStart"/>
      <w:r w:rsidRPr="008E0D54">
        <w:rPr>
          <w:rFonts w:ascii="Arial" w:hAnsi="Arial" w:cs="Arial"/>
          <w:sz w:val="22"/>
          <w:szCs w:val="22"/>
          <w:lang w:val="en"/>
        </w:rPr>
        <w:t>.</w:t>
      </w:r>
      <w:r w:rsidRPr="008E0D54">
        <w:rPr>
          <w:rFonts w:ascii="Arial" w:hAnsi="Arial" w:cs="Arial"/>
          <w:sz w:val="22"/>
          <w:szCs w:val="22"/>
          <w:lang w:val="en"/>
        </w:rPr>
        <w:t xml:space="preserve"> </w:t>
      </w:r>
      <w:r w:rsidRPr="008E0D54">
        <w:rPr>
          <w:rFonts w:ascii="Arial" w:hAnsi="Arial" w:cs="Arial"/>
          <w:sz w:val="22"/>
          <w:szCs w:val="22"/>
          <w:lang w:val="en"/>
        </w:rPr>
        <w:t xml:space="preserve"> Integrating</w:t>
      </w:r>
      <w:proofErr w:type="gramEnd"/>
      <w:r w:rsidRPr="008E0D54">
        <w:rPr>
          <w:rFonts w:ascii="Arial" w:hAnsi="Arial" w:cs="Arial"/>
          <w:sz w:val="22"/>
          <w:szCs w:val="22"/>
          <w:lang w:val="en"/>
        </w:rPr>
        <w:t xml:space="preserve"> service learning into a business school curriculum.</w:t>
      </w:r>
      <w:r w:rsidRPr="008E0D54">
        <w:rPr>
          <w:rFonts w:ascii="Arial" w:hAnsi="Arial" w:cs="Arial"/>
          <w:sz w:val="22"/>
          <w:szCs w:val="22"/>
          <w:lang w:val="en"/>
        </w:rPr>
        <w:t xml:space="preserve"> </w:t>
      </w:r>
      <w:r w:rsidRPr="008E0D54">
        <w:rPr>
          <w:rFonts w:ascii="Arial" w:hAnsi="Arial" w:cs="Arial"/>
          <w:sz w:val="22"/>
          <w:szCs w:val="22"/>
          <w:lang w:val="en"/>
        </w:rPr>
        <w:t xml:space="preserve"> </w:t>
      </w:r>
      <w:r w:rsidRPr="008E0D54">
        <w:rPr>
          <w:rFonts w:ascii="Arial" w:hAnsi="Arial" w:cs="Arial"/>
          <w:i/>
          <w:sz w:val="22"/>
          <w:szCs w:val="22"/>
          <w:lang w:val="en"/>
        </w:rPr>
        <w:t>Journal of Management Education</w:t>
      </w:r>
      <w:r w:rsidRPr="008E0D54">
        <w:rPr>
          <w:rFonts w:ascii="Arial" w:hAnsi="Arial" w:cs="Arial"/>
          <w:sz w:val="22"/>
          <w:szCs w:val="22"/>
          <w:lang w:val="en"/>
        </w:rPr>
        <w:t>, 22(5), 637-654.</w:t>
      </w:r>
    </w:p>
  </w:endnote>
  <w:endnote w:id="4">
    <w:p w14:paraId="496B5623" w14:textId="465C3008" w:rsidR="00FF6138" w:rsidRPr="008E0D54" w:rsidRDefault="00FF6138">
      <w:pPr>
        <w:pStyle w:val="EndnoteText"/>
        <w:rPr>
          <w:rFonts w:ascii="Arial" w:hAnsi="Arial" w:cs="Arial"/>
          <w:sz w:val="22"/>
          <w:szCs w:val="22"/>
        </w:rPr>
      </w:pPr>
      <w:r w:rsidRPr="008E0D54">
        <w:rPr>
          <w:rStyle w:val="EndnoteReference"/>
          <w:rFonts w:ascii="Arial" w:hAnsi="Arial" w:cs="Arial"/>
          <w:sz w:val="22"/>
          <w:szCs w:val="22"/>
        </w:rPr>
        <w:endnoteRef/>
      </w:r>
      <w:r w:rsidRPr="008E0D54">
        <w:rPr>
          <w:rFonts w:ascii="Arial" w:hAnsi="Arial" w:cs="Arial"/>
          <w:sz w:val="22"/>
          <w:szCs w:val="22"/>
        </w:rPr>
        <w:t xml:space="preserve"> </w:t>
      </w:r>
      <w:proofErr w:type="spellStart"/>
      <w:r w:rsidRPr="008E0D54">
        <w:rPr>
          <w:rFonts w:ascii="Arial" w:hAnsi="Arial" w:cs="Arial"/>
          <w:sz w:val="22"/>
          <w:szCs w:val="22"/>
          <w:lang w:val="en"/>
        </w:rPr>
        <w:t>Eyler</w:t>
      </w:r>
      <w:proofErr w:type="spellEnd"/>
      <w:r w:rsidRPr="008E0D54">
        <w:rPr>
          <w:rFonts w:ascii="Arial" w:hAnsi="Arial" w:cs="Arial"/>
          <w:sz w:val="22"/>
          <w:szCs w:val="22"/>
          <w:lang w:val="en"/>
        </w:rPr>
        <w:t>, J., &amp; Giles, Jr., D.E.</w:t>
      </w:r>
      <w:r w:rsidR="008E0D54">
        <w:rPr>
          <w:rFonts w:ascii="Arial" w:hAnsi="Arial" w:cs="Arial"/>
          <w:sz w:val="22"/>
          <w:szCs w:val="22"/>
          <w:lang w:val="en"/>
        </w:rPr>
        <w:t xml:space="preserve"> </w:t>
      </w:r>
      <w:r w:rsidRPr="008E0D54">
        <w:rPr>
          <w:rFonts w:ascii="Arial" w:hAnsi="Arial" w:cs="Arial"/>
          <w:sz w:val="22"/>
          <w:szCs w:val="22"/>
          <w:lang w:val="en"/>
        </w:rPr>
        <w:t xml:space="preserve"> </w:t>
      </w:r>
      <w:proofErr w:type="gramStart"/>
      <w:r w:rsidRPr="008E0D54">
        <w:rPr>
          <w:rFonts w:ascii="Arial" w:hAnsi="Arial" w:cs="Arial"/>
          <w:sz w:val="22"/>
          <w:szCs w:val="22"/>
          <w:lang w:val="en"/>
        </w:rPr>
        <w:t>(1999).</w:t>
      </w:r>
      <w:proofErr w:type="gramEnd"/>
      <w:r w:rsidRPr="008E0D54">
        <w:rPr>
          <w:rFonts w:ascii="Arial" w:hAnsi="Arial" w:cs="Arial"/>
          <w:sz w:val="22"/>
          <w:szCs w:val="22"/>
          <w:lang w:val="en"/>
        </w:rPr>
        <w:t xml:space="preserve"> </w:t>
      </w:r>
      <w:r w:rsidRPr="008E0D54">
        <w:rPr>
          <w:rFonts w:ascii="Arial" w:hAnsi="Arial" w:cs="Arial"/>
          <w:sz w:val="22"/>
          <w:szCs w:val="22"/>
          <w:lang w:val="en"/>
        </w:rPr>
        <w:t xml:space="preserve"> </w:t>
      </w:r>
      <w:r w:rsidRPr="008E0D54">
        <w:rPr>
          <w:rFonts w:ascii="Arial" w:hAnsi="Arial" w:cs="Arial"/>
          <w:i/>
          <w:sz w:val="22"/>
          <w:szCs w:val="22"/>
          <w:lang w:val="en"/>
        </w:rPr>
        <w:t>Where’s the learning in service-learning?</w:t>
      </w:r>
      <w:r w:rsidRPr="008E0D54">
        <w:rPr>
          <w:rFonts w:ascii="Arial" w:hAnsi="Arial" w:cs="Arial"/>
          <w:sz w:val="22"/>
          <w:szCs w:val="22"/>
          <w:lang w:val="en"/>
        </w:rPr>
        <w:t xml:space="preserve"> </w:t>
      </w:r>
      <w:r w:rsidRPr="008E0D54">
        <w:rPr>
          <w:rFonts w:ascii="Arial" w:hAnsi="Arial" w:cs="Arial"/>
          <w:sz w:val="22"/>
          <w:szCs w:val="22"/>
          <w:lang w:val="en"/>
        </w:rPr>
        <w:t xml:space="preserve"> </w:t>
      </w:r>
      <w:r w:rsidRPr="008E0D54">
        <w:rPr>
          <w:rFonts w:ascii="Arial" w:hAnsi="Arial" w:cs="Arial"/>
          <w:sz w:val="22"/>
          <w:szCs w:val="22"/>
          <w:lang w:val="en"/>
        </w:rPr>
        <w:t>San Francisco, CA:</w:t>
      </w:r>
      <w:r w:rsidRPr="008E0D54">
        <w:rPr>
          <w:rFonts w:ascii="Arial" w:hAnsi="Arial" w:cs="Arial"/>
          <w:sz w:val="22"/>
          <w:szCs w:val="22"/>
          <w:lang w:val="en"/>
        </w:rPr>
        <w:t xml:space="preserve"> </w:t>
      </w:r>
      <w:r w:rsidRPr="008E0D54">
        <w:rPr>
          <w:rFonts w:ascii="Arial" w:hAnsi="Arial" w:cs="Arial"/>
          <w:sz w:val="22"/>
          <w:szCs w:val="22"/>
          <w:lang w:val="en"/>
        </w:rPr>
        <w:t xml:space="preserve"> </w:t>
      </w:r>
      <w:proofErr w:type="spellStart"/>
      <w:r w:rsidRPr="008E0D54">
        <w:rPr>
          <w:rFonts w:ascii="Arial" w:hAnsi="Arial" w:cs="Arial"/>
          <w:sz w:val="22"/>
          <w:szCs w:val="22"/>
          <w:lang w:val="en"/>
        </w:rPr>
        <w:t>Jossey</w:t>
      </w:r>
      <w:proofErr w:type="spellEnd"/>
      <w:r w:rsidRPr="008E0D54">
        <w:rPr>
          <w:rFonts w:ascii="Arial" w:hAnsi="Arial" w:cs="Arial"/>
          <w:sz w:val="22"/>
          <w:szCs w:val="22"/>
          <w:lang w:val="en"/>
        </w:rPr>
        <w:t>-Bass.</w:t>
      </w:r>
    </w:p>
  </w:endnote>
  <w:endnote w:id="5">
    <w:p w14:paraId="6B58BACC" w14:textId="48EA71FB" w:rsidR="00FF6138" w:rsidRPr="008E0D54" w:rsidRDefault="00FF6138" w:rsidP="00FF6138">
      <w:pPr>
        <w:autoSpaceDE w:val="0"/>
        <w:autoSpaceDN w:val="0"/>
        <w:adjustRightInd w:val="0"/>
        <w:spacing w:after="0" w:line="240" w:lineRule="auto"/>
        <w:rPr>
          <w:rFonts w:ascii="Arial" w:eastAsiaTheme="minorEastAsia" w:hAnsi="Arial" w:cs="Arial"/>
        </w:rPr>
      </w:pPr>
      <w:r w:rsidRPr="008E0D54">
        <w:rPr>
          <w:rStyle w:val="EndnoteReference"/>
          <w:rFonts w:ascii="Arial" w:hAnsi="Arial" w:cs="Arial"/>
        </w:rPr>
        <w:endnoteRef/>
      </w:r>
      <w:r w:rsidRPr="008E0D54">
        <w:rPr>
          <w:rFonts w:ascii="Arial" w:hAnsi="Arial" w:cs="Arial"/>
        </w:rPr>
        <w:t xml:space="preserve"> </w:t>
      </w:r>
      <w:proofErr w:type="gramStart"/>
      <w:r w:rsidRPr="008E0D54">
        <w:rPr>
          <w:rFonts w:ascii="Arial" w:eastAsiaTheme="minorEastAsia" w:hAnsi="Arial" w:cs="Arial"/>
        </w:rPr>
        <w:t>Moore, K.P</w:t>
      </w:r>
      <w:r w:rsidRPr="008E0D54">
        <w:rPr>
          <w:rFonts w:ascii="Arial" w:eastAsiaTheme="minorEastAsia" w:hAnsi="Arial" w:cs="Arial"/>
        </w:rPr>
        <w:t xml:space="preserve">., &amp; </w:t>
      </w:r>
      <w:proofErr w:type="spellStart"/>
      <w:r w:rsidRPr="008E0D54">
        <w:rPr>
          <w:rFonts w:ascii="Arial" w:eastAsiaTheme="minorEastAsia" w:hAnsi="Arial" w:cs="Arial"/>
        </w:rPr>
        <w:t>Sandholtz</w:t>
      </w:r>
      <w:proofErr w:type="spellEnd"/>
      <w:r w:rsidRPr="008E0D54">
        <w:rPr>
          <w:rFonts w:ascii="Arial" w:eastAsiaTheme="minorEastAsia" w:hAnsi="Arial" w:cs="Arial"/>
        </w:rPr>
        <w:t>, J. H.</w:t>
      </w:r>
      <w:proofErr w:type="gramEnd"/>
      <w:r w:rsidRPr="008E0D54">
        <w:rPr>
          <w:rFonts w:ascii="Arial" w:eastAsiaTheme="minorEastAsia" w:hAnsi="Arial" w:cs="Arial"/>
        </w:rPr>
        <w:t xml:space="preserve"> </w:t>
      </w:r>
      <w:r w:rsidRPr="008E0D54">
        <w:rPr>
          <w:rFonts w:ascii="Arial" w:eastAsiaTheme="minorEastAsia" w:hAnsi="Arial" w:cs="Arial"/>
        </w:rPr>
        <w:t xml:space="preserve"> </w:t>
      </w:r>
      <w:r w:rsidRPr="008E0D54">
        <w:rPr>
          <w:rFonts w:ascii="Arial" w:eastAsiaTheme="minorEastAsia" w:hAnsi="Arial" w:cs="Arial"/>
        </w:rPr>
        <w:t>(1999)</w:t>
      </w:r>
      <w:proofErr w:type="gramStart"/>
      <w:r w:rsidRPr="008E0D54">
        <w:rPr>
          <w:rFonts w:ascii="Arial" w:eastAsiaTheme="minorEastAsia" w:hAnsi="Arial" w:cs="Arial"/>
        </w:rPr>
        <w:t xml:space="preserve">. </w:t>
      </w:r>
      <w:r w:rsidRPr="008E0D54">
        <w:rPr>
          <w:rFonts w:ascii="Arial" w:eastAsiaTheme="minorEastAsia" w:hAnsi="Arial" w:cs="Arial"/>
        </w:rPr>
        <w:t xml:space="preserve"> </w:t>
      </w:r>
      <w:r w:rsidRPr="008E0D54">
        <w:rPr>
          <w:rFonts w:ascii="Arial" w:eastAsiaTheme="minorEastAsia" w:hAnsi="Arial" w:cs="Arial"/>
        </w:rPr>
        <w:t>Designing</w:t>
      </w:r>
      <w:proofErr w:type="gramEnd"/>
      <w:r w:rsidRPr="008E0D54">
        <w:rPr>
          <w:rFonts w:ascii="Arial" w:eastAsiaTheme="minorEastAsia" w:hAnsi="Arial" w:cs="Arial"/>
        </w:rPr>
        <w:t xml:space="preserve"> successfu</w:t>
      </w:r>
      <w:r w:rsidRPr="008E0D54">
        <w:rPr>
          <w:rFonts w:ascii="Arial" w:eastAsiaTheme="minorEastAsia" w:hAnsi="Arial" w:cs="Arial"/>
        </w:rPr>
        <w:t xml:space="preserve">l service learning projects for </w:t>
      </w:r>
      <w:r w:rsidRPr="008E0D54">
        <w:rPr>
          <w:rFonts w:ascii="Arial" w:eastAsiaTheme="minorEastAsia" w:hAnsi="Arial" w:cs="Arial"/>
        </w:rPr>
        <w:t xml:space="preserve">urban schools. </w:t>
      </w:r>
      <w:proofErr w:type="gramStart"/>
      <w:r w:rsidRPr="008E0D54">
        <w:rPr>
          <w:rFonts w:ascii="Arial" w:eastAsiaTheme="minorEastAsia" w:hAnsi="Arial" w:cs="Arial"/>
          <w:i/>
          <w:iCs/>
        </w:rPr>
        <w:t>Urban Education</w:t>
      </w:r>
      <w:r w:rsidRPr="008E0D54">
        <w:rPr>
          <w:rFonts w:ascii="Arial" w:eastAsiaTheme="minorEastAsia" w:hAnsi="Arial" w:cs="Arial"/>
        </w:rPr>
        <w:t xml:space="preserve">, </w:t>
      </w:r>
      <w:r w:rsidRPr="008E0D54">
        <w:rPr>
          <w:rFonts w:ascii="Arial" w:eastAsiaTheme="minorEastAsia" w:hAnsi="Arial" w:cs="Arial"/>
          <w:i/>
          <w:iCs/>
        </w:rPr>
        <w:t>34</w:t>
      </w:r>
      <w:r w:rsidRPr="008E0D54">
        <w:rPr>
          <w:rFonts w:ascii="Arial" w:eastAsiaTheme="minorEastAsia" w:hAnsi="Arial" w:cs="Arial"/>
        </w:rPr>
        <w:t>(4).</w:t>
      </w:r>
      <w:proofErr w:type="gramEnd"/>
    </w:p>
  </w:endnote>
  <w:endnote w:id="6">
    <w:p w14:paraId="7B6304FC" w14:textId="50FFF38C" w:rsidR="008E0D54" w:rsidRPr="008E0D54" w:rsidRDefault="008E0D54">
      <w:pPr>
        <w:pStyle w:val="EndnoteText"/>
        <w:rPr>
          <w:rFonts w:ascii="Arial" w:hAnsi="Arial" w:cs="Arial"/>
          <w:sz w:val="22"/>
          <w:szCs w:val="22"/>
        </w:rPr>
      </w:pPr>
      <w:r w:rsidRPr="008E0D54">
        <w:rPr>
          <w:rStyle w:val="EndnoteReference"/>
          <w:rFonts w:ascii="Arial" w:hAnsi="Arial" w:cs="Arial"/>
          <w:sz w:val="22"/>
          <w:szCs w:val="22"/>
        </w:rPr>
        <w:endnoteRef/>
      </w:r>
      <w:r w:rsidRPr="008E0D54">
        <w:rPr>
          <w:rFonts w:ascii="Arial" w:hAnsi="Arial" w:cs="Arial"/>
          <w:sz w:val="22"/>
          <w:szCs w:val="22"/>
        </w:rPr>
        <w:t xml:space="preserve"> </w:t>
      </w:r>
      <w:proofErr w:type="spellStart"/>
      <w:proofErr w:type="gramStart"/>
      <w:r w:rsidRPr="008E0D54">
        <w:rPr>
          <w:rFonts w:ascii="Arial" w:hAnsi="Arial" w:cs="Arial"/>
          <w:sz w:val="22"/>
          <w:szCs w:val="22"/>
          <w:lang w:val="en"/>
        </w:rPr>
        <w:t>Astin</w:t>
      </w:r>
      <w:proofErr w:type="spellEnd"/>
      <w:r w:rsidRPr="008E0D54">
        <w:rPr>
          <w:rFonts w:ascii="Arial" w:hAnsi="Arial" w:cs="Arial"/>
          <w:sz w:val="22"/>
          <w:szCs w:val="22"/>
          <w:lang w:val="en"/>
        </w:rPr>
        <w:t xml:space="preserve">, A. W., </w:t>
      </w:r>
      <w:proofErr w:type="spellStart"/>
      <w:r w:rsidRPr="008E0D54">
        <w:rPr>
          <w:rFonts w:ascii="Arial" w:hAnsi="Arial" w:cs="Arial"/>
          <w:sz w:val="22"/>
          <w:szCs w:val="22"/>
          <w:lang w:val="en"/>
        </w:rPr>
        <w:t>Vogelgesang</w:t>
      </w:r>
      <w:proofErr w:type="spellEnd"/>
      <w:r w:rsidRPr="008E0D54">
        <w:rPr>
          <w:rFonts w:ascii="Arial" w:hAnsi="Arial" w:cs="Arial"/>
          <w:sz w:val="22"/>
          <w:szCs w:val="22"/>
          <w:lang w:val="en"/>
        </w:rPr>
        <w:t>, L. J., Ikeda, E.K., &amp; Yee, J.A. (2000).</w:t>
      </w:r>
      <w:proofErr w:type="gramEnd"/>
      <w:r w:rsidRPr="008E0D54">
        <w:rPr>
          <w:rFonts w:ascii="Arial" w:hAnsi="Arial" w:cs="Arial"/>
          <w:sz w:val="22"/>
          <w:szCs w:val="22"/>
          <w:lang w:val="en"/>
        </w:rPr>
        <w:t xml:space="preserve"> </w:t>
      </w:r>
      <w:r w:rsidRPr="008E0D54">
        <w:rPr>
          <w:rFonts w:ascii="Arial" w:hAnsi="Arial" w:cs="Arial"/>
          <w:sz w:val="22"/>
          <w:szCs w:val="22"/>
          <w:lang w:val="en"/>
        </w:rPr>
        <w:t xml:space="preserve"> </w:t>
      </w:r>
      <w:r w:rsidRPr="008E0D54">
        <w:rPr>
          <w:rFonts w:ascii="Arial" w:hAnsi="Arial" w:cs="Arial"/>
          <w:sz w:val="22"/>
          <w:szCs w:val="22"/>
          <w:lang w:val="en"/>
        </w:rPr>
        <w:t xml:space="preserve">Executive summary: </w:t>
      </w:r>
      <w:r w:rsidRPr="008E0D54">
        <w:rPr>
          <w:rFonts w:ascii="Arial" w:hAnsi="Arial" w:cs="Arial"/>
          <w:sz w:val="22"/>
          <w:szCs w:val="22"/>
          <w:lang w:val="en"/>
        </w:rPr>
        <w:t xml:space="preserve"> </w:t>
      </w:r>
      <w:r w:rsidRPr="008E0D54">
        <w:rPr>
          <w:rFonts w:ascii="Arial" w:hAnsi="Arial" w:cs="Arial"/>
          <w:sz w:val="22"/>
          <w:szCs w:val="22"/>
          <w:lang w:val="en"/>
        </w:rPr>
        <w:t xml:space="preserve">How service learning affects students. </w:t>
      </w:r>
      <w:r w:rsidRPr="008E0D54">
        <w:rPr>
          <w:rFonts w:ascii="Arial" w:hAnsi="Arial" w:cs="Arial"/>
          <w:sz w:val="22"/>
          <w:szCs w:val="22"/>
          <w:lang w:val="en"/>
        </w:rPr>
        <w:t xml:space="preserve"> </w:t>
      </w:r>
      <w:r w:rsidRPr="008E0D54">
        <w:rPr>
          <w:rFonts w:ascii="Arial" w:hAnsi="Arial" w:cs="Arial"/>
          <w:sz w:val="22"/>
          <w:szCs w:val="22"/>
          <w:lang w:val="en"/>
        </w:rPr>
        <w:t xml:space="preserve">Los Angeles: </w:t>
      </w:r>
      <w:r w:rsidRPr="008E0D54">
        <w:rPr>
          <w:rFonts w:ascii="Arial" w:hAnsi="Arial" w:cs="Arial"/>
          <w:sz w:val="22"/>
          <w:szCs w:val="22"/>
          <w:lang w:val="en"/>
        </w:rPr>
        <w:t xml:space="preserve"> </w:t>
      </w:r>
      <w:r w:rsidRPr="008E0D54">
        <w:rPr>
          <w:rFonts w:ascii="Arial" w:hAnsi="Arial" w:cs="Arial"/>
          <w:sz w:val="22"/>
          <w:szCs w:val="22"/>
          <w:lang w:val="en"/>
        </w:rPr>
        <w:t>UCLA Higher Education Research Institute.</w:t>
      </w:r>
    </w:p>
  </w:endnote>
  <w:endnote w:id="7">
    <w:p w14:paraId="6F04190B" w14:textId="305F370F" w:rsidR="008E0D54" w:rsidRPr="008E0D54" w:rsidRDefault="008E0D54">
      <w:pPr>
        <w:pStyle w:val="EndnoteText"/>
        <w:rPr>
          <w:rFonts w:ascii="Arial" w:hAnsi="Arial" w:cs="Arial"/>
          <w:sz w:val="22"/>
          <w:szCs w:val="22"/>
        </w:rPr>
      </w:pPr>
      <w:r w:rsidRPr="008E0D54">
        <w:rPr>
          <w:rStyle w:val="EndnoteReference"/>
          <w:rFonts w:ascii="Arial" w:hAnsi="Arial" w:cs="Arial"/>
          <w:sz w:val="22"/>
          <w:szCs w:val="22"/>
        </w:rPr>
        <w:endnoteRef/>
      </w:r>
      <w:r w:rsidRPr="008E0D54">
        <w:rPr>
          <w:rFonts w:ascii="Arial" w:hAnsi="Arial" w:cs="Arial"/>
          <w:sz w:val="22"/>
          <w:szCs w:val="22"/>
        </w:rPr>
        <w:t xml:space="preserve"> </w:t>
      </w:r>
      <w:proofErr w:type="gramStart"/>
      <w:r w:rsidRPr="008E0D54">
        <w:rPr>
          <w:rFonts w:ascii="Arial" w:hAnsi="Arial" w:cs="Arial"/>
          <w:sz w:val="22"/>
          <w:szCs w:val="22"/>
        </w:rPr>
        <w:t>de</w:t>
      </w:r>
      <w:proofErr w:type="gramEnd"/>
      <w:r w:rsidRPr="008E0D54">
        <w:rPr>
          <w:rFonts w:ascii="Arial" w:hAnsi="Arial" w:cs="Arial"/>
          <w:sz w:val="22"/>
          <w:szCs w:val="22"/>
        </w:rPr>
        <w:t xml:space="preserve"> Janasz, S.C., &amp; Whiting, V.R.  (2009)</w:t>
      </w:r>
      <w:proofErr w:type="gramStart"/>
      <w:r w:rsidRPr="008E0D54">
        <w:rPr>
          <w:rFonts w:ascii="Arial" w:hAnsi="Arial" w:cs="Arial"/>
          <w:sz w:val="22"/>
          <w:szCs w:val="22"/>
        </w:rPr>
        <w:t>.  Using</w:t>
      </w:r>
      <w:proofErr w:type="gramEnd"/>
      <w:r w:rsidRPr="008E0D54">
        <w:rPr>
          <w:rFonts w:ascii="Arial" w:hAnsi="Arial" w:cs="Arial"/>
          <w:sz w:val="22"/>
          <w:szCs w:val="22"/>
        </w:rPr>
        <w:t xml:space="preserve"> service to transform learning: </w:t>
      </w:r>
      <w:proofErr w:type="spellStart"/>
      <w:r w:rsidRPr="008E0D54">
        <w:rPr>
          <w:rFonts w:ascii="Arial" w:hAnsi="Arial" w:cs="Arial"/>
          <w:sz w:val="22"/>
          <w:szCs w:val="22"/>
        </w:rPr>
        <w:t>Rescripted</w:t>
      </w:r>
      <w:proofErr w:type="spellEnd"/>
      <w:r w:rsidRPr="008E0D54">
        <w:rPr>
          <w:rFonts w:ascii="Arial" w:hAnsi="Arial" w:cs="Arial"/>
          <w:sz w:val="22"/>
          <w:szCs w:val="22"/>
        </w:rPr>
        <w:t xml:space="preserve"> ABCs for our changing environment.  </w:t>
      </w:r>
      <w:r w:rsidRPr="008E0D54">
        <w:rPr>
          <w:rFonts w:ascii="Arial" w:hAnsi="Arial" w:cs="Arial"/>
          <w:i/>
          <w:sz w:val="22"/>
          <w:szCs w:val="22"/>
        </w:rPr>
        <w:t>International Journal of Organizational Analysis</w:t>
      </w:r>
      <w:r w:rsidRPr="008E0D54">
        <w:rPr>
          <w:rFonts w:ascii="Arial" w:hAnsi="Arial" w:cs="Arial"/>
          <w:sz w:val="22"/>
          <w:szCs w:val="22"/>
        </w:rPr>
        <w:t>, 17(1):  60-75.</w:t>
      </w:r>
    </w:p>
  </w:endnote>
  <w:endnote w:id="8">
    <w:p w14:paraId="40AF1E34" w14:textId="3EB3105B" w:rsidR="00124F83" w:rsidRPr="008E0D54" w:rsidRDefault="00124F83">
      <w:pPr>
        <w:pStyle w:val="EndnoteText"/>
        <w:rPr>
          <w:rFonts w:ascii="Arial" w:hAnsi="Arial" w:cs="Arial"/>
          <w:sz w:val="22"/>
          <w:szCs w:val="22"/>
        </w:rPr>
      </w:pPr>
      <w:r w:rsidRPr="008E0D54">
        <w:rPr>
          <w:rStyle w:val="EndnoteReference"/>
          <w:rFonts w:ascii="Arial" w:hAnsi="Arial" w:cs="Arial"/>
          <w:sz w:val="22"/>
          <w:szCs w:val="22"/>
        </w:rPr>
        <w:endnoteRef/>
      </w:r>
      <w:r w:rsidRPr="008E0D54">
        <w:rPr>
          <w:rFonts w:ascii="Arial" w:hAnsi="Arial" w:cs="Arial"/>
          <w:sz w:val="22"/>
          <w:szCs w:val="22"/>
        </w:rPr>
        <w:t xml:space="preserve"> </w:t>
      </w:r>
      <w:proofErr w:type="spellStart"/>
      <w:proofErr w:type="gramStart"/>
      <w:r w:rsidRPr="008E0D54">
        <w:rPr>
          <w:rFonts w:ascii="Arial" w:hAnsi="Arial" w:cs="Arial"/>
          <w:sz w:val="22"/>
          <w:szCs w:val="22"/>
        </w:rPr>
        <w:t>Kenworthy-U’Ren</w:t>
      </w:r>
      <w:proofErr w:type="spellEnd"/>
      <w:r w:rsidRPr="008E0D54">
        <w:rPr>
          <w:rFonts w:ascii="Arial" w:hAnsi="Arial" w:cs="Arial"/>
          <w:sz w:val="22"/>
          <w:szCs w:val="22"/>
        </w:rPr>
        <w:t xml:space="preserve">, Lund Dean, </w:t>
      </w:r>
      <w:proofErr w:type="spellStart"/>
      <w:r w:rsidRPr="008E0D54">
        <w:rPr>
          <w:rFonts w:ascii="Arial" w:hAnsi="Arial" w:cs="Arial"/>
          <w:sz w:val="22"/>
          <w:szCs w:val="22"/>
        </w:rPr>
        <w:t>Fornaciari</w:t>
      </w:r>
      <w:proofErr w:type="spellEnd"/>
      <w:r w:rsidRPr="008E0D54">
        <w:rPr>
          <w:rFonts w:ascii="Arial" w:hAnsi="Arial" w:cs="Arial"/>
          <w:sz w:val="22"/>
          <w:szCs w:val="22"/>
        </w:rPr>
        <w:t>, Peterson, Leigh, Fairfield, de Janasz, Whiting…to name a few.</w:t>
      </w:r>
      <w:proofErr w:type="gramEnd"/>
      <w:r w:rsidRPr="008E0D54">
        <w:rPr>
          <w:rFonts w:ascii="Arial" w:hAnsi="Arial" w:cs="Arial"/>
          <w:sz w:val="22"/>
          <w:szCs w:val="22"/>
        </w:rPr>
        <w:t xml:space="preserve">  </w:t>
      </w:r>
    </w:p>
  </w:endnote>
  <w:endnote w:id="9">
    <w:p w14:paraId="6AB83748" w14:textId="6274B4BA" w:rsidR="00D85E7A" w:rsidRDefault="00D85E7A">
      <w:pPr>
        <w:pStyle w:val="EndnoteText"/>
      </w:pPr>
      <w:r w:rsidRPr="008E0D54">
        <w:rPr>
          <w:rStyle w:val="EndnoteReference"/>
          <w:rFonts w:ascii="Arial" w:hAnsi="Arial" w:cs="Arial"/>
          <w:sz w:val="22"/>
          <w:szCs w:val="22"/>
        </w:rPr>
        <w:endnoteRef/>
      </w:r>
      <w:r w:rsidRPr="008E0D54">
        <w:rPr>
          <w:rFonts w:ascii="Arial" w:hAnsi="Arial" w:cs="Arial"/>
          <w:sz w:val="22"/>
          <w:szCs w:val="22"/>
        </w:rPr>
        <w:t xml:space="preserve"> </w:t>
      </w:r>
      <w:r w:rsidRPr="008E0D54">
        <w:rPr>
          <w:rFonts w:ascii="Arial" w:hAnsi="Arial" w:cs="Arial"/>
          <w:sz w:val="22"/>
          <w:szCs w:val="22"/>
        </w:rPr>
        <w:t>One of the most recent and comprehensive special issues</w:t>
      </w:r>
      <w:r w:rsidR="008E0D54">
        <w:rPr>
          <w:rFonts w:ascii="Arial" w:hAnsi="Arial" w:cs="Arial"/>
          <w:sz w:val="22"/>
          <w:szCs w:val="22"/>
        </w:rPr>
        <w:t xml:space="preserve"> on SL</w:t>
      </w:r>
      <w:r w:rsidRPr="008E0D54">
        <w:rPr>
          <w:rFonts w:ascii="Arial" w:hAnsi="Arial" w:cs="Arial"/>
          <w:sz w:val="22"/>
          <w:szCs w:val="22"/>
        </w:rPr>
        <w:t xml:space="preserve"> was edited by </w:t>
      </w:r>
      <w:proofErr w:type="spellStart"/>
      <w:r w:rsidRPr="008E0D54">
        <w:rPr>
          <w:rFonts w:ascii="Arial" w:hAnsi="Arial" w:cs="Arial"/>
          <w:sz w:val="22"/>
          <w:szCs w:val="22"/>
        </w:rPr>
        <w:t>Kenworthy</w:t>
      </w:r>
      <w:proofErr w:type="spellEnd"/>
      <w:r w:rsidRPr="008E0D54">
        <w:rPr>
          <w:rFonts w:ascii="Arial" w:hAnsi="Arial" w:cs="Arial"/>
          <w:sz w:val="22"/>
          <w:szCs w:val="22"/>
        </w:rPr>
        <w:t xml:space="preserve"> and </w:t>
      </w:r>
      <w:proofErr w:type="spellStart"/>
      <w:r w:rsidRPr="008E0D54">
        <w:rPr>
          <w:rFonts w:ascii="Arial" w:hAnsi="Arial" w:cs="Arial"/>
          <w:sz w:val="22"/>
          <w:szCs w:val="22"/>
        </w:rPr>
        <w:t>Fornaciari</w:t>
      </w:r>
      <w:proofErr w:type="spellEnd"/>
      <w:r w:rsidRPr="008E0D54">
        <w:rPr>
          <w:rFonts w:ascii="Arial" w:hAnsi="Arial" w:cs="Arial"/>
          <w:sz w:val="22"/>
          <w:szCs w:val="22"/>
        </w:rPr>
        <w:t xml:space="preserve"> in 2010 in the </w:t>
      </w:r>
      <w:r w:rsidRPr="008E0D54">
        <w:rPr>
          <w:rFonts w:ascii="Arial" w:hAnsi="Arial" w:cs="Arial"/>
          <w:i/>
          <w:sz w:val="22"/>
          <w:szCs w:val="22"/>
        </w:rPr>
        <w:t>Journal of Management Education</w:t>
      </w:r>
      <w:r w:rsidRPr="008E0D54">
        <w:rPr>
          <w:rFonts w:ascii="Arial" w:hAnsi="Arial" w:cs="Arial"/>
          <w:sz w:val="22"/>
          <w:szCs w:val="22"/>
        </w:rPr>
        <w:t xml:space="preserve">.   </w:t>
      </w:r>
      <w:proofErr w:type="spellStart"/>
      <w:proofErr w:type="gramStart"/>
      <w:r w:rsidR="008E0D54">
        <w:rPr>
          <w:rFonts w:ascii="Arial" w:hAnsi="Arial" w:cs="Arial"/>
          <w:color w:val="333333"/>
          <w:sz w:val="22"/>
          <w:szCs w:val="22"/>
          <w:lang w:val="en"/>
        </w:rPr>
        <w:t>Kenworthy</w:t>
      </w:r>
      <w:proofErr w:type="spellEnd"/>
      <w:r w:rsidR="008E0D54">
        <w:rPr>
          <w:rFonts w:ascii="Arial" w:hAnsi="Arial" w:cs="Arial"/>
          <w:color w:val="333333"/>
          <w:sz w:val="22"/>
          <w:szCs w:val="22"/>
          <w:lang w:val="en"/>
        </w:rPr>
        <w:t>, A.</w:t>
      </w:r>
      <w:r w:rsidRPr="008E0D54">
        <w:rPr>
          <w:rFonts w:ascii="Arial" w:hAnsi="Arial" w:cs="Arial"/>
          <w:color w:val="333333"/>
          <w:sz w:val="22"/>
          <w:szCs w:val="22"/>
          <w:lang w:val="en"/>
        </w:rPr>
        <w:t xml:space="preserve">L. </w:t>
      </w:r>
      <w:r w:rsidR="008E0D54">
        <w:rPr>
          <w:rFonts w:ascii="Arial" w:hAnsi="Arial" w:cs="Arial"/>
          <w:color w:val="333333"/>
          <w:sz w:val="22"/>
          <w:szCs w:val="22"/>
          <w:lang w:val="en"/>
        </w:rPr>
        <w:t>&amp;</w:t>
      </w:r>
      <w:r w:rsidRPr="008E0D54">
        <w:rPr>
          <w:rFonts w:ascii="Arial" w:hAnsi="Arial" w:cs="Arial"/>
          <w:color w:val="333333"/>
          <w:sz w:val="22"/>
          <w:szCs w:val="22"/>
          <w:lang w:val="en"/>
        </w:rPr>
        <w:t xml:space="preserve"> </w:t>
      </w:r>
      <w:proofErr w:type="spellStart"/>
      <w:r w:rsidRPr="008E0D54">
        <w:rPr>
          <w:rFonts w:ascii="Arial" w:hAnsi="Arial" w:cs="Arial"/>
          <w:color w:val="333333"/>
          <w:sz w:val="22"/>
          <w:szCs w:val="22"/>
          <w:lang w:val="en"/>
        </w:rPr>
        <w:t>Fornaciari</w:t>
      </w:r>
      <w:proofErr w:type="spellEnd"/>
      <w:r w:rsidRPr="008E0D54">
        <w:rPr>
          <w:rFonts w:ascii="Arial" w:hAnsi="Arial" w:cs="Arial"/>
          <w:color w:val="333333"/>
          <w:sz w:val="22"/>
          <w:szCs w:val="22"/>
          <w:lang w:val="en"/>
        </w:rPr>
        <w:t>, C. (2010).</w:t>
      </w:r>
      <w:proofErr w:type="gramEnd"/>
      <w:r w:rsidRPr="008E0D54">
        <w:rPr>
          <w:rFonts w:ascii="Arial" w:hAnsi="Arial" w:cs="Arial"/>
          <w:color w:val="333333"/>
          <w:sz w:val="22"/>
          <w:szCs w:val="22"/>
          <w:lang w:val="en"/>
        </w:rPr>
        <w:t xml:space="preserve"> Guest editorial: No more reinventing the service-learning wheel: Presenting a diverse compilation of best practice “how to” articles. </w:t>
      </w:r>
      <w:r w:rsidR="008E0D54">
        <w:rPr>
          <w:rFonts w:ascii="Arial" w:hAnsi="Arial" w:cs="Arial"/>
          <w:i/>
          <w:color w:val="333333"/>
          <w:sz w:val="22"/>
          <w:szCs w:val="22"/>
          <w:lang w:val="en"/>
        </w:rPr>
        <w:t>Journal of Management E</w:t>
      </w:r>
      <w:r w:rsidRPr="008E0D54">
        <w:rPr>
          <w:rFonts w:ascii="Arial" w:hAnsi="Arial" w:cs="Arial"/>
          <w:i/>
          <w:color w:val="333333"/>
          <w:sz w:val="22"/>
          <w:szCs w:val="22"/>
          <w:lang w:val="en"/>
        </w:rPr>
        <w:t>ducation</w:t>
      </w:r>
      <w:r w:rsidRPr="008E0D54">
        <w:rPr>
          <w:rFonts w:ascii="Arial" w:hAnsi="Arial" w:cs="Arial"/>
          <w:color w:val="333333"/>
          <w:sz w:val="22"/>
          <w:szCs w:val="22"/>
          <w:lang w:val="en"/>
        </w:rPr>
        <w:t>, 34(1), 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MS Mincho"/>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CA3E7" w14:textId="77777777" w:rsidR="00A327FE" w:rsidRDefault="00A327FE" w:rsidP="00124F83">
      <w:pPr>
        <w:spacing w:after="0" w:line="240" w:lineRule="auto"/>
      </w:pPr>
      <w:r>
        <w:separator/>
      </w:r>
    </w:p>
  </w:footnote>
  <w:footnote w:type="continuationSeparator" w:id="0">
    <w:p w14:paraId="302FD0A3" w14:textId="77777777" w:rsidR="00A327FE" w:rsidRDefault="00A327FE" w:rsidP="00124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0DCA"/>
    <w:rsid w:val="00031599"/>
    <w:rsid w:val="00032567"/>
    <w:rsid w:val="0003644A"/>
    <w:rsid w:val="00044BC5"/>
    <w:rsid w:val="000723C4"/>
    <w:rsid w:val="000C7C05"/>
    <w:rsid w:val="000D23A1"/>
    <w:rsid w:val="0011630A"/>
    <w:rsid w:val="00124F83"/>
    <w:rsid w:val="001409D7"/>
    <w:rsid w:val="001461AC"/>
    <w:rsid w:val="00194D8E"/>
    <w:rsid w:val="001A14A8"/>
    <w:rsid w:val="001D0A40"/>
    <w:rsid w:val="001D4230"/>
    <w:rsid w:val="001F1D1F"/>
    <w:rsid w:val="002462FA"/>
    <w:rsid w:val="00253F36"/>
    <w:rsid w:val="00267C45"/>
    <w:rsid w:val="002741CB"/>
    <w:rsid w:val="002A2074"/>
    <w:rsid w:val="002B5A58"/>
    <w:rsid w:val="002F6D70"/>
    <w:rsid w:val="00322848"/>
    <w:rsid w:val="00346BB3"/>
    <w:rsid w:val="003A4D87"/>
    <w:rsid w:val="003C1558"/>
    <w:rsid w:val="003D1C53"/>
    <w:rsid w:val="003D740D"/>
    <w:rsid w:val="004012DE"/>
    <w:rsid w:val="004132D9"/>
    <w:rsid w:val="00424AA5"/>
    <w:rsid w:val="0047001B"/>
    <w:rsid w:val="00473772"/>
    <w:rsid w:val="00473E69"/>
    <w:rsid w:val="004B0D06"/>
    <w:rsid w:val="004C55D4"/>
    <w:rsid w:val="00561CCC"/>
    <w:rsid w:val="00571AF1"/>
    <w:rsid w:val="00572854"/>
    <w:rsid w:val="005D6F6C"/>
    <w:rsid w:val="005F6151"/>
    <w:rsid w:val="0062267A"/>
    <w:rsid w:val="00627A72"/>
    <w:rsid w:val="006B0DB0"/>
    <w:rsid w:val="006C5896"/>
    <w:rsid w:val="006E11B0"/>
    <w:rsid w:val="006F03E6"/>
    <w:rsid w:val="006F22DA"/>
    <w:rsid w:val="00753C84"/>
    <w:rsid w:val="007B464C"/>
    <w:rsid w:val="007B7F99"/>
    <w:rsid w:val="007E5C04"/>
    <w:rsid w:val="008177E9"/>
    <w:rsid w:val="00822EDA"/>
    <w:rsid w:val="008510F0"/>
    <w:rsid w:val="00884654"/>
    <w:rsid w:val="008A27A4"/>
    <w:rsid w:val="008C28DB"/>
    <w:rsid w:val="008E0D54"/>
    <w:rsid w:val="008F6988"/>
    <w:rsid w:val="00914953"/>
    <w:rsid w:val="00916CF9"/>
    <w:rsid w:val="0094367F"/>
    <w:rsid w:val="009601D0"/>
    <w:rsid w:val="00967E01"/>
    <w:rsid w:val="00977C8D"/>
    <w:rsid w:val="00981FEF"/>
    <w:rsid w:val="009D3C1C"/>
    <w:rsid w:val="009D5E76"/>
    <w:rsid w:val="00A01280"/>
    <w:rsid w:val="00A1146A"/>
    <w:rsid w:val="00A1258A"/>
    <w:rsid w:val="00A327FE"/>
    <w:rsid w:val="00A913B6"/>
    <w:rsid w:val="00A97DC3"/>
    <w:rsid w:val="00AB1BA3"/>
    <w:rsid w:val="00AB2890"/>
    <w:rsid w:val="00AC5E4B"/>
    <w:rsid w:val="00AD2CC9"/>
    <w:rsid w:val="00AE5F09"/>
    <w:rsid w:val="00AE6BD6"/>
    <w:rsid w:val="00AF7378"/>
    <w:rsid w:val="00B02BF3"/>
    <w:rsid w:val="00B816B3"/>
    <w:rsid w:val="00BC2A20"/>
    <w:rsid w:val="00BC34A1"/>
    <w:rsid w:val="00BD7126"/>
    <w:rsid w:val="00C33DED"/>
    <w:rsid w:val="00C37D65"/>
    <w:rsid w:val="00C94695"/>
    <w:rsid w:val="00CD7EF8"/>
    <w:rsid w:val="00CE363A"/>
    <w:rsid w:val="00CE74EF"/>
    <w:rsid w:val="00D25A99"/>
    <w:rsid w:val="00D40FD1"/>
    <w:rsid w:val="00D43208"/>
    <w:rsid w:val="00D54455"/>
    <w:rsid w:val="00D736E9"/>
    <w:rsid w:val="00D80BB3"/>
    <w:rsid w:val="00D85E7A"/>
    <w:rsid w:val="00D92A68"/>
    <w:rsid w:val="00DA32A1"/>
    <w:rsid w:val="00DA689A"/>
    <w:rsid w:val="00DC1334"/>
    <w:rsid w:val="00DD02B0"/>
    <w:rsid w:val="00DE1D09"/>
    <w:rsid w:val="00E00CC6"/>
    <w:rsid w:val="00E00D30"/>
    <w:rsid w:val="00E04634"/>
    <w:rsid w:val="00E2030C"/>
    <w:rsid w:val="00E21B8E"/>
    <w:rsid w:val="00E22C09"/>
    <w:rsid w:val="00E23793"/>
    <w:rsid w:val="00E32A28"/>
    <w:rsid w:val="00E44EF9"/>
    <w:rsid w:val="00E52222"/>
    <w:rsid w:val="00E540A7"/>
    <w:rsid w:val="00EB7E25"/>
    <w:rsid w:val="00EE5F18"/>
    <w:rsid w:val="00F10CCB"/>
    <w:rsid w:val="00F17027"/>
    <w:rsid w:val="00F216C7"/>
    <w:rsid w:val="00F315CF"/>
    <w:rsid w:val="00F33555"/>
    <w:rsid w:val="00F631B6"/>
    <w:rsid w:val="00F64B4E"/>
    <w:rsid w:val="00F65878"/>
    <w:rsid w:val="00F85C1A"/>
    <w:rsid w:val="00FA0A6B"/>
    <w:rsid w:val="00FF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124F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4F8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24F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124F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4F8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24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499C7-7D46-4CAC-B13F-1CF208C8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Suzanne  C de Janasz</cp:lastModifiedBy>
  <cp:revision>7</cp:revision>
  <cp:lastPrinted>2014-10-14T19:42:00Z</cp:lastPrinted>
  <dcterms:created xsi:type="dcterms:W3CDTF">2016-01-16T06:16:00Z</dcterms:created>
  <dcterms:modified xsi:type="dcterms:W3CDTF">2016-01-18T06:43:00Z</dcterms:modified>
</cp:coreProperties>
</file>