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bookmarkStart w:id="0" w:name="_GoBack"/>
      <w:bookmarkEnd w:id="0"/>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41D39939" w14:textId="3E4D1D68" w:rsidR="00703A0D" w:rsidRPr="0066396B" w:rsidRDefault="00A10CA5">
      <w:pPr>
        <w:spacing w:after="0" w:line="240" w:lineRule="auto"/>
        <w:rPr>
          <w:rFonts w:ascii="Helvetica" w:hAnsi="Helvetica" w:cs="Arial"/>
          <w:b/>
        </w:rPr>
      </w:pPr>
      <w:r w:rsidRPr="0066396B">
        <w:rPr>
          <w:rFonts w:ascii="Helvetica" w:hAnsi="Helvetica" w:cs="Arial"/>
          <w:b/>
        </w:rPr>
        <w:t>Beyond the Gender Binary:</w:t>
      </w:r>
      <w:r w:rsidR="00703A0D" w:rsidRPr="0066396B">
        <w:rPr>
          <w:rFonts w:ascii="Helvetica" w:hAnsi="Helvetica" w:cs="Arial"/>
          <w:b/>
        </w:rPr>
        <w:t xml:space="preserve"> Bringing Transgender Issues into Management Education</w:t>
      </w:r>
    </w:p>
    <w:p w14:paraId="6DA9FBCB" w14:textId="77777777" w:rsidR="00703A0D" w:rsidRDefault="00703A0D">
      <w:pPr>
        <w:spacing w:after="0" w:line="240" w:lineRule="auto"/>
        <w:rPr>
          <w:rFonts w:ascii="Helvetica" w:hAnsi="Helvetica" w:cs="Arial"/>
        </w:rPr>
      </w:pPr>
    </w:p>
    <w:p w14:paraId="07AFBA5B" w14:textId="1981C7BF" w:rsidR="005945AC" w:rsidRDefault="005945AC">
      <w:pPr>
        <w:spacing w:after="0" w:line="240" w:lineRule="auto"/>
        <w:rPr>
          <w:rFonts w:ascii="Helvetica" w:hAnsi="Helvetica" w:cs="Arial"/>
        </w:rPr>
      </w:pPr>
      <w:r>
        <w:rPr>
          <w:rFonts w:ascii="Helvetica" w:hAnsi="Helvetica" w:cs="Arial"/>
        </w:rPr>
        <w:t xml:space="preserve">This session helps instructors understand how to bring transgender issues into their classrooms. An introduction to lexicon and pertinent issues will start this </w:t>
      </w:r>
      <w:r w:rsidR="00703A0D">
        <w:rPr>
          <w:rFonts w:ascii="Helvetica" w:hAnsi="Helvetica" w:cs="Arial"/>
        </w:rPr>
        <w:t>experiential</w:t>
      </w:r>
      <w:r>
        <w:rPr>
          <w:rFonts w:ascii="Helvetica" w:hAnsi="Helvetica" w:cs="Arial"/>
        </w:rPr>
        <w:t xml:space="preserve"> session. </w:t>
      </w:r>
      <w:r w:rsidR="00703A0D">
        <w:rPr>
          <w:rFonts w:ascii="Helvetica" w:hAnsi="Helvetica" w:cs="Arial"/>
        </w:rPr>
        <w:t>Using a combination of experiential exercises, case study examples, and addressing fears of teaching diversity issues this session will help participants understand</w:t>
      </w:r>
      <w:r>
        <w:rPr>
          <w:rFonts w:ascii="Helvetica" w:hAnsi="Helvetica" w:cs="Arial"/>
        </w:rPr>
        <w:t xml:space="preserve"> the </w:t>
      </w:r>
      <w:r w:rsidR="00703A0D">
        <w:rPr>
          <w:rFonts w:ascii="Helvetica" w:hAnsi="Helvetica" w:cs="Arial"/>
        </w:rPr>
        <w:t xml:space="preserve">impact of the </w:t>
      </w:r>
      <w:r>
        <w:rPr>
          <w:rFonts w:ascii="Helvetica" w:hAnsi="Helvetica" w:cs="Arial"/>
        </w:rPr>
        <w:t>gender binary.</w:t>
      </w:r>
      <w:r w:rsidR="00CF182C">
        <w:rPr>
          <w:rFonts w:ascii="Helvetica" w:hAnsi="Helvetica" w:cs="Arial"/>
        </w:rPr>
        <w:t xml:space="preserve"> In doing so, educators will gain the skills necessary to introduce transgender issues to their students. </w:t>
      </w:r>
      <w:r>
        <w:rPr>
          <w:rFonts w:ascii="Helvetica" w:hAnsi="Helvetica" w:cs="Arial"/>
        </w:rPr>
        <w:t xml:space="preserve"> </w:t>
      </w:r>
      <w:r w:rsidR="009A05B0">
        <w:rPr>
          <w:rFonts w:ascii="Helvetica" w:hAnsi="Helvetica" w:cs="Arial"/>
        </w:rPr>
        <w:t xml:space="preserve">  </w:t>
      </w:r>
    </w:p>
    <w:p w14:paraId="55728482" w14:textId="77777777" w:rsidR="00561CCC" w:rsidRDefault="00561CCC">
      <w:pPr>
        <w:spacing w:after="0" w:line="240" w:lineRule="auto"/>
        <w:rPr>
          <w:rFonts w:ascii="Helvetica" w:hAnsi="Helvetica" w:cs="Arial"/>
        </w:rPr>
      </w:pPr>
    </w:p>
    <w:p w14:paraId="4D3DBCF7" w14:textId="0CF88A1E" w:rsidR="00F17027" w:rsidRDefault="008F1074">
      <w:pPr>
        <w:spacing w:after="0" w:line="240" w:lineRule="auto"/>
        <w:rPr>
          <w:rFonts w:ascii="Helvetica" w:hAnsi="Helvetica" w:cs="Arial"/>
        </w:rPr>
      </w:pPr>
      <w:r>
        <w:rPr>
          <w:rFonts w:ascii="Helvetica" w:hAnsi="Helvetica" w:cs="Arial"/>
        </w:rPr>
        <w:t>Keywords: Transgender, Gender Identity, Diversity</w:t>
      </w: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003EEE8E"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8F1074">
        <w:rPr>
          <w:rFonts w:ascii="Helvetica" w:hAnsi="Helvetica" w:cs="Arial"/>
          <w:u w:val="single"/>
        </w:rPr>
        <w:t>X</w:t>
      </w:r>
      <w:r w:rsidR="008F1074" w:rsidRPr="00BC2A20">
        <w:rPr>
          <w:rFonts w:ascii="Helvetica" w:hAnsi="Helvetica" w:cs="Arial"/>
          <w:u w:val="single"/>
        </w:rPr>
        <w:t xml:space="preserve"> </w:t>
      </w:r>
      <w:r w:rsidR="008F1074">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1D89321C" w:rsidR="009601D0" w:rsidRDefault="00CF182C"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9601D0">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41DA0360" w14:textId="3AA9E7D3" w:rsidR="009601D0" w:rsidRPr="004D1F8D" w:rsidRDefault="00CF182C" w:rsidP="004D1F8D">
      <w:pPr>
        <w:spacing w:after="0"/>
        <w:ind w:left="360"/>
        <w:rPr>
          <w:rFonts w:ascii="Helvetica" w:hAnsi="Helvetica" w:cs="Arial"/>
          <w:b/>
          <w:sz w:val="28"/>
          <w:szCs w:val="28"/>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 xml:space="preserve">Either </w:t>
      </w: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68937E99"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703A0D">
        <w:rPr>
          <w:rFonts w:ascii="Helvetica" w:hAnsi="Helvetica" w:cs="Arial"/>
          <w:u w:val="single"/>
        </w:rPr>
        <w:t>_</w:t>
      </w:r>
      <w:proofErr w:type="gramStart"/>
      <w:r w:rsidR="00703A0D">
        <w:rPr>
          <w:rFonts w:ascii="Helvetica" w:hAnsi="Helvetica" w:cs="Arial"/>
          <w:u w:val="single"/>
        </w:rPr>
        <w:t>_</w:t>
      </w:r>
      <w:r w:rsidR="008F1074" w:rsidRPr="00BC2A20">
        <w:rPr>
          <w:rFonts w:ascii="Helvetica" w:hAnsi="Helvetica" w:cs="Arial"/>
          <w:u w:val="single"/>
        </w:rPr>
        <w:t xml:space="preserve"> </w:t>
      </w:r>
      <w:r w:rsidR="008F1074">
        <w:rPr>
          <w:rFonts w:ascii="Helvetica" w:hAnsi="Helvetica" w:cs="Arial"/>
        </w:rPr>
        <w:t xml:space="preserve"> </w:t>
      </w:r>
      <w:r>
        <w:rPr>
          <w:rFonts w:ascii="Helvetica" w:hAnsi="Helvetica" w:cs="Arial"/>
        </w:rPr>
        <w:t>60</w:t>
      </w:r>
      <w:proofErr w:type="gramEnd"/>
      <w:r>
        <w:rPr>
          <w:rFonts w:ascii="Helvetica" w:hAnsi="Helvetica" w:cs="Arial"/>
        </w:rPr>
        <w:t xml:space="preserve">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6EDA8B04" w14:textId="7D6CAA0A" w:rsidR="00822EDA" w:rsidRPr="00473772" w:rsidRDefault="008F1074" w:rsidP="004D1F8D">
      <w:pPr>
        <w:spacing w:after="0"/>
        <w:ind w:left="360"/>
        <w:rPr>
          <w:rFonts w:ascii="Helvetica" w:hAnsi="Helvetica" w:cs="Arial"/>
        </w:rPr>
      </w:pPr>
      <w:r>
        <w:rPr>
          <w:rFonts w:ascii="Helvetica" w:hAnsi="Helvetica" w:cs="Arial"/>
          <w:u w:val="single"/>
        </w:rPr>
        <w:t>_</w:t>
      </w:r>
      <w:r w:rsidR="00703A0D">
        <w:rPr>
          <w:rFonts w:ascii="Helvetica" w:hAnsi="Helvetica" w:cs="Arial"/>
          <w:u w:val="single"/>
        </w:rPr>
        <w:t>X</w:t>
      </w:r>
      <w:proofErr w:type="gramStart"/>
      <w:r>
        <w:rPr>
          <w:rFonts w:ascii="Helvetica" w:hAnsi="Helvetica" w:cs="Arial"/>
          <w:u w:val="single"/>
        </w:rPr>
        <w:t>_</w:t>
      </w:r>
      <w:r w:rsidR="00BC2A20" w:rsidRPr="00BC2A20">
        <w:rPr>
          <w:rFonts w:ascii="Helvetica" w:hAnsi="Helvetica" w:cs="Arial"/>
          <w:u w:val="single"/>
        </w:rPr>
        <w:t xml:space="preserve"> </w:t>
      </w:r>
      <w:r w:rsidR="00BC2A20">
        <w:rPr>
          <w:rFonts w:ascii="Helvetica" w:hAnsi="Helvetica" w:cs="Arial"/>
        </w:rPr>
        <w:t xml:space="preserve"> 90</w:t>
      </w:r>
      <w:proofErr w:type="gramEnd"/>
      <w:r w:rsidR="00BC2A20">
        <w:rPr>
          <w:rFonts w:ascii="Helvetica" w:hAnsi="Helvetica" w:cs="Arial"/>
        </w:rPr>
        <w:t xml:space="preserve"> Minutes</w:t>
      </w: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lastRenderedPageBreak/>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32E4A4C7" w14:textId="45E19160" w:rsidR="006E11B0" w:rsidRDefault="009A05B0" w:rsidP="00822EDA">
      <w:pPr>
        <w:spacing w:after="0"/>
        <w:rPr>
          <w:rFonts w:ascii="Helvetica" w:hAnsi="Helvetica" w:cs="Arial"/>
        </w:rPr>
      </w:pPr>
      <w:r>
        <w:rPr>
          <w:rFonts w:ascii="Helvetica" w:hAnsi="Helvetica" w:cs="Arial"/>
        </w:rPr>
        <w:t xml:space="preserve">No, the only other items we will need are notecards and we will provide those for the participants. </w:t>
      </w: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0491020" w14:textId="01C38014" w:rsidR="002462FA" w:rsidRDefault="004B4619" w:rsidP="00822EDA">
      <w:pPr>
        <w:spacing w:after="0"/>
        <w:rPr>
          <w:rFonts w:ascii="Helvetica" w:hAnsi="Helvetica" w:cs="Arial"/>
        </w:rPr>
      </w:pPr>
      <w:r>
        <w:rPr>
          <w:rFonts w:ascii="Helvetica" w:hAnsi="Helvetica" w:cs="Arial"/>
        </w:rPr>
        <w:t xml:space="preserve">Participants will be able to: </w:t>
      </w:r>
    </w:p>
    <w:p w14:paraId="5399060D" w14:textId="344297C1" w:rsidR="00354C4E" w:rsidRDefault="00703A0D" w:rsidP="00354C4E">
      <w:pPr>
        <w:pStyle w:val="ListParagraph"/>
        <w:numPr>
          <w:ilvl w:val="0"/>
          <w:numId w:val="4"/>
        </w:numPr>
        <w:spacing w:after="0"/>
        <w:rPr>
          <w:rFonts w:ascii="Helvetica" w:hAnsi="Helvetica" w:cs="Arial"/>
        </w:rPr>
      </w:pPr>
      <w:r>
        <w:rPr>
          <w:rFonts w:ascii="Helvetica" w:hAnsi="Helvetica" w:cs="Arial"/>
        </w:rPr>
        <w:t>Help students a</w:t>
      </w:r>
      <w:r w:rsidR="004B4619">
        <w:rPr>
          <w:rFonts w:ascii="Helvetica" w:hAnsi="Helvetica" w:cs="Arial"/>
        </w:rPr>
        <w:t>rticulate</w:t>
      </w:r>
      <w:r>
        <w:rPr>
          <w:rFonts w:ascii="Helvetica" w:hAnsi="Helvetica" w:cs="Arial"/>
        </w:rPr>
        <w:t xml:space="preserve"> and understand</w:t>
      </w:r>
      <w:r w:rsidR="004B4619">
        <w:rPr>
          <w:rFonts w:ascii="Helvetica" w:hAnsi="Helvetica" w:cs="Arial"/>
        </w:rPr>
        <w:t xml:space="preserve"> core concepts </w:t>
      </w:r>
      <w:r>
        <w:rPr>
          <w:rFonts w:ascii="Helvetica" w:hAnsi="Helvetica" w:cs="Arial"/>
        </w:rPr>
        <w:t xml:space="preserve">related </w:t>
      </w:r>
      <w:r w:rsidR="004B4619">
        <w:rPr>
          <w:rFonts w:ascii="Helvetica" w:hAnsi="Helvetica" w:cs="Arial"/>
        </w:rPr>
        <w:t xml:space="preserve">to </w:t>
      </w:r>
      <w:r>
        <w:rPr>
          <w:rFonts w:ascii="Helvetica" w:hAnsi="Helvetica" w:cs="Arial"/>
        </w:rPr>
        <w:t xml:space="preserve">the </w:t>
      </w:r>
      <w:r w:rsidR="004B4619">
        <w:rPr>
          <w:rFonts w:ascii="Helvetica" w:hAnsi="Helvetica" w:cs="Arial"/>
        </w:rPr>
        <w:t>transgender experience</w:t>
      </w:r>
      <w:r>
        <w:rPr>
          <w:rFonts w:ascii="Helvetica" w:hAnsi="Helvetica" w:cs="Arial"/>
        </w:rPr>
        <w:t>.</w:t>
      </w:r>
    </w:p>
    <w:p w14:paraId="39916777" w14:textId="2AEB573C" w:rsidR="00354C4E" w:rsidRPr="00354C4E" w:rsidRDefault="00822725" w:rsidP="00354C4E">
      <w:pPr>
        <w:pStyle w:val="ListParagraph"/>
        <w:numPr>
          <w:ilvl w:val="0"/>
          <w:numId w:val="4"/>
        </w:numPr>
        <w:spacing w:after="0"/>
        <w:rPr>
          <w:rFonts w:ascii="Helvetica" w:hAnsi="Helvetica" w:cs="Arial"/>
        </w:rPr>
      </w:pPr>
      <w:r>
        <w:rPr>
          <w:rFonts w:ascii="Helvetica" w:hAnsi="Helvetica" w:cs="Arial"/>
        </w:rPr>
        <w:t>Implement new</w:t>
      </w:r>
      <w:r w:rsidR="004B4619" w:rsidRPr="00354C4E">
        <w:rPr>
          <w:rFonts w:ascii="Helvetica" w:hAnsi="Helvetica" w:cs="Arial"/>
        </w:rPr>
        <w:t xml:space="preserve"> techniques</w:t>
      </w:r>
      <w:r w:rsidR="00057310" w:rsidRPr="00354C4E">
        <w:rPr>
          <w:rFonts w:ascii="Helvetica" w:hAnsi="Helvetica" w:cs="Arial"/>
        </w:rPr>
        <w:t xml:space="preserve"> </w:t>
      </w:r>
      <w:r w:rsidR="00703A0D">
        <w:rPr>
          <w:rFonts w:ascii="Helvetica" w:hAnsi="Helvetica" w:cs="Arial"/>
        </w:rPr>
        <w:t>to introduce t</w:t>
      </w:r>
      <w:r w:rsidR="004B4619" w:rsidRPr="00354C4E">
        <w:rPr>
          <w:rFonts w:ascii="Helvetica" w:hAnsi="Helvetica" w:cs="Arial"/>
        </w:rPr>
        <w:t>ra</w:t>
      </w:r>
      <w:r w:rsidR="00703A0D">
        <w:rPr>
          <w:rFonts w:ascii="Helvetica" w:hAnsi="Helvetica" w:cs="Arial"/>
        </w:rPr>
        <w:t xml:space="preserve">nsgender issues in organizational behavior and management education classrooms at the undergraduate and graduate levels. </w:t>
      </w:r>
      <w:r w:rsidR="00354C4E" w:rsidRPr="00354C4E">
        <w:rPr>
          <w:rFonts w:ascii="Helvetica" w:hAnsi="Helvetica" w:cs="Arial"/>
        </w:rPr>
        <w:t xml:space="preserve"> </w:t>
      </w:r>
    </w:p>
    <w:p w14:paraId="24F9A084" w14:textId="77777777" w:rsidR="001A7FCD" w:rsidRDefault="001A7FCD" w:rsidP="00066AA7">
      <w:pPr>
        <w:spacing w:after="0"/>
        <w:rPr>
          <w:rFonts w:ascii="Helvetica" w:hAnsi="Helvetica" w:cs="Arial"/>
        </w:rPr>
      </w:pPr>
    </w:p>
    <w:p w14:paraId="19D824DA" w14:textId="2F6E012A" w:rsidR="002E2DB6" w:rsidRDefault="00DB412A" w:rsidP="00354C4E">
      <w:pPr>
        <w:spacing w:after="0"/>
        <w:rPr>
          <w:rFonts w:ascii="Helvetica" w:hAnsi="Helvetica" w:cs="Arial"/>
        </w:rPr>
      </w:pPr>
      <w:r>
        <w:rPr>
          <w:rFonts w:ascii="Helvetica" w:hAnsi="Helvetica" w:cs="Arial"/>
        </w:rPr>
        <w:t>As educators one of our duties is to prepare students to enter the business world with the skills, knowledge, and ex</w:t>
      </w:r>
      <w:r w:rsidR="00703A0D">
        <w:rPr>
          <w:rFonts w:ascii="Helvetica" w:hAnsi="Helvetica" w:cs="Arial"/>
        </w:rPr>
        <w:t>periences necessary to thrive. T</w:t>
      </w:r>
      <w:r>
        <w:rPr>
          <w:rFonts w:ascii="Helvetica" w:hAnsi="Helvetica" w:cs="Arial"/>
        </w:rPr>
        <w:t xml:space="preserve">his session will help </w:t>
      </w:r>
      <w:r w:rsidR="002E2DB6">
        <w:rPr>
          <w:rFonts w:ascii="Helvetica" w:hAnsi="Helvetica" w:cs="Arial"/>
        </w:rPr>
        <w:t>educators learn</w:t>
      </w:r>
      <w:r w:rsidR="00703A0D">
        <w:rPr>
          <w:rFonts w:ascii="Helvetica" w:hAnsi="Helvetica" w:cs="Arial"/>
        </w:rPr>
        <w:t xml:space="preserve"> new and creative ways to address</w:t>
      </w:r>
      <w:r>
        <w:rPr>
          <w:rFonts w:ascii="Helvetica" w:hAnsi="Helvetica" w:cs="Arial"/>
        </w:rPr>
        <w:t xml:space="preserve"> t</w:t>
      </w:r>
      <w:r w:rsidR="00703A0D">
        <w:rPr>
          <w:rFonts w:ascii="Helvetica" w:hAnsi="Helvetica" w:cs="Arial"/>
        </w:rPr>
        <w:t>ransgender experiences in their organizational behavior and management</w:t>
      </w:r>
      <w:r w:rsidR="002E2DB6">
        <w:rPr>
          <w:rFonts w:ascii="Helvetica" w:hAnsi="Helvetica" w:cs="Arial"/>
        </w:rPr>
        <w:t xml:space="preserve"> classrooms. Doing so will give</w:t>
      </w:r>
      <w:r>
        <w:rPr>
          <w:rFonts w:ascii="Helvetica" w:hAnsi="Helvetica" w:cs="Arial"/>
        </w:rPr>
        <w:t xml:space="preserve"> the</w:t>
      </w:r>
      <w:r w:rsidR="00354C4E">
        <w:rPr>
          <w:rFonts w:ascii="Helvetica" w:hAnsi="Helvetica" w:cs="Arial"/>
        </w:rPr>
        <w:t xml:space="preserve">ir </w:t>
      </w:r>
      <w:r w:rsidR="002E2DB6">
        <w:rPr>
          <w:rFonts w:ascii="Helvetica" w:hAnsi="Helvetica" w:cs="Arial"/>
        </w:rPr>
        <w:t xml:space="preserve">students the necessary skills and </w:t>
      </w:r>
      <w:r w:rsidR="00354C4E">
        <w:rPr>
          <w:rFonts w:ascii="Helvetica" w:hAnsi="Helvetica" w:cs="Arial"/>
        </w:rPr>
        <w:t>knowledge to be able to</w:t>
      </w:r>
      <w:r w:rsidR="002E2DB6">
        <w:rPr>
          <w:rFonts w:ascii="Helvetica" w:hAnsi="Helvetica" w:cs="Arial"/>
        </w:rPr>
        <w:t xml:space="preserve"> manage relationships with</w:t>
      </w:r>
      <w:r w:rsidR="00354C4E">
        <w:rPr>
          <w:rFonts w:ascii="Helvetica" w:hAnsi="Helvetica" w:cs="Arial"/>
        </w:rPr>
        <w:t xml:space="preserve"> trans</w:t>
      </w:r>
      <w:r w:rsidR="00703A0D">
        <w:rPr>
          <w:rFonts w:ascii="Helvetica" w:hAnsi="Helvetica" w:cs="Arial"/>
        </w:rPr>
        <w:t>gender clients, employees, and</w:t>
      </w:r>
      <w:r w:rsidR="00354C4E">
        <w:rPr>
          <w:rFonts w:ascii="Helvetica" w:hAnsi="Helvetica" w:cs="Arial"/>
        </w:rPr>
        <w:t xml:space="preserve"> managers. </w:t>
      </w:r>
      <w:r w:rsidR="002E2DB6">
        <w:rPr>
          <w:rFonts w:ascii="Helvetica" w:hAnsi="Helvetica" w:cs="Arial"/>
        </w:rPr>
        <w:t xml:space="preserve">This is imperative as transgender people currently face tremendous prejudice due to misinformation (Grant et al., 2001) and </w:t>
      </w:r>
      <w:r w:rsidR="00354C4E">
        <w:rPr>
          <w:rFonts w:ascii="Helvetica" w:hAnsi="Helvetica" w:cs="Arial"/>
        </w:rPr>
        <w:t>changing legal landsc</w:t>
      </w:r>
      <w:r w:rsidR="002E2DB6">
        <w:rPr>
          <w:rFonts w:ascii="Helvetica" w:hAnsi="Helvetica" w:cs="Arial"/>
        </w:rPr>
        <w:t>apes around gender</w:t>
      </w:r>
      <w:r w:rsidR="00354C4E">
        <w:rPr>
          <w:rFonts w:ascii="Helvetica" w:hAnsi="Helvetica" w:cs="Arial"/>
        </w:rPr>
        <w:t xml:space="preserve"> re</w:t>
      </w:r>
      <w:r w:rsidR="002E2DB6">
        <w:rPr>
          <w:rFonts w:ascii="Helvetica" w:hAnsi="Helvetica" w:cs="Arial"/>
        </w:rPr>
        <w:t>inforces the need for</w:t>
      </w:r>
      <w:r w:rsidR="00920CA9">
        <w:rPr>
          <w:rFonts w:ascii="Helvetica" w:hAnsi="Helvetica" w:cs="Arial"/>
        </w:rPr>
        <w:t xml:space="preserve"> </w:t>
      </w:r>
      <w:r w:rsidR="002E2DB6">
        <w:rPr>
          <w:rFonts w:ascii="Helvetica" w:hAnsi="Helvetica" w:cs="Arial"/>
        </w:rPr>
        <w:t xml:space="preserve">all </w:t>
      </w:r>
      <w:r w:rsidR="00920CA9">
        <w:rPr>
          <w:rFonts w:ascii="Helvetica" w:hAnsi="Helvetica" w:cs="Arial"/>
        </w:rPr>
        <w:t>students</w:t>
      </w:r>
      <w:r w:rsidR="002E2DB6">
        <w:rPr>
          <w:rFonts w:ascii="Helvetica" w:hAnsi="Helvetica" w:cs="Arial"/>
        </w:rPr>
        <w:t xml:space="preserve"> to be informed</w:t>
      </w:r>
      <w:r w:rsidR="00920CA9">
        <w:rPr>
          <w:rFonts w:ascii="Helvetica" w:hAnsi="Helvetica" w:cs="Arial"/>
        </w:rPr>
        <w:t xml:space="preserve"> (</w:t>
      </w:r>
      <w:proofErr w:type="spellStart"/>
      <w:r w:rsidR="00920CA9">
        <w:rPr>
          <w:rFonts w:ascii="Helvetica" w:hAnsi="Helvetica" w:cs="Arial"/>
        </w:rPr>
        <w:t>Demuijnck</w:t>
      </w:r>
      <w:proofErr w:type="spellEnd"/>
      <w:r w:rsidR="002E2DB6">
        <w:rPr>
          <w:rFonts w:ascii="Helvetica" w:hAnsi="Helvetica" w:cs="Arial"/>
        </w:rPr>
        <w:t>,</w:t>
      </w:r>
      <w:r w:rsidR="00920CA9">
        <w:rPr>
          <w:rFonts w:ascii="Helvetica" w:hAnsi="Helvetica" w:cs="Arial"/>
        </w:rPr>
        <w:t xml:space="preserve"> 2009)</w:t>
      </w:r>
      <w:r w:rsidR="00354C4E">
        <w:rPr>
          <w:rFonts w:ascii="Helvetica" w:hAnsi="Helvetica" w:cs="Arial"/>
        </w:rPr>
        <w:t xml:space="preserve">. </w:t>
      </w:r>
    </w:p>
    <w:p w14:paraId="742DD07E" w14:textId="77777777" w:rsidR="002E2DB6" w:rsidRDefault="002E2DB6" w:rsidP="00354C4E">
      <w:pPr>
        <w:spacing w:after="0"/>
        <w:rPr>
          <w:rFonts w:ascii="Helvetica" w:hAnsi="Helvetica" w:cs="Arial"/>
        </w:rPr>
      </w:pPr>
    </w:p>
    <w:p w14:paraId="3E884BF0" w14:textId="67C24516" w:rsidR="00354C4E" w:rsidRPr="00473772" w:rsidRDefault="002E2DB6" w:rsidP="00354C4E">
      <w:pPr>
        <w:spacing w:after="0"/>
        <w:rPr>
          <w:rFonts w:ascii="Helvetica" w:hAnsi="Helvetica" w:cs="Arial"/>
        </w:rPr>
      </w:pPr>
      <w:r>
        <w:rPr>
          <w:rFonts w:ascii="Helvetica" w:hAnsi="Helvetica" w:cs="Arial"/>
        </w:rPr>
        <w:t>We think that this</w:t>
      </w:r>
      <w:r w:rsidR="00354C4E">
        <w:rPr>
          <w:rFonts w:ascii="Helvetica" w:hAnsi="Helvetica" w:cs="Arial"/>
        </w:rPr>
        <w:t xml:space="preserve"> experiential and engaging set of activities </w:t>
      </w:r>
      <w:r w:rsidR="00A10CA5">
        <w:rPr>
          <w:rFonts w:ascii="Helvetica" w:hAnsi="Helvetica" w:cs="Arial"/>
        </w:rPr>
        <w:t>which get</w:t>
      </w:r>
      <w:r w:rsidR="00354C4E">
        <w:rPr>
          <w:rFonts w:ascii="Helvetica" w:hAnsi="Helvetica" w:cs="Arial"/>
        </w:rPr>
        <w:t xml:space="preserve"> students to think about gender in ways outside of </w:t>
      </w:r>
      <w:proofErr w:type="spellStart"/>
      <w:r w:rsidR="00354C4E">
        <w:rPr>
          <w:rFonts w:ascii="Helvetica" w:hAnsi="Helvetica" w:cs="Arial"/>
        </w:rPr>
        <w:t>cisnormativity</w:t>
      </w:r>
      <w:proofErr w:type="spellEnd"/>
      <w:r w:rsidR="00354C4E">
        <w:rPr>
          <w:rFonts w:ascii="Helvetica" w:hAnsi="Helvetica" w:cs="Arial"/>
        </w:rPr>
        <w:t xml:space="preserve"> helps</w:t>
      </w:r>
      <w:r>
        <w:rPr>
          <w:rFonts w:ascii="Helvetica" w:hAnsi="Helvetica" w:cs="Arial"/>
        </w:rPr>
        <w:t xml:space="preserve"> to develop these important skills</w:t>
      </w:r>
      <w:r w:rsidR="00354C4E">
        <w:rPr>
          <w:rFonts w:ascii="Helvetica" w:hAnsi="Helvetica" w:cs="Arial"/>
        </w:rPr>
        <w:t>.</w:t>
      </w:r>
      <w:r>
        <w:rPr>
          <w:rFonts w:ascii="Helvetica" w:hAnsi="Helvetica" w:cs="Arial"/>
        </w:rPr>
        <w:t xml:space="preserve"> </w:t>
      </w:r>
      <w:r w:rsidR="00354C4E">
        <w:rPr>
          <w:rFonts w:ascii="Helvetica" w:hAnsi="Helvetica" w:cs="Arial"/>
        </w:rPr>
        <w:t xml:space="preserve">It’s clear that moving forward educators need robust, interesting, and current knowledge and </w:t>
      </w:r>
      <w:r>
        <w:rPr>
          <w:rFonts w:ascii="Helvetica" w:hAnsi="Helvetica" w:cs="Arial"/>
        </w:rPr>
        <w:t>pedagogies</w:t>
      </w:r>
      <w:r w:rsidR="00354C4E">
        <w:rPr>
          <w:rFonts w:ascii="Helvetica" w:hAnsi="Helvetica" w:cs="Arial"/>
        </w:rPr>
        <w:t xml:space="preserve"> to </w:t>
      </w:r>
      <w:r>
        <w:rPr>
          <w:rFonts w:ascii="Helvetica" w:hAnsi="Helvetica" w:cs="Arial"/>
        </w:rPr>
        <w:t>help their students learn to manage relationships with transgender people</w:t>
      </w:r>
      <w:r w:rsidR="00186FD2">
        <w:rPr>
          <w:rFonts w:ascii="Helvetica" w:hAnsi="Helvetica" w:cs="Arial"/>
        </w:rPr>
        <w:t>.</w:t>
      </w: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w:t>
      </w:r>
      <w:r w:rsidRPr="00EB7E25">
        <w:rPr>
          <w:rFonts w:ascii="Helvetica" w:hAnsi="Helvetica" w:cs="Arial"/>
          <w:i/>
        </w:rPr>
        <w:lastRenderedPageBreak/>
        <w:t xml:space="preserve">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C548CA5" w14:textId="77777777" w:rsidR="00253F36" w:rsidRDefault="00253F36" w:rsidP="00253F36">
      <w:pPr>
        <w:spacing w:after="0"/>
        <w:rPr>
          <w:rFonts w:ascii="Helvetica" w:hAnsi="Helvetica" w:cs="Arial"/>
        </w:rPr>
      </w:pPr>
    </w:p>
    <w:p w14:paraId="2CD58038" w14:textId="7BAB76D2" w:rsidR="0047001B" w:rsidRDefault="00057310" w:rsidP="00057310">
      <w:pPr>
        <w:pStyle w:val="ListParagraph"/>
        <w:numPr>
          <w:ilvl w:val="0"/>
          <w:numId w:val="5"/>
        </w:numPr>
        <w:spacing w:after="0"/>
        <w:rPr>
          <w:rFonts w:ascii="Helvetica" w:hAnsi="Helvetica" w:cs="Arial"/>
        </w:rPr>
      </w:pPr>
      <w:r>
        <w:rPr>
          <w:rFonts w:ascii="Helvetica" w:hAnsi="Helvetica" w:cs="Arial"/>
        </w:rPr>
        <w:t>Introduction</w:t>
      </w:r>
      <w:r w:rsidR="00D46546">
        <w:rPr>
          <w:rFonts w:ascii="Helvetica" w:hAnsi="Helvetica" w:cs="Arial"/>
        </w:rPr>
        <w:t xml:space="preserve"> (5 mins)</w:t>
      </w:r>
    </w:p>
    <w:p w14:paraId="67C270C3" w14:textId="3998A98A" w:rsidR="00676423" w:rsidRDefault="006E4A01" w:rsidP="006E4A01">
      <w:pPr>
        <w:pStyle w:val="ListParagraph"/>
        <w:numPr>
          <w:ilvl w:val="1"/>
          <w:numId w:val="5"/>
        </w:numPr>
        <w:spacing w:after="0"/>
        <w:rPr>
          <w:rFonts w:ascii="Helvetica" w:hAnsi="Helvetica" w:cs="Arial"/>
        </w:rPr>
      </w:pPr>
      <w:r>
        <w:rPr>
          <w:rFonts w:ascii="Helvetica" w:hAnsi="Helvetica" w:cs="Arial"/>
        </w:rPr>
        <w:t>Introduce facilitators</w:t>
      </w:r>
      <w:r w:rsidR="008421D3">
        <w:rPr>
          <w:rFonts w:ascii="Helvetica" w:hAnsi="Helvetica" w:cs="Arial"/>
        </w:rPr>
        <w:t>.</w:t>
      </w:r>
    </w:p>
    <w:p w14:paraId="57655549" w14:textId="50E28B8D" w:rsidR="006E4A01" w:rsidRDefault="008F1074" w:rsidP="006E4A01">
      <w:pPr>
        <w:pStyle w:val="ListParagraph"/>
        <w:numPr>
          <w:ilvl w:val="1"/>
          <w:numId w:val="5"/>
        </w:numPr>
        <w:spacing w:after="0"/>
        <w:rPr>
          <w:rFonts w:ascii="Helvetica" w:hAnsi="Helvetica" w:cs="Arial"/>
        </w:rPr>
      </w:pPr>
      <w:r>
        <w:rPr>
          <w:rFonts w:ascii="Helvetica" w:hAnsi="Helvetica" w:cs="Arial"/>
        </w:rPr>
        <w:t xml:space="preserve">Introduce the format and </w:t>
      </w:r>
      <w:r w:rsidR="008421D3">
        <w:rPr>
          <w:rFonts w:ascii="Helvetica" w:hAnsi="Helvetica" w:cs="Arial"/>
        </w:rPr>
        <w:t>topic of the presentation.</w:t>
      </w:r>
    </w:p>
    <w:p w14:paraId="40C9F6EB" w14:textId="7BFA5C8F" w:rsidR="006E4A01" w:rsidRDefault="006E4A01" w:rsidP="006E4A01">
      <w:pPr>
        <w:pStyle w:val="ListParagraph"/>
        <w:numPr>
          <w:ilvl w:val="0"/>
          <w:numId w:val="5"/>
        </w:numPr>
        <w:spacing w:after="0"/>
        <w:rPr>
          <w:rFonts w:ascii="Helvetica" w:hAnsi="Helvetica" w:cs="Arial"/>
        </w:rPr>
      </w:pPr>
      <w:r>
        <w:rPr>
          <w:rFonts w:ascii="Helvetica" w:hAnsi="Helvetica" w:cs="Arial"/>
        </w:rPr>
        <w:t>Trans “102”</w:t>
      </w:r>
      <w:r w:rsidR="00D46546">
        <w:rPr>
          <w:rFonts w:ascii="Helvetica" w:hAnsi="Helvetica" w:cs="Arial"/>
        </w:rPr>
        <w:t xml:space="preserve"> (10 mins)</w:t>
      </w:r>
    </w:p>
    <w:p w14:paraId="44E91CFC" w14:textId="7BAE4C62" w:rsidR="006E4A01" w:rsidRDefault="008F1074" w:rsidP="006E4A01">
      <w:pPr>
        <w:pStyle w:val="ListParagraph"/>
        <w:numPr>
          <w:ilvl w:val="1"/>
          <w:numId w:val="5"/>
        </w:numPr>
        <w:spacing w:after="0"/>
        <w:rPr>
          <w:rFonts w:ascii="Helvetica" w:hAnsi="Helvetica" w:cs="Arial"/>
        </w:rPr>
      </w:pPr>
      <w:r>
        <w:rPr>
          <w:rFonts w:ascii="Helvetica" w:hAnsi="Helvetica" w:cs="Arial"/>
        </w:rPr>
        <w:t>Introduce what the l</w:t>
      </w:r>
      <w:r w:rsidR="006E4A01">
        <w:rPr>
          <w:rFonts w:ascii="Helvetica" w:hAnsi="Helvetica" w:cs="Arial"/>
        </w:rPr>
        <w:t>exicon</w:t>
      </w:r>
      <w:r>
        <w:rPr>
          <w:rFonts w:ascii="Helvetica" w:hAnsi="Helvetica" w:cs="Arial"/>
        </w:rPr>
        <w:t xml:space="preserve"> will be for this session. Cover the basics of why transgender issues should be discussed in the management classroom and how to go about doing so. </w:t>
      </w:r>
    </w:p>
    <w:p w14:paraId="3E09C3D7" w14:textId="211E54E8" w:rsidR="006E4A01" w:rsidRDefault="008F1074" w:rsidP="006E4A01">
      <w:pPr>
        <w:pStyle w:val="ListParagraph"/>
        <w:numPr>
          <w:ilvl w:val="0"/>
          <w:numId w:val="5"/>
        </w:numPr>
        <w:spacing w:after="0"/>
        <w:rPr>
          <w:rFonts w:ascii="Helvetica" w:hAnsi="Helvetica" w:cs="Arial"/>
        </w:rPr>
      </w:pPr>
      <w:r>
        <w:rPr>
          <w:rFonts w:ascii="Helvetica" w:hAnsi="Helvetica" w:cs="Arial"/>
        </w:rPr>
        <w:t xml:space="preserve">Gender Binary - </w:t>
      </w:r>
      <w:r w:rsidR="006E4A01">
        <w:rPr>
          <w:rFonts w:ascii="Helvetica" w:hAnsi="Helvetica" w:cs="Arial"/>
        </w:rPr>
        <w:t xml:space="preserve">Clothing </w:t>
      </w:r>
      <w:r>
        <w:rPr>
          <w:rFonts w:ascii="Helvetica" w:hAnsi="Helvetica" w:cs="Arial"/>
        </w:rPr>
        <w:t xml:space="preserve">Exercise </w:t>
      </w:r>
      <w:r w:rsidR="00703A0D">
        <w:rPr>
          <w:rFonts w:ascii="Helvetica" w:hAnsi="Helvetica" w:cs="Arial"/>
        </w:rPr>
        <w:t>(20</w:t>
      </w:r>
      <w:r w:rsidR="00D46546">
        <w:rPr>
          <w:rFonts w:ascii="Helvetica" w:hAnsi="Helvetica" w:cs="Arial"/>
        </w:rPr>
        <w:t xml:space="preserve"> mins)</w:t>
      </w:r>
    </w:p>
    <w:p w14:paraId="263BD098" w14:textId="3F768CD1" w:rsidR="006E4A01" w:rsidRPr="008F1074" w:rsidRDefault="008F1074">
      <w:pPr>
        <w:pStyle w:val="ListParagraph"/>
        <w:numPr>
          <w:ilvl w:val="1"/>
          <w:numId w:val="5"/>
        </w:numPr>
        <w:spacing w:after="0"/>
        <w:rPr>
          <w:rFonts w:ascii="Helvetica" w:hAnsi="Helvetica" w:cs="Arial"/>
        </w:rPr>
      </w:pPr>
      <w:r w:rsidRPr="008F1074">
        <w:rPr>
          <w:rFonts w:ascii="Helvetica" w:hAnsi="Helvetica" w:cs="Arial"/>
        </w:rPr>
        <w:t>Participants will be instructed to s</w:t>
      </w:r>
      <w:r w:rsidR="006E4A01" w:rsidRPr="008F1074">
        <w:rPr>
          <w:rFonts w:ascii="Helvetica" w:hAnsi="Helvetica" w:cs="Arial"/>
        </w:rPr>
        <w:t>elf-sort into two groups</w:t>
      </w:r>
      <w:r w:rsidR="00A10CA5">
        <w:rPr>
          <w:rFonts w:ascii="Helvetica" w:hAnsi="Helvetica" w:cs="Arial"/>
        </w:rPr>
        <w:t xml:space="preserve"> based on the color of their clothing</w:t>
      </w:r>
      <w:r w:rsidR="006E4A01" w:rsidRPr="008F1074">
        <w:rPr>
          <w:rFonts w:ascii="Helvetica" w:hAnsi="Helvetica" w:cs="Arial"/>
        </w:rPr>
        <w:t>; one “blue” group, one “green” group</w:t>
      </w:r>
      <w:r>
        <w:rPr>
          <w:rFonts w:ascii="Helvetica" w:hAnsi="Helvetica" w:cs="Arial"/>
        </w:rPr>
        <w:t>, by going to one of two sides of the room</w:t>
      </w:r>
      <w:r w:rsidR="006E4A01" w:rsidRPr="008F1074">
        <w:rPr>
          <w:rFonts w:ascii="Helvetica" w:hAnsi="Helvetica" w:cs="Arial"/>
        </w:rPr>
        <w:t>.</w:t>
      </w:r>
      <w:r>
        <w:rPr>
          <w:rFonts w:ascii="Helvetica" w:hAnsi="Helvetica" w:cs="Arial"/>
        </w:rPr>
        <w:t xml:space="preserve"> </w:t>
      </w:r>
      <w:r w:rsidR="006E4A01" w:rsidRPr="008F1074">
        <w:rPr>
          <w:rFonts w:ascii="Helvetica" w:hAnsi="Helvetica" w:cs="Arial"/>
        </w:rPr>
        <w:t>If participants do not fit i</w:t>
      </w:r>
      <w:r w:rsidR="00A10CA5">
        <w:rPr>
          <w:rFonts w:ascii="Helvetica" w:hAnsi="Helvetica" w:cs="Arial"/>
        </w:rPr>
        <w:t>nto one of the two groups (if they are wearing another color or have something on that is both blue and green)</w:t>
      </w:r>
      <w:r w:rsidR="006E4A01" w:rsidRPr="008F1074">
        <w:rPr>
          <w:rFonts w:ascii="Helvetica" w:hAnsi="Helvetica" w:cs="Arial"/>
        </w:rPr>
        <w:t>, they’re instructed to ask each facilitator separately which group they should enter. Facilitators will give conflict</w:t>
      </w:r>
      <w:r w:rsidR="00A10CA5">
        <w:rPr>
          <w:rFonts w:ascii="Helvetica" w:hAnsi="Helvetica" w:cs="Arial"/>
        </w:rPr>
        <w:t xml:space="preserve">ing information, forcing students to make a choice even if neither group fits their clothing. </w:t>
      </w:r>
    </w:p>
    <w:p w14:paraId="22207761" w14:textId="420504EB" w:rsidR="006E4A01" w:rsidRDefault="006E4A01" w:rsidP="006E4A01">
      <w:pPr>
        <w:pStyle w:val="ListParagraph"/>
        <w:numPr>
          <w:ilvl w:val="1"/>
          <w:numId w:val="5"/>
        </w:numPr>
        <w:spacing w:after="0"/>
        <w:rPr>
          <w:rFonts w:ascii="Helvetica" w:hAnsi="Helvetica" w:cs="Arial"/>
        </w:rPr>
      </w:pPr>
      <w:r>
        <w:rPr>
          <w:rFonts w:ascii="Helvetica" w:hAnsi="Helvetica" w:cs="Arial"/>
        </w:rPr>
        <w:t xml:space="preserve">After all participants have </w:t>
      </w:r>
      <w:r w:rsidR="008F1074">
        <w:rPr>
          <w:rFonts w:ascii="Helvetica" w:hAnsi="Helvetica" w:cs="Arial"/>
        </w:rPr>
        <w:t>split into sides they will be asked to sit down in their groups. A discussion around the issues of the gender binary will be f</w:t>
      </w:r>
      <w:r>
        <w:rPr>
          <w:rFonts w:ascii="Helvetica" w:hAnsi="Helvetica" w:cs="Arial"/>
        </w:rPr>
        <w:t>acilitated</w:t>
      </w:r>
      <w:r w:rsidR="00A10CA5">
        <w:rPr>
          <w:rFonts w:ascii="Helvetica" w:hAnsi="Helvetica" w:cs="Arial"/>
        </w:rPr>
        <w:t>, using the metaphor of blue and green groups</w:t>
      </w:r>
      <w:r w:rsidR="008F1074">
        <w:rPr>
          <w:rFonts w:ascii="Helvetica" w:hAnsi="Helvetica" w:cs="Arial"/>
        </w:rPr>
        <w:t>.</w:t>
      </w:r>
      <w:r>
        <w:rPr>
          <w:rFonts w:ascii="Helvetica" w:hAnsi="Helvetica" w:cs="Arial"/>
        </w:rPr>
        <w:t xml:space="preserve"> </w:t>
      </w:r>
      <w:r w:rsidR="008F1074">
        <w:rPr>
          <w:rFonts w:ascii="Helvetica" w:hAnsi="Helvetica" w:cs="Arial"/>
        </w:rPr>
        <w:t xml:space="preserve">Focusing on the </w:t>
      </w:r>
      <w:r>
        <w:rPr>
          <w:rFonts w:ascii="Helvetica" w:hAnsi="Helvetica" w:cs="Arial"/>
        </w:rPr>
        <w:t>assignment</w:t>
      </w:r>
      <w:r w:rsidR="008F1074">
        <w:rPr>
          <w:rFonts w:ascii="Helvetica" w:hAnsi="Helvetica" w:cs="Arial"/>
        </w:rPr>
        <w:t xml:space="preserve"> of clothing colors and feelings surrounding</w:t>
      </w:r>
      <w:r>
        <w:rPr>
          <w:rFonts w:ascii="Helvetica" w:hAnsi="Helvetica" w:cs="Arial"/>
        </w:rPr>
        <w:t xml:space="preserve"> not fitting into discreet categories, </w:t>
      </w:r>
      <w:r w:rsidR="008F1074">
        <w:rPr>
          <w:rFonts w:ascii="Helvetica" w:hAnsi="Helvetica" w:cs="Arial"/>
        </w:rPr>
        <w:t xml:space="preserve">the conversation will </w:t>
      </w:r>
      <w:r w:rsidR="00D46546">
        <w:rPr>
          <w:rFonts w:ascii="Helvetica" w:hAnsi="Helvetica" w:cs="Arial"/>
        </w:rPr>
        <w:t>extrapolate further to discuss non-binary identities (</w:t>
      </w:r>
      <w:r w:rsidR="008F1074">
        <w:rPr>
          <w:rFonts w:ascii="Helvetica" w:hAnsi="Helvetica" w:cs="Arial"/>
        </w:rPr>
        <w:t xml:space="preserve">those </w:t>
      </w:r>
      <w:r w:rsidR="00D46546">
        <w:rPr>
          <w:rFonts w:ascii="Helvetica" w:hAnsi="Helvetica" w:cs="Arial"/>
        </w:rPr>
        <w:t>who fit neither</w:t>
      </w:r>
      <w:r w:rsidR="008F1074">
        <w:rPr>
          <w:rFonts w:ascii="Helvetica" w:hAnsi="Helvetica" w:cs="Arial"/>
        </w:rPr>
        <w:t xml:space="preserve"> category</w:t>
      </w:r>
      <w:r w:rsidR="00D46546">
        <w:rPr>
          <w:rFonts w:ascii="Helvetica" w:hAnsi="Helvetica" w:cs="Arial"/>
        </w:rPr>
        <w:t>) to binary transgender identities (</w:t>
      </w:r>
      <w:r w:rsidR="008F1074">
        <w:rPr>
          <w:rFonts w:ascii="Helvetica" w:hAnsi="Helvetica" w:cs="Arial"/>
        </w:rPr>
        <w:t xml:space="preserve">individuals </w:t>
      </w:r>
      <w:r w:rsidR="00D46546">
        <w:rPr>
          <w:rFonts w:ascii="Helvetica" w:hAnsi="Helvetica" w:cs="Arial"/>
        </w:rPr>
        <w:t>forced to adhere more strictly to gender norms)</w:t>
      </w:r>
      <w:r w:rsidR="008F1074">
        <w:rPr>
          <w:rFonts w:ascii="Helvetica" w:hAnsi="Helvetica" w:cs="Arial"/>
        </w:rPr>
        <w:t>.</w:t>
      </w:r>
    </w:p>
    <w:p w14:paraId="25B500DB" w14:textId="46B60840" w:rsidR="00D46546" w:rsidRDefault="00D46546" w:rsidP="00D46546">
      <w:pPr>
        <w:pStyle w:val="ListParagraph"/>
        <w:numPr>
          <w:ilvl w:val="0"/>
          <w:numId w:val="5"/>
        </w:numPr>
        <w:spacing w:after="0"/>
        <w:rPr>
          <w:rFonts w:ascii="Helvetica" w:hAnsi="Helvetica" w:cs="Arial"/>
        </w:rPr>
      </w:pPr>
      <w:r>
        <w:rPr>
          <w:rFonts w:ascii="Helvetica" w:hAnsi="Helvetica" w:cs="Arial"/>
        </w:rPr>
        <w:t>Case Stud</w:t>
      </w:r>
      <w:r w:rsidR="008F1074">
        <w:rPr>
          <w:rFonts w:ascii="Helvetica" w:hAnsi="Helvetica" w:cs="Arial"/>
        </w:rPr>
        <w:t>ies</w:t>
      </w:r>
      <w:r>
        <w:rPr>
          <w:rFonts w:ascii="Helvetica" w:hAnsi="Helvetica" w:cs="Arial"/>
        </w:rPr>
        <w:t xml:space="preserve"> (</w:t>
      </w:r>
      <w:r w:rsidR="00703A0D">
        <w:rPr>
          <w:rFonts w:ascii="Helvetica" w:hAnsi="Helvetica" w:cs="Arial"/>
        </w:rPr>
        <w:t>30</w:t>
      </w:r>
      <w:r>
        <w:rPr>
          <w:rFonts w:ascii="Helvetica" w:hAnsi="Helvetica" w:cs="Arial"/>
        </w:rPr>
        <w:t xml:space="preserve"> mins)</w:t>
      </w:r>
    </w:p>
    <w:p w14:paraId="6186FD05" w14:textId="375F1E64" w:rsidR="00D46546" w:rsidRDefault="008421D3" w:rsidP="00D46546">
      <w:pPr>
        <w:pStyle w:val="ListParagraph"/>
        <w:numPr>
          <w:ilvl w:val="1"/>
          <w:numId w:val="5"/>
        </w:numPr>
        <w:spacing w:after="0"/>
        <w:rPr>
          <w:rFonts w:ascii="Helvetica" w:hAnsi="Helvetica" w:cs="Arial"/>
        </w:rPr>
      </w:pPr>
      <w:r>
        <w:rPr>
          <w:rFonts w:ascii="Helvetica" w:hAnsi="Helvetica" w:cs="Arial"/>
        </w:rPr>
        <w:t>Participants will be given the chance</w:t>
      </w:r>
      <w:r w:rsidR="005945AC">
        <w:rPr>
          <w:rFonts w:ascii="Helvetica" w:hAnsi="Helvetica" w:cs="Arial"/>
        </w:rPr>
        <w:t xml:space="preserve"> to discuss two case studies</w:t>
      </w:r>
      <w:r>
        <w:rPr>
          <w:rFonts w:ascii="Helvetica" w:hAnsi="Helvetica" w:cs="Arial"/>
        </w:rPr>
        <w:t>. The conversations will be kept shorter than normal so that the studies can be introduced and facilitation of these studies can be modeled.</w:t>
      </w:r>
    </w:p>
    <w:p w14:paraId="1620C8EE" w14:textId="0B36F943" w:rsidR="005945AC" w:rsidRPr="004D1F8D" w:rsidRDefault="008421D3" w:rsidP="00A10CA5">
      <w:pPr>
        <w:pStyle w:val="ListParagraph"/>
        <w:numPr>
          <w:ilvl w:val="2"/>
          <w:numId w:val="5"/>
        </w:numPr>
        <w:spacing w:after="0"/>
        <w:rPr>
          <w:rFonts w:ascii="Helvetica" w:hAnsi="Helvetica" w:cs="Arial"/>
        </w:rPr>
      </w:pPr>
      <w:r>
        <w:rPr>
          <w:rFonts w:ascii="Helvetica" w:hAnsi="Helvetica" w:cs="Arial"/>
        </w:rPr>
        <w:t xml:space="preserve">Case Study 1: Details a transgender employee filing a complaint about their cisgender </w:t>
      </w:r>
      <w:r w:rsidR="00A10CA5">
        <w:rPr>
          <w:rFonts w:ascii="Helvetica" w:hAnsi="Helvetica" w:cs="Arial"/>
        </w:rPr>
        <w:t>(</w:t>
      </w:r>
      <w:r w:rsidR="00A10CA5" w:rsidRPr="00A10CA5">
        <w:rPr>
          <w:rFonts w:ascii="Helvetica" w:hAnsi="Helvetica" w:cs="Arial"/>
        </w:rPr>
        <w:t>a person whose gender identity is congruent with the sex/gender they were assigned at birth</w:t>
      </w:r>
      <w:r w:rsidR="00A10CA5">
        <w:rPr>
          <w:rFonts w:ascii="Helvetica" w:hAnsi="Helvetica" w:cs="Arial"/>
        </w:rPr>
        <w:t xml:space="preserve">) </w:t>
      </w:r>
      <w:r>
        <w:rPr>
          <w:rFonts w:ascii="Helvetica" w:hAnsi="Helvetica" w:cs="Arial"/>
        </w:rPr>
        <w:t>manager, who since transition has been consistently scoring the employee lower on reviews, giving numerous write ups, and continues to refer to the employee by his “dead name” and old pronouns. The participants act as the manager’s supervisor, and must answer the questions</w:t>
      </w:r>
      <w:r w:rsidR="00A10CA5">
        <w:rPr>
          <w:rFonts w:ascii="Helvetica" w:hAnsi="Helvetica" w:cs="Arial"/>
        </w:rPr>
        <w:t xml:space="preserve">: </w:t>
      </w:r>
      <w:r w:rsidR="005945AC">
        <w:rPr>
          <w:rFonts w:ascii="Helvetica" w:hAnsi="Helvetica" w:cs="Arial"/>
        </w:rPr>
        <w:br/>
      </w:r>
      <w:r w:rsidR="006665D9">
        <w:rPr>
          <w:rFonts w:ascii="Helvetica" w:hAnsi="Helvetica" w:cs="Arial"/>
        </w:rPr>
        <w:t>Do you include the manager in the meeting with the employee? Why/Why not?</w:t>
      </w:r>
      <w:r w:rsidR="005945AC">
        <w:rPr>
          <w:rFonts w:ascii="Helvetica" w:hAnsi="Helvetica" w:cs="Arial"/>
        </w:rPr>
        <w:t xml:space="preserve"> </w:t>
      </w:r>
      <w:r w:rsidR="006665D9" w:rsidRPr="004D1F8D">
        <w:rPr>
          <w:rFonts w:ascii="Helvetica" w:hAnsi="Helvetica" w:cs="Arial"/>
        </w:rPr>
        <w:t>What do you think the employee wants to meet about?</w:t>
      </w:r>
      <w:r w:rsidR="005945AC">
        <w:rPr>
          <w:rFonts w:ascii="Helvetica" w:hAnsi="Helvetica" w:cs="Arial"/>
        </w:rPr>
        <w:t xml:space="preserve"> </w:t>
      </w:r>
      <w:r w:rsidR="006665D9" w:rsidRPr="004D1F8D">
        <w:rPr>
          <w:rFonts w:ascii="Helvetica" w:hAnsi="Helvetica" w:cs="Arial"/>
        </w:rPr>
        <w:t>What are the gender dynamics here? How would you address them?</w:t>
      </w:r>
      <w:r w:rsidR="005945AC">
        <w:rPr>
          <w:rFonts w:ascii="Helvetica" w:hAnsi="Helvetica" w:cs="Arial"/>
        </w:rPr>
        <w:t xml:space="preserve"> </w:t>
      </w:r>
    </w:p>
    <w:p w14:paraId="720FFEF2" w14:textId="088E7B91" w:rsidR="006665D9" w:rsidRPr="008F1074" w:rsidRDefault="005945AC" w:rsidP="00186FD2">
      <w:pPr>
        <w:pStyle w:val="ListParagraph"/>
        <w:numPr>
          <w:ilvl w:val="2"/>
          <w:numId w:val="5"/>
        </w:numPr>
        <w:spacing w:after="0"/>
      </w:pPr>
      <w:r>
        <w:rPr>
          <w:rFonts w:ascii="Helvetica" w:hAnsi="Helvetica" w:cs="Arial"/>
        </w:rPr>
        <w:t xml:space="preserve"> Case Study 2: </w:t>
      </w:r>
      <w:r w:rsidR="00186FD2" w:rsidRPr="00186FD2">
        <w:rPr>
          <w:rFonts w:ascii="Helvetica" w:hAnsi="Helvetica" w:cs="Arial"/>
        </w:rPr>
        <w:t xml:space="preserve">Details a meeting with a cisgender employee filing a complaint about their transgender manager. The employee suggests that the participants move the manager to a newly opened position so that he’s managing with a new workgroup that never knew him “as a woman.” Even if </w:t>
      </w:r>
      <w:r w:rsidR="00186FD2" w:rsidRPr="00186FD2">
        <w:rPr>
          <w:rFonts w:ascii="Helvetica" w:hAnsi="Helvetica" w:cs="Arial"/>
        </w:rPr>
        <w:lastRenderedPageBreak/>
        <w:t>the participants would feel like it was a good option, the move would be a promotion and the manager is mediocre compared to other candidates. The participants act as the manager’s supervisor, and must answer the questions:</w:t>
      </w:r>
    </w:p>
    <w:p w14:paraId="18C8C280" w14:textId="6004C991" w:rsidR="00186FD2" w:rsidRPr="00186FD2" w:rsidRDefault="006665D9" w:rsidP="00186FD2">
      <w:pPr>
        <w:pStyle w:val="ListParagraph"/>
        <w:spacing w:after="0"/>
        <w:ind w:left="1224"/>
        <w:rPr>
          <w:rFonts w:ascii="Helvetica" w:hAnsi="Helvetica" w:cs="Arial"/>
        </w:rPr>
      </w:pPr>
      <w:r>
        <w:rPr>
          <w:rFonts w:ascii="Helvetica" w:hAnsi="Helvetica" w:cs="Arial"/>
        </w:rPr>
        <w:t>How will you handle the close of the meeting (with the employee)?</w:t>
      </w:r>
      <w:r w:rsidR="005945AC">
        <w:rPr>
          <w:rFonts w:ascii="Helvetica" w:hAnsi="Helvetica" w:cs="Arial"/>
        </w:rPr>
        <w:t xml:space="preserve"> </w:t>
      </w:r>
      <w:r w:rsidR="00186FD2" w:rsidRPr="00186FD2">
        <w:rPr>
          <w:rFonts w:ascii="Helvetica" w:hAnsi="Helvetica" w:cs="Arial"/>
        </w:rPr>
        <w:t>Will you confront the manager? How and why? Will you offer him the promotion? What actions would you take following the meeting? Why? How?</w:t>
      </w:r>
    </w:p>
    <w:p w14:paraId="32B5ABA6" w14:textId="36E32E7F" w:rsidR="00186FD2" w:rsidRDefault="00186FD2" w:rsidP="00186FD2">
      <w:pPr>
        <w:pStyle w:val="ListParagraph"/>
        <w:numPr>
          <w:ilvl w:val="1"/>
          <w:numId w:val="5"/>
        </w:numPr>
        <w:spacing w:after="0"/>
        <w:rPr>
          <w:rFonts w:ascii="Helvetica" w:hAnsi="Helvetica" w:cs="Arial"/>
        </w:rPr>
      </w:pPr>
      <w:r w:rsidRPr="00186FD2">
        <w:rPr>
          <w:rFonts w:ascii="Helvetica" w:hAnsi="Helvetica" w:cs="Arial"/>
        </w:rPr>
        <w:t>Facilitators will then discuss general guidelines for using case studies around transgender issues. Additional, case studies will be provided to the participants.</w:t>
      </w:r>
    </w:p>
    <w:p w14:paraId="5CCDDF39" w14:textId="26E023E4" w:rsidR="00564D34" w:rsidRDefault="00703A0D" w:rsidP="00564D34">
      <w:pPr>
        <w:pStyle w:val="ListParagraph"/>
        <w:numPr>
          <w:ilvl w:val="0"/>
          <w:numId w:val="5"/>
        </w:numPr>
        <w:spacing w:after="0"/>
        <w:rPr>
          <w:rFonts w:ascii="Helvetica" w:hAnsi="Helvetica" w:cs="Arial"/>
        </w:rPr>
      </w:pPr>
      <w:r>
        <w:rPr>
          <w:rFonts w:ascii="Helvetica" w:hAnsi="Helvetica" w:cs="Arial"/>
        </w:rPr>
        <w:t>Close (2</w:t>
      </w:r>
      <w:r w:rsidR="00564D34">
        <w:rPr>
          <w:rFonts w:ascii="Helvetica" w:hAnsi="Helvetica" w:cs="Arial"/>
        </w:rPr>
        <w:t>5 mins)</w:t>
      </w:r>
    </w:p>
    <w:p w14:paraId="3777EB3F" w14:textId="609AAB95" w:rsidR="00564D34" w:rsidRDefault="00564D34" w:rsidP="00564D34">
      <w:pPr>
        <w:pStyle w:val="ListParagraph"/>
        <w:numPr>
          <w:ilvl w:val="1"/>
          <w:numId w:val="5"/>
        </w:numPr>
        <w:spacing w:after="0"/>
        <w:rPr>
          <w:rFonts w:ascii="Helvetica" w:hAnsi="Helvetica" w:cs="Arial"/>
        </w:rPr>
      </w:pPr>
      <w:r>
        <w:rPr>
          <w:rFonts w:ascii="Helvetica" w:hAnsi="Helvetica" w:cs="Arial"/>
        </w:rPr>
        <w:t>“Fears in a Hat”</w:t>
      </w:r>
    </w:p>
    <w:p w14:paraId="28B56A44" w14:textId="27C51F44" w:rsidR="00564D34" w:rsidRDefault="00564D34" w:rsidP="00564D34">
      <w:pPr>
        <w:pStyle w:val="ListParagraph"/>
        <w:numPr>
          <w:ilvl w:val="2"/>
          <w:numId w:val="5"/>
        </w:numPr>
        <w:spacing w:after="0"/>
        <w:rPr>
          <w:rFonts w:ascii="Helvetica" w:hAnsi="Helvetica" w:cs="Arial"/>
        </w:rPr>
      </w:pPr>
      <w:r>
        <w:rPr>
          <w:rFonts w:ascii="Helvetica" w:hAnsi="Helvetica" w:cs="Arial"/>
        </w:rPr>
        <w:t xml:space="preserve">Allow participants to anonymously air their fears </w:t>
      </w:r>
      <w:r w:rsidR="005945AC">
        <w:rPr>
          <w:rFonts w:ascii="Helvetica" w:hAnsi="Helvetica" w:cs="Arial"/>
        </w:rPr>
        <w:t xml:space="preserve">around </w:t>
      </w:r>
      <w:r>
        <w:rPr>
          <w:rFonts w:ascii="Helvetica" w:hAnsi="Helvetica" w:cs="Arial"/>
        </w:rPr>
        <w:t>applying these concepts to their own classrooms</w:t>
      </w:r>
      <w:r w:rsidR="005945AC">
        <w:rPr>
          <w:rFonts w:ascii="Helvetica" w:hAnsi="Helvetica" w:cs="Arial"/>
        </w:rPr>
        <w:t xml:space="preserve"> by anonymously writing them on notecards and placing them in a “hat”. Facilitators will attempt to a</w:t>
      </w:r>
      <w:r>
        <w:rPr>
          <w:rFonts w:ascii="Helvetica" w:hAnsi="Helvetica" w:cs="Arial"/>
        </w:rPr>
        <w:t xml:space="preserve">ddress </w:t>
      </w:r>
      <w:r w:rsidR="005945AC">
        <w:rPr>
          <w:rFonts w:ascii="Helvetica" w:hAnsi="Helvetica" w:cs="Arial"/>
        </w:rPr>
        <w:t>all</w:t>
      </w:r>
      <w:r>
        <w:rPr>
          <w:rFonts w:ascii="Helvetica" w:hAnsi="Helvetica" w:cs="Arial"/>
        </w:rPr>
        <w:t xml:space="preserve"> of these, </w:t>
      </w:r>
      <w:r w:rsidR="005945AC">
        <w:rPr>
          <w:rFonts w:ascii="Helvetica" w:hAnsi="Helvetica" w:cs="Arial"/>
        </w:rPr>
        <w:t xml:space="preserve">as necessary by grouping, and </w:t>
      </w:r>
      <w:r>
        <w:rPr>
          <w:rFonts w:ascii="Helvetica" w:hAnsi="Helvetica" w:cs="Arial"/>
        </w:rPr>
        <w:t>giving suggestions</w:t>
      </w:r>
      <w:r w:rsidR="005945AC">
        <w:rPr>
          <w:rFonts w:ascii="Helvetica" w:hAnsi="Helvetica" w:cs="Arial"/>
        </w:rPr>
        <w:t>.</w:t>
      </w:r>
    </w:p>
    <w:p w14:paraId="52BA8533" w14:textId="27308200" w:rsidR="00564D34" w:rsidRDefault="00564D34" w:rsidP="00564D34">
      <w:pPr>
        <w:pStyle w:val="ListParagraph"/>
        <w:numPr>
          <w:ilvl w:val="1"/>
          <w:numId w:val="5"/>
        </w:numPr>
        <w:spacing w:after="0"/>
        <w:rPr>
          <w:rFonts w:ascii="Helvetica" w:hAnsi="Helvetica" w:cs="Arial"/>
        </w:rPr>
      </w:pPr>
      <w:r>
        <w:rPr>
          <w:rFonts w:ascii="Helvetica" w:hAnsi="Helvetica" w:cs="Arial"/>
        </w:rPr>
        <w:t>Q</w:t>
      </w:r>
      <w:r w:rsidR="005945AC">
        <w:rPr>
          <w:rFonts w:ascii="Helvetica" w:hAnsi="Helvetica" w:cs="Arial"/>
        </w:rPr>
        <w:t>&amp;</w:t>
      </w:r>
      <w:r>
        <w:rPr>
          <w:rFonts w:ascii="Helvetica" w:hAnsi="Helvetica" w:cs="Arial"/>
        </w:rPr>
        <w:t>A</w:t>
      </w:r>
    </w:p>
    <w:p w14:paraId="08FBAD7F" w14:textId="504D2C59" w:rsidR="00564D34" w:rsidRDefault="005945AC" w:rsidP="00564D34">
      <w:pPr>
        <w:pStyle w:val="ListParagraph"/>
        <w:numPr>
          <w:ilvl w:val="2"/>
          <w:numId w:val="5"/>
        </w:numPr>
        <w:spacing w:after="0"/>
        <w:rPr>
          <w:rFonts w:ascii="Helvetica" w:hAnsi="Helvetica" w:cs="Arial"/>
        </w:rPr>
      </w:pPr>
      <w:r>
        <w:rPr>
          <w:rFonts w:ascii="Helvetica" w:hAnsi="Helvetica" w:cs="Arial"/>
        </w:rPr>
        <w:t>P</w:t>
      </w:r>
      <w:r w:rsidR="00564D34">
        <w:rPr>
          <w:rFonts w:ascii="Helvetica" w:hAnsi="Helvetica" w:cs="Arial"/>
        </w:rPr>
        <w:t xml:space="preserve">articipants </w:t>
      </w:r>
      <w:r>
        <w:rPr>
          <w:rFonts w:ascii="Helvetica" w:hAnsi="Helvetica" w:cs="Arial"/>
        </w:rPr>
        <w:t xml:space="preserve">will be given </w:t>
      </w:r>
      <w:r w:rsidR="00564D34">
        <w:rPr>
          <w:rFonts w:ascii="Helvetica" w:hAnsi="Helvetica" w:cs="Arial"/>
        </w:rPr>
        <w:t>the option to ask any questions they might have on the topic and issues (as time allows)</w:t>
      </w:r>
      <w:r>
        <w:rPr>
          <w:rFonts w:ascii="Helvetica" w:hAnsi="Helvetica" w:cs="Arial"/>
        </w:rPr>
        <w:t>.</w:t>
      </w:r>
    </w:p>
    <w:p w14:paraId="3A3B8FF8" w14:textId="43047957" w:rsidR="00564D34" w:rsidRDefault="00564D34" w:rsidP="00564D34">
      <w:pPr>
        <w:pStyle w:val="ListParagraph"/>
        <w:numPr>
          <w:ilvl w:val="1"/>
          <w:numId w:val="5"/>
        </w:numPr>
        <w:spacing w:after="0"/>
        <w:rPr>
          <w:rFonts w:ascii="Helvetica" w:hAnsi="Helvetica" w:cs="Arial"/>
        </w:rPr>
      </w:pPr>
      <w:r>
        <w:rPr>
          <w:rFonts w:ascii="Helvetica" w:hAnsi="Helvetica" w:cs="Arial"/>
        </w:rPr>
        <w:t>Conclusion</w:t>
      </w:r>
    </w:p>
    <w:p w14:paraId="7EB5E52A" w14:textId="3EA00421" w:rsidR="007E5C04" w:rsidRPr="009A05B0" w:rsidRDefault="005945AC" w:rsidP="004D1F8D">
      <w:pPr>
        <w:pStyle w:val="ListParagraph"/>
        <w:numPr>
          <w:ilvl w:val="2"/>
          <w:numId w:val="5"/>
        </w:numPr>
        <w:spacing w:after="0"/>
      </w:pPr>
      <w:r>
        <w:rPr>
          <w:rFonts w:ascii="Helvetica" w:hAnsi="Helvetica" w:cs="Arial"/>
        </w:rPr>
        <w:t>Summarize the</w:t>
      </w:r>
      <w:r w:rsidR="00564D34">
        <w:rPr>
          <w:rFonts w:ascii="Helvetica" w:hAnsi="Helvetica" w:cs="Arial"/>
        </w:rPr>
        <w:t xml:space="preserve"> </w:t>
      </w:r>
      <w:r>
        <w:rPr>
          <w:rFonts w:ascii="Helvetica" w:hAnsi="Helvetica" w:cs="Arial"/>
        </w:rPr>
        <w:t>sessions</w:t>
      </w:r>
      <w:r w:rsidR="00564D34">
        <w:rPr>
          <w:rFonts w:ascii="Helvetica" w:hAnsi="Helvetica" w:cs="Arial"/>
        </w:rPr>
        <w:t xml:space="preserve">, </w:t>
      </w:r>
      <w:r>
        <w:rPr>
          <w:rFonts w:ascii="Helvetica" w:hAnsi="Helvetica" w:cs="Arial"/>
        </w:rPr>
        <w:t>focusing on</w:t>
      </w:r>
      <w:r w:rsidR="00564D34">
        <w:rPr>
          <w:rFonts w:ascii="Helvetica" w:hAnsi="Helvetica" w:cs="Arial"/>
        </w:rPr>
        <w:t xml:space="preserve"> why and how participants can develop their own classroom practices</w:t>
      </w:r>
      <w:r>
        <w:rPr>
          <w:rFonts w:ascii="Helvetica" w:hAnsi="Helvetica" w:cs="Arial"/>
        </w:rPr>
        <w:t>. S</w:t>
      </w:r>
      <w:r w:rsidR="00564D34">
        <w:rPr>
          <w:rFonts w:ascii="Helvetica" w:hAnsi="Helvetica" w:cs="Arial"/>
        </w:rPr>
        <w:t xml:space="preserve">hare </w:t>
      </w:r>
      <w:r>
        <w:rPr>
          <w:rFonts w:ascii="Helvetica" w:hAnsi="Helvetica" w:cs="Arial"/>
        </w:rPr>
        <w:t xml:space="preserve">additional </w:t>
      </w:r>
      <w:r w:rsidR="00564D34">
        <w:rPr>
          <w:rFonts w:ascii="Helvetica" w:hAnsi="Helvetica" w:cs="Arial"/>
        </w:rPr>
        <w:t>resources.</w:t>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52120F15" w14:textId="0ABE8BDD" w:rsidR="00ED131F" w:rsidRPr="000A779E" w:rsidRDefault="002E2DB6" w:rsidP="002E06EC">
      <w:pPr>
        <w:pStyle w:val="ListParagraph"/>
        <w:tabs>
          <w:tab w:val="left" w:pos="450"/>
        </w:tabs>
        <w:spacing w:after="0"/>
        <w:ind w:left="360"/>
        <w:rPr>
          <w:rFonts w:ascii="Helvetica" w:hAnsi="Helvetica" w:cs="Arial"/>
        </w:rPr>
      </w:pPr>
      <w:r>
        <w:rPr>
          <w:rFonts w:ascii="Helvetica" w:hAnsi="Helvetica" w:cs="Arial"/>
        </w:rPr>
        <w:t>We hope that OBTC will help us to unite educators in service of transgender people and all students. T</w:t>
      </w:r>
      <w:r w:rsidR="00E16341">
        <w:rPr>
          <w:rFonts w:ascii="Helvetica" w:hAnsi="Helvetica" w:cs="Arial"/>
        </w:rPr>
        <w:t xml:space="preserve">ransgender individuals face tremendous </w:t>
      </w:r>
      <w:r>
        <w:rPr>
          <w:rFonts w:ascii="Helvetica" w:hAnsi="Helvetica" w:cs="Arial"/>
        </w:rPr>
        <w:t xml:space="preserve">difficulties, including </w:t>
      </w:r>
      <w:r w:rsidR="00E16341">
        <w:rPr>
          <w:rFonts w:ascii="Helvetica" w:hAnsi="Helvetica" w:cs="Arial"/>
        </w:rPr>
        <w:t xml:space="preserve">discrimination, increased homelessness, assault (or fear of assault) at work, </w:t>
      </w:r>
      <w:r>
        <w:rPr>
          <w:rFonts w:ascii="Helvetica" w:hAnsi="Helvetica" w:cs="Arial"/>
        </w:rPr>
        <w:t xml:space="preserve">and </w:t>
      </w:r>
      <w:r w:rsidR="00ED017D">
        <w:rPr>
          <w:rFonts w:ascii="Helvetica" w:hAnsi="Helvetica" w:cs="Arial"/>
        </w:rPr>
        <w:t>inc</w:t>
      </w:r>
      <w:r>
        <w:rPr>
          <w:rFonts w:ascii="Helvetica" w:hAnsi="Helvetica" w:cs="Arial"/>
        </w:rPr>
        <w:t>reased risk of suicide</w:t>
      </w:r>
      <w:r w:rsidR="00ED017D">
        <w:rPr>
          <w:rFonts w:ascii="Helvetica" w:hAnsi="Helvetica" w:cs="Arial"/>
        </w:rPr>
        <w:t xml:space="preserve"> (Grant et al</w:t>
      </w:r>
      <w:r w:rsidR="00822725">
        <w:rPr>
          <w:rFonts w:ascii="Helvetica" w:hAnsi="Helvetica" w:cs="Arial"/>
        </w:rPr>
        <w:t>.,</w:t>
      </w:r>
      <w:r w:rsidR="00ED017D">
        <w:rPr>
          <w:rFonts w:ascii="Helvetica" w:hAnsi="Helvetica" w:cs="Arial"/>
        </w:rPr>
        <w:t xml:space="preserve"> 2011). </w:t>
      </w:r>
      <w:r w:rsidR="00A66F4A">
        <w:rPr>
          <w:rFonts w:ascii="Helvetica" w:hAnsi="Helvetica" w:cs="Arial"/>
        </w:rPr>
        <w:t xml:space="preserve">In many cases these issues are invisible in the classroom, and </w:t>
      </w:r>
      <w:r w:rsidR="00041750" w:rsidRPr="00A66F4A">
        <w:rPr>
          <w:rFonts w:ascii="Helvetica" w:hAnsi="Helvetica" w:cs="Arial"/>
        </w:rPr>
        <w:t xml:space="preserve">transgender students </w:t>
      </w:r>
      <w:r w:rsidR="00ED017D" w:rsidRPr="00A66F4A">
        <w:rPr>
          <w:rFonts w:ascii="Helvetica" w:hAnsi="Helvetica" w:cs="Arial"/>
        </w:rPr>
        <w:t xml:space="preserve">must </w:t>
      </w:r>
      <w:r w:rsidR="00A66F4A">
        <w:rPr>
          <w:rFonts w:ascii="Helvetica" w:hAnsi="Helvetica" w:cs="Arial"/>
        </w:rPr>
        <w:t>take the</w:t>
      </w:r>
      <w:r w:rsidR="00041750" w:rsidRPr="00A66F4A">
        <w:rPr>
          <w:rFonts w:ascii="Helvetica" w:hAnsi="Helvetica" w:cs="Arial"/>
        </w:rPr>
        <w:t xml:space="preserve"> burden upon themselves</w:t>
      </w:r>
      <w:r w:rsidR="00A66F4A">
        <w:rPr>
          <w:rFonts w:ascii="Helvetica" w:hAnsi="Helvetica" w:cs="Arial"/>
        </w:rPr>
        <w:t xml:space="preserve"> to teach others about these issues in </w:t>
      </w:r>
      <w:r w:rsidR="00041750" w:rsidRPr="00A66F4A">
        <w:rPr>
          <w:rFonts w:ascii="Helvetica" w:hAnsi="Helvetica" w:cs="Arial"/>
        </w:rPr>
        <w:t xml:space="preserve">schools </w:t>
      </w:r>
      <w:r w:rsidR="00ED131F" w:rsidRPr="00A66F4A">
        <w:rPr>
          <w:rFonts w:ascii="Helvetica" w:hAnsi="Helvetica" w:cs="Arial"/>
        </w:rPr>
        <w:t>because te</w:t>
      </w:r>
      <w:r w:rsidR="00A10CA5">
        <w:rPr>
          <w:rFonts w:ascii="Helvetica" w:hAnsi="Helvetica" w:cs="Arial"/>
        </w:rPr>
        <w:t>achers lack the knowledge</w:t>
      </w:r>
      <w:r w:rsidR="00A66F4A">
        <w:rPr>
          <w:rFonts w:ascii="Helvetica" w:hAnsi="Helvetica" w:cs="Arial"/>
        </w:rPr>
        <w:t xml:space="preserve"> </w:t>
      </w:r>
      <w:r w:rsidR="00A66F4A" w:rsidRPr="00A66F4A">
        <w:rPr>
          <w:rFonts w:ascii="Helvetica" w:hAnsi="Helvetica" w:cs="Arial"/>
        </w:rPr>
        <w:t>(Weinberg</w:t>
      </w:r>
      <w:r w:rsidR="00822725">
        <w:rPr>
          <w:rFonts w:ascii="Helvetica" w:hAnsi="Helvetica" w:cs="Arial"/>
        </w:rPr>
        <w:t>,</w:t>
      </w:r>
      <w:r w:rsidR="00A66F4A" w:rsidRPr="00A66F4A">
        <w:rPr>
          <w:rFonts w:ascii="Helvetica" w:hAnsi="Helvetica" w:cs="Arial"/>
        </w:rPr>
        <w:t xml:space="preserve"> 2015)</w:t>
      </w:r>
      <w:r w:rsidR="00041750" w:rsidRPr="00A66F4A">
        <w:rPr>
          <w:rFonts w:ascii="Helvetica" w:hAnsi="Helvetica" w:cs="Arial"/>
        </w:rPr>
        <w:t>.</w:t>
      </w:r>
      <w:r w:rsidR="009B009B" w:rsidRPr="00A66F4A">
        <w:rPr>
          <w:rFonts w:ascii="Helvetica" w:hAnsi="Helvetica" w:cs="Arial"/>
        </w:rPr>
        <w:t xml:space="preserve"> </w:t>
      </w:r>
      <w:r w:rsidR="00ED017D">
        <w:rPr>
          <w:rFonts w:ascii="Helvetica" w:hAnsi="Helvetica" w:cs="Arial"/>
        </w:rPr>
        <w:t>T</w:t>
      </w:r>
      <w:r w:rsidR="00B42D23">
        <w:rPr>
          <w:rFonts w:ascii="Helvetica" w:hAnsi="Helvetica" w:cs="Arial"/>
        </w:rPr>
        <w:t>his workshop provides</w:t>
      </w:r>
      <w:r w:rsidR="002E06EC">
        <w:rPr>
          <w:rFonts w:ascii="Helvetica" w:hAnsi="Helvetica" w:cs="Arial"/>
        </w:rPr>
        <w:t xml:space="preserve"> participants</w:t>
      </w:r>
      <w:r w:rsidR="00B42D23">
        <w:rPr>
          <w:rFonts w:ascii="Helvetica" w:hAnsi="Helvetica" w:cs="Arial"/>
        </w:rPr>
        <w:t xml:space="preserve"> t</w:t>
      </w:r>
      <w:r w:rsidR="002E06EC">
        <w:rPr>
          <w:rFonts w:ascii="Helvetica" w:hAnsi="Helvetica" w:cs="Arial"/>
        </w:rPr>
        <w:t>echniques</w:t>
      </w:r>
      <w:r w:rsidR="00B42D23">
        <w:rPr>
          <w:rFonts w:ascii="Helvetica" w:hAnsi="Helvetica" w:cs="Arial"/>
        </w:rPr>
        <w:t xml:space="preserve"> and resources to teach about transgender issues in management/business classrooms</w:t>
      </w:r>
      <w:r w:rsidR="00A66F4A">
        <w:rPr>
          <w:rFonts w:ascii="Helvetica" w:hAnsi="Helvetica" w:cs="Arial"/>
        </w:rPr>
        <w:t>, giving them the tools to serve transgendered students and all students in understanding how to manage their relationships better</w:t>
      </w:r>
      <w:r w:rsidR="00B42D23">
        <w:rPr>
          <w:rFonts w:ascii="Helvetica" w:hAnsi="Helvetica" w:cs="Arial"/>
        </w:rPr>
        <w:t>.</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2847EE44" w14:textId="77777777" w:rsidR="00B42D23" w:rsidRDefault="00B42D23" w:rsidP="00AC5E4B">
      <w:pPr>
        <w:spacing w:after="0"/>
        <w:ind w:left="450"/>
        <w:rPr>
          <w:rFonts w:ascii="Helvetica" w:hAnsi="Helvetica" w:cs="Arial"/>
          <w:i/>
        </w:rPr>
      </w:pPr>
    </w:p>
    <w:p w14:paraId="0D3B51D0" w14:textId="4CC7588C" w:rsidR="00627A72" w:rsidRDefault="009A05B0" w:rsidP="004D1F8D">
      <w:pPr>
        <w:spacing w:after="0"/>
        <w:ind w:left="450"/>
        <w:rPr>
          <w:rFonts w:ascii="Helvetica" w:hAnsi="Helvetica" w:cs="Arial"/>
        </w:rPr>
      </w:pPr>
      <w:r>
        <w:rPr>
          <w:rFonts w:ascii="Helvetica" w:hAnsi="Helvetica" w:cs="Arial"/>
        </w:rPr>
        <w:t xml:space="preserve">This is the first time that this work will be presented at a </w:t>
      </w:r>
      <w:r w:rsidR="00822725">
        <w:rPr>
          <w:rFonts w:ascii="Helvetica" w:hAnsi="Helvetica" w:cs="Arial"/>
        </w:rPr>
        <w:t>conference. While we</w:t>
      </w:r>
      <w:r>
        <w:rPr>
          <w:rFonts w:ascii="Helvetica" w:hAnsi="Helvetica" w:cs="Arial"/>
        </w:rPr>
        <w:t xml:space="preserve"> have used these exercise and case studies in</w:t>
      </w:r>
      <w:r w:rsidR="00E520C3">
        <w:rPr>
          <w:rFonts w:ascii="Helvetica" w:hAnsi="Helvetica" w:cs="Arial"/>
        </w:rPr>
        <w:t xml:space="preserve"> </w:t>
      </w:r>
      <w:r w:rsidR="00822725">
        <w:rPr>
          <w:rFonts w:ascii="Helvetica" w:hAnsi="Helvetica" w:cs="Arial"/>
        </w:rPr>
        <w:t>our</w:t>
      </w:r>
      <w:r w:rsidR="00E520C3">
        <w:rPr>
          <w:rFonts w:ascii="Helvetica" w:hAnsi="Helvetica" w:cs="Arial"/>
        </w:rPr>
        <w:t>, and others</w:t>
      </w:r>
      <w:r>
        <w:rPr>
          <w:rFonts w:ascii="Helvetica" w:hAnsi="Helvetica" w:cs="Arial"/>
        </w:rPr>
        <w:t>, classrooms</w:t>
      </w:r>
      <w:r w:rsidR="00822725">
        <w:rPr>
          <w:rFonts w:ascii="Helvetica" w:hAnsi="Helvetica" w:cs="Arial"/>
        </w:rPr>
        <w:t>,</w:t>
      </w:r>
      <w:r>
        <w:rPr>
          <w:rFonts w:ascii="Helvetica" w:hAnsi="Helvetica" w:cs="Arial"/>
        </w:rPr>
        <w:t xml:space="preserve"> this will be </w:t>
      </w:r>
      <w:r>
        <w:rPr>
          <w:rFonts w:ascii="Helvetica" w:hAnsi="Helvetica" w:cs="Arial"/>
        </w:rPr>
        <w:lastRenderedPageBreak/>
        <w:t xml:space="preserve">our first chance to share them with other educators. </w:t>
      </w:r>
      <w:r w:rsidR="00E520C3">
        <w:rPr>
          <w:rFonts w:ascii="Helvetica" w:hAnsi="Helvetica" w:cs="Arial"/>
        </w:rPr>
        <w:br/>
      </w:r>
      <w:r w:rsidR="00B42D23">
        <w:rPr>
          <w:rFonts w:ascii="Helvetica" w:hAnsi="Helvetica" w:cs="Arial"/>
        </w:rPr>
        <w:t xml:space="preserve">This </w:t>
      </w:r>
      <w:r>
        <w:rPr>
          <w:rFonts w:ascii="Helvetica" w:hAnsi="Helvetica" w:cs="Arial"/>
        </w:rPr>
        <w:t xml:space="preserve">presentation </w:t>
      </w:r>
      <w:r w:rsidR="00E520C3">
        <w:rPr>
          <w:rFonts w:ascii="Helvetica" w:hAnsi="Helvetica" w:cs="Arial"/>
        </w:rPr>
        <w:t>does offer participants</w:t>
      </w:r>
      <w:r>
        <w:rPr>
          <w:rFonts w:ascii="Helvetica" w:hAnsi="Helvetica" w:cs="Arial"/>
        </w:rPr>
        <w:t xml:space="preserve"> case studies</w:t>
      </w:r>
      <w:r w:rsidR="00E520C3">
        <w:rPr>
          <w:rFonts w:ascii="Helvetica" w:hAnsi="Helvetica" w:cs="Arial"/>
        </w:rPr>
        <w:t xml:space="preserve"> and experiential exercises, some of</w:t>
      </w:r>
      <w:r>
        <w:rPr>
          <w:rFonts w:ascii="Helvetica" w:hAnsi="Helvetica" w:cs="Arial"/>
        </w:rPr>
        <w:t xml:space="preserve"> which can be found in </w:t>
      </w:r>
      <w:r w:rsidR="00B42D23">
        <w:rPr>
          <w:rFonts w:ascii="Helvetica" w:hAnsi="Helvetica" w:cs="Arial"/>
        </w:rPr>
        <w:t xml:space="preserve">a paper </w:t>
      </w:r>
      <w:r w:rsidR="00E520C3">
        <w:rPr>
          <w:rFonts w:ascii="Helvetica" w:hAnsi="Helvetica" w:cs="Arial"/>
        </w:rPr>
        <w:t xml:space="preserve">currently </w:t>
      </w:r>
      <w:r w:rsidR="00B42D23">
        <w:rPr>
          <w:rFonts w:ascii="Helvetica" w:hAnsi="Helvetica" w:cs="Arial"/>
        </w:rPr>
        <w:t>under review at Academy of Management Learning and Education journal. Primarily this proposal differs</w:t>
      </w:r>
      <w:r w:rsidR="00E520C3">
        <w:rPr>
          <w:rFonts w:ascii="Helvetica" w:hAnsi="Helvetica" w:cs="Arial"/>
        </w:rPr>
        <w:t xml:space="preserve"> from the paper because it expands on what was written and</w:t>
      </w:r>
      <w:r w:rsidR="00B42D23">
        <w:rPr>
          <w:rFonts w:ascii="Helvetica" w:hAnsi="Helvetica" w:cs="Arial"/>
        </w:rPr>
        <w:t xml:space="preserve"> because it is an experiential workshop, allowing </w:t>
      </w:r>
      <w:r w:rsidR="003A6F93">
        <w:rPr>
          <w:rFonts w:ascii="Helvetica" w:hAnsi="Helvetica" w:cs="Arial"/>
        </w:rPr>
        <w:t>participants to both experience the activities as their students would, and also see the activities</w:t>
      </w:r>
      <w:r w:rsidR="00E520C3">
        <w:rPr>
          <w:rFonts w:ascii="Helvetica" w:hAnsi="Helvetica" w:cs="Arial"/>
        </w:rPr>
        <w:t xml:space="preserve"> and facilitation</w:t>
      </w:r>
      <w:r w:rsidR="003A6F93">
        <w:rPr>
          <w:rFonts w:ascii="Helvetica" w:hAnsi="Helvetica" w:cs="Arial"/>
        </w:rPr>
        <w:t xml:space="preserve"> in action.</w:t>
      </w:r>
    </w:p>
    <w:p w14:paraId="5F1DB80E" w14:textId="77777777" w:rsidR="00DB412A" w:rsidRDefault="00DB412A" w:rsidP="004D1F8D">
      <w:pPr>
        <w:spacing w:after="0"/>
        <w:ind w:left="450"/>
        <w:rPr>
          <w:rFonts w:ascii="Helvetica" w:hAnsi="Helvetica" w:cs="Arial"/>
        </w:rPr>
      </w:pPr>
    </w:p>
    <w:p w14:paraId="0FE58A32" w14:textId="7101AB01" w:rsidR="00DB412A" w:rsidRPr="00AC5E4B" w:rsidRDefault="00DB412A" w:rsidP="00DB412A">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References</w:t>
      </w:r>
      <w:r w:rsidRPr="00AC5E4B">
        <w:rPr>
          <w:rFonts w:ascii="Helvetica" w:hAnsi="Helvetica" w:cs="Arial"/>
          <w:sz w:val="28"/>
          <w:szCs w:val="28"/>
        </w:rPr>
        <w:t>:</w:t>
      </w:r>
    </w:p>
    <w:p w14:paraId="122AD2CC" w14:textId="77777777" w:rsidR="00DB412A" w:rsidRDefault="00DB412A" w:rsidP="004D1F8D">
      <w:pPr>
        <w:spacing w:after="0"/>
        <w:ind w:left="450"/>
        <w:rPr>
          <w:rFonts w:ascii="Helvetica" w:hAnsi="Helvetica" w:cs="Arial"/>
        </w:rPr>
      </w:pPr>
    </w:p>
    <w:p w14:paraId="29712BDB" w14:textId="7BAD56F1" w:rsidR="000244DD" w:rsidRDefault="000244DD" w:rsidP="000244DD">
      <w:pPr>
        <w:pStyle w:val="ListParagraph"/>
        <w:numPr>
          <w:ilvl w:val="0"/>
          <w:numId w:val="4"/>
        </w:numPr>
        <w:spacing w:after="0"/>
        <w:rPr>
          <w:rFonts w:ascii="Helvetica" w:hAnsi="Helvetica" w:cs="Arial"/>
        </w:rPr>
      </w:pPr>
      <w:r w:rsidRPr="000244DD">
        <w:rPr>
          <w:rFonts w:ascii="Helvetica" w:hAnsi="Helvetica" w:cs="Arial"/>
        </w:rPr>
        <w:t>APA (2008). Transgender, Gender Identity, &amp; Gender Expression Non-Discrimination. apa.org.  Retrieved on August 27, 2015 from: http://www.apa.org/about/policy/transgender.aspx</w:t>
      </w:r>
    </w:p>
    <w:p w14:paraId="48987C82" w14:textId="77777777" w:rsidR="00DB412A" w:rsidRDefault="00DB412A" w:rsidP="00DB412A">
      <w:pPr>
        <w:pStyle w:val="ListParagraph"/>
        <w:numPr>
          <w:ilvl w:val="0"/>
          <w:numId w:val="4"/>
        </w:numPr>
        <w:spacing w:after="0"/>
        <w:rPr>
          <w:rFonts w:ascii="Helvetica" w:hAnsi="Helvetica" w:cs="Arial"/>
        </w:rPr>
      </w:pPr>
      <w:r w:rsidRPr="000A779E">
        <w:rPr>
          <w:rFonts w:ascii="Helvetica" w:hAnsi="Helvetica" w:cs="Arial"/>
        </w:rPr>
        <w:t xml:space="preserve">Daniel, T. A. (2013). Managing Gender Transition in the Workplace. shrm.org Retrieved from: </w:t>
      </w:r>
      <w:hyperlink r:id="rId6" w:history="1">
        <w:r w:rsidRPr="000A779E">
          <w:rPr>
            <w:rStyle w:val="Hyperlink"/>
            <w:rFonts w:ascii="Helvetica" w:hAnsi="Helvetica" w:cs="Arial"/>
          </w:rPr>
          <w:t>http://www.shrm.org/templatestools/toolkits/pages/managinggendertransitionintheworkplace.aspx</w:t>
        </w:r>
      </w:hyperlink>
    </w:p>
    <w:p w14:paraId="1CED5694" w14:textId="77777777" w:rsidR="00DB412A" w:rsidRDefault="00DB412A" w:rsidP="00DB412A">
      <w:pPr>
        <w:pStyle w:val="ListParagraph"/>
        <w:numPr>
          <w:ilvl w:val="0"/>
          <w:numId w:val="4"/>
        </w:numPr>
        <w:spacing w:after="0"/>
        <w:rPr>
          <w:rFonts w:ascii="Helvetica" w:hAnsi="Helvetica" w:cs="Arial"/>
        </w:rPr>
      </w:pPr>
      <w:proofErr w:type="spellStart"/>
      <w:r w:rsidRPr="000A6F6D">
        <w:rPr>
          <w:rFonts w:ascii="Helvetica" w:hAnsi="Helvetica" w:cs="Arial"/>
        </w:rPr>
        <w:t>Demuijnck</w:t>
      </w:r>
      <w:proofErr w:type="spellEnd"/>
      <w:r w:rsidRPr="000A6F6D">
        <w:rPr>
          <w:rFonts w:ascii="Helvetica" w:hAnsi="Helvetica" w:cs="Arial"/>
        </w:rPr>
        <w:t>, G. (2009). Non-Discrimination in Human Resources Management as a Moral</w:t>
      </w:r>
      <w:r>
        <w:rPr>
          <w:rFonts w:ascii="Helvetica" w:hAnsi="Helvetica" w:cs="Arial"/>
        </w:rPr>
        <w:t xml:space="preserve"> </w:t>
      </w:r>
      <w:r w:rsidRPr="000A779E">
        <w:rPr>
          <w:rFonts w:ascii="Helvetica" w:hAnsi="Helvetica" w:cs="Arial"/>
        </w:rPr>
        <w:t>Obligation. Journal of Business Ethics, 88(1), 83-101. doi:10.1007/s10551-009-0100-6</w:t>
      </w:r>
    </w:p>
    <w:p w14:paraId="039270B0" w14:textId="235D5BBA" w:rsidR="000244DD" w:rsidRDefault="000244DD" w:rsidP="000244DD">
      <w:pPr>
        <w:pStyle w:val="ListParagraph"/>
        <w:numPr>
          <w:ilvl w:val="0"/>
          <w:numId w:val="4"/>
        </w:numPr>
        <w:spacing w:after="0"/>
        <w:rPr>
          <w:rFonts w:ascii="Helvetica" w:hAnsi="Helvetica" w:cs="Arial"/>
        </w:rPr>
      </w:pPr>
      <w:proofErr w:type="spellStart"/>
      <w:r w:rsidRPr="000244DD">
        <w:rPr>
          <w:rFonts w:ascii="Helvetica" w:hAnsi="Helvetica" w:cs="Arial"/>
        </w:rPr>
        <w:t>Dietert</w:t>
      </w:r>
      <w:proofErr w:type="spellEnd"/>
      <w:r w:rsidRPr="000244DD">
        <w:rPr>
          <w:rFonts w:ascii="Helvetica" w:hAnsi="Helvetica" w:cs="Arial"/>
        </w:rPr>
        <w:t xml:space="preserve">, M., &amp; </w:t>
      </w:r>
      <w:proofErr w:type="spellStart"/>
      <w:r w:rsidRPr="000244DD">
        <w:rPr>
          <w:rFonts w:ascii="Helvetica" w:hAnsi="Helvetica" w:cs="Arial"/>
        </w:rPr>
        <w:t>Dentice</w:t>
      </w:r>
      <w:proofErr w:type="spellEnd"/>
      <w:r w:rsidRPr="000244DD">
        <w:rPr>
          <w:rFonts w:ascii="Helvetica" w:hAnsi="Helvetica" w:cs="Arial"/>
        </w:rPr>
        <w:t>, D. (2013). Growing Up Trans: Socialization and the Gender Binary. Journal of GLBT Family Studies, (9), 24-42. doi:10.1080/1550428X.2013.746053</w:t>
      </w:r>
    </w:p>
    <w:p w14:paraId="145B950F" w14:textId="3B6DA235" w:rsidR="000244DD" w:rsidRDefault="000244DD" w:rsidP="000244DD">
      <w:pPr>
        <w:pStyle w:val="ListParagraph"/>
        <w:numPr>
          <w:ilvl w:val="0"/>
          <w:numId w:val="4"/>
        </w:numPr>
        <w:spacing w:after="0"/>
        <w:rPr>
          <w:rFonts w:ascii="Helvetica" w:hAnsi="Helvetica" w:cs="Arial"/>
        </w:rPr>
      </w:pPr>
      <w:proofErr w:type="spellStart"/>
      <w:r w:rsidRPr="000244DD">
        <w:rPr>
          <w:rFonts w:ascii="Helvetica" w:hAnsi="Helvetica" w:cs="Arial"/>
        </w:rPr>
        <w:t>Enke</w:t>
      </w:r>
      <w:proofErr w:type="spellEnd"/>
      <w:r w:rsidRPr="000244DD">
        <w:rPr>
          <w:rFonts w:ascii="Helvetica" w:hAnsi="Helvetica" w:cs="Arial"/>
        </w:rPr>
        <w:t xml:space="preserve">, A. (2012). Note on Terms and Concepts. </w:t>
      </w:r>
      <w:proofErr w:type="spellStart"/>
      <w:r w:rsidRPr="000244DD">
        <w:rPr>
          <w:rFonts w:ascii="Helvetica" w:hAnsi="Helvetica" w:cs="Arial"/>
        </w:rPr>
        <w:t>Transfeminist</w:t>
      </w:r>
      <w:proofErr w:type="spellEnd"/>
      <w:r w:rsidRPr="000244DD">
        <w:rPr>
          <w:rFonts w:ascii="Helvetica" w:hAnsi="Helvetica" w:cs="Arial"/>
        </w:rPr>
        <w:t xml:space="preserve"> perspectives in and beyond transgender and gender studies 16-20. Philadelphia: Temple University Press.</w:t>
      </w:r>
    </w:p>
    <w:p w14:paraId="0045F1B2" w14:textId="4D569920" w:rsidR="000244DD" w:rsidRPr="000A779E" w:rsidRDefault="000244DD" w:rsidP="000244DD">
      <w:pPr>
        <w:pStyle w:val="ListParagraph"/>
        <w:numPr>
          <w:ilvl w:val="0"/>
          <w:numId w:val="4"/>
        </w:numPr>
        <w:spacing w:after="0"/>
        <w:rPr>
          <w:rFonts w:ascii="Helvetica" w:hAnsi="Helvetica" w:cs="Arial"/>
        </w:rPr>
      </w:pPr>
      <w:r w:rsidRPr="000244DD">
        <w:rPr>
          <w:rFonts w:ascii="Helvetica" w:hAnsi="Helvetica" w:cs="Arial"/>
        </w:rPr>
        <w:t xml:space="preserve">Gates, G. (2011, April) </w:t>
      </w:r>
      <w:proofErr w:type="gramStart"/>
      <w:r w:rsidRPr="000244DD">
        <w:rPr>
          <w:rFonts w:ascii="Helvetica" w:hAnsi="Helvetica" w:cs="Arial"/>
        </w:rPr>
        <w:t>How</w:t>
      </w:r>
      <w:proofErr w:type="gramEnd"/>
      <w:r w:rsidRPr="000244DD">
        <w:rPr>
          <w:rFonts w:ascii="Helvetica" w:hAnsi="Helvetica" w:cs="Arial"/>
        </w:rPr>
        <w:t xml:space="preserve"> many people are lesbian, gay, bisexual, and transgender? Williamsinstitute.law.ucla.edu Retrieved on June 12, 2015 from http://williamsinstitute.law.ucla.edu/wpcontent/uploads/Gates-How-Many-People-LGBT-Apr-2011.pdf</w:t>
      </w:r>
    </w:p>
    <w:p w14:paraId="191D06A6" w14:textId="39518AA8" w:rsidR="00DB412A" w:rsidRDefault="00DB412A" w:rsidP="00DB412A">
      <w:pPr>
        <w:pStyle w:val="ListParagraph"/>
        <w:numPr>
          <w:ilvl w:val="0"/>
          <w:numId w:val="4"/>
        </w:numPr>
        <w:spacing w:after="0"/>
        <w:rPr>
          <w:rFonts w:ascii="Helvetica" w:hAnsi="Helvetica" w:cs="Arial"/>
        </w:rPr>
      </w:pPr>
      <w:r w:rsidRPr="000A779E">
        <w:rPr>
          <w:rFonts w:ascii="Helvetica" w:hAnsi="Helvetica" w:cs="Arial"/>
        </w:rPr>
        <w:t xml:space="preserve">Grant, J., </w:t>
      </w:r>
      <w:proofErr w:type="spellStart"/>
      <w:r w:rsidRPr="000A779E">
        <w:rPr>
          <w:rFonts w:ascii="Helvetica" w:hAnsi="Helvetica" w:cs="Arial"/>
        </w:rPr>
        <w:t>Mottet</w:t>
      </w:r>
      <w:proofErr w:type="spellEnd"/>
      <w:r w:rsidRPr="000A779E">
        <w:rPr>
          <w:rFonts w:ascii="Helvetica" w:hAnsi="Helvetica" w:cs="Arial"/>
        </w:rPr>
        <w:t xml:space="preserve">, L., Tanis, J. (2011, February) Injustice at Every Turn: A Report of the National Transgender Discrimination Survey. endtransdiscrimination.org Retrieved on June 12, 2015 from </w:t>
      </w:r>
      <w:hyperlink r:id="rId7" w:history="1">
        <w:r w:rsidRPr="00734BCE">
          <w:rPr>
            <w:rStyle w:val="Hyperlink"/>
            <w:rFonts w:ascii="Helvetica" w:hAnsi="Helvetica" w:cs="Arial"/>
          </w:rPr>
          <w:t>http://endtransdiscrimination.org/report.html</w:t>
        </w:r>
      </w:hyperlink>
    </w:p>
    <w:p w14:paraId="13B3B269" w14:textId="77777777" w:rsidR="000244DD" w:rsidRPr="000244DD" w:rsidRDefault="000244DD" w:rsidP="000244DD">
      <w:pPr>
        <w:pStyle w:val="ListParagraph"/>
        <w:numPr>
          <w:ilvl w:val="0"/>
          <w:numId w:val="4"/>
        </w:numPr>
        <w:spacing w:after="0"/>
        <w:rPr>
          <w:rFonts w:ascii="Helvetica" w:hAnsi="Helvetica" w:cs="Arial"/>
        </w:rPr>
      </w:pPr>
      <w:r w:rsidRPr="000244DD">
        <w:rPr>
          <w:rFonts w:ascii="Helvetica" w:hAnsi="Helvetica" w:cs="Arial"/>
        </w:rPr>
        <w:t xml:space="preserve">Harrison, J., Grant, J., &amp; Herman, J. L. (2011) A Gender Not Listed Here: Genderqueers, Gender Rebels, and </w:t>
      </w:r>
      <w:proofErr w:type="spellStart"/>
      <w:r w:rsidRPr="000244DD">
        <w:rPr>
          <w:rFonts w:ascii="Helvetica" w:hAnsi="Helvetica" w:cs="Arial"/>
        </w:rPr>
        <w:t>OtherWise</w:t>
      </w:r>
      <w:proofErr w:type="spellEnd"/>
      <w:r w:rsidRPr="000244DD">
        <w:rPr>
          <w:rFonts w:ascii="Helvetica" w:hAnsi="Helvetica" w:cs="Arial"/>
        </w:rPr>
        <w:t xml:space="preserve"> in the National Transgender Discrimination Survey. LGBTQ Policy Journal at the Harvard Kennedy School, 2, 13-24. Retrieved on June 12, 2015 from http://www.thetaskforce.org/downloads/release_materials/agendernotlistedhere.pdf</w:t>
      </w:r>
    </w:p>
    <w:p w14:paraId="1EBF4E5C" w14:textId="6FD010DA" w:rsidR="000244DD" w:rsidRDefault="000244DD" w:rsidP="000244DD">
      <w:pPr>
        <w:pStyle w:val="ListParagraph"/>
        <w:numPr>
          <w:ilvl w:val="0"/>
          <w:numId w:val="4"/>
        </w:numPr>
        <w:spacing w:after="0"/>
        <w:rPr>
          <w:rFonts w:ascii="Helvetica" w:hAnsi="Helvetica" w:cs="Arial"/>
        </w:rPr>
      </w:pPr>
      <w:r w:rsidRPr="000244DD">
        <w:rPr>
          <w:rFonts w:ascii="Helvetica" w:hAnsi="Helvetica" w:cs="Arial"/>
        </w:rPr>
        <w:t>Human Rights Campaign (2011) Transgender Inclusion in the Workplace: Recommended policies and practices. Hrc.org. Retrieved from http://www.hrc.org/resources/entry/transgender-inclusion-in-the-workplace-recommended-policies-and-practices</w:t>
      </w:r>
    </w:p>
    <w:p w14:paraId="25236B95" w14:textId="77777777" w:rsidR="00B13FA4" w:rsidRPr="00B13FA4" w:rsidRDefault="00B13FA4" w:rsidP="00B13FA4">
      <w:pPr>
        <w:pStyle w:val="ListParagraph"/>
        <w:numPr>
          <w:ilvl w:val="0"/>
          <w:numId w:val="4"/>
        </w:numPr>
        <w:spacing w:after="0"/>
        <w:rPr>
          <w:rFonts w:ascii="Helvetica" w:hAnsi="Helvetica" w:cs="Arial"/>
        </w:rPr>
      </w:pPr>
      <w:r w:rsidRPr="00B13FA4">
        <w:rPr>
          <w:rFonts w:ascii="Helvetica" w:hAnsi="Helvetica" w:cs="Arial"/>
        </w:rPr>
        <w:lastRenderedPageBreak/>
        <w:t>Robinson, M. (2015a). Transgender Inclusion in the Workplace. Patreon.com Retrieved on 8/27/15 from https://www.patreon.com/posts/transgender-in-2-1832310</w:t>
      </w:r>
    </w:p>
    <w:p w14:paraId="14C579AF" w14:textId="4E2851A2" w:rsidR="00B13FA4" w:rsidRDefault="00B13FA4" w:rsidP="00B13FA4">
      <w:pPr>
        <w:pStyle w:val="ListParagraph"/>
        <w:numPr>
          <w:ilvl w:val="0"/>
          <w:numId w:val="4"/>
        </w:numPr>
        <w:spacing w:after="0"/>
        <w:rPr>
          <w:rFonts w:ascii="Helvetica" w:hAnsi="Helvetica" w:cs="Arial"/>
        </w:rPr>
      </w:pPr>
      <w:r w:rsidRPr="00B13FA4">
        <w:rPr>
          <w:rFonts w:ascii="Helvetica" w:hAnsi="Helvetica" w:cs="Arial"/>
        </w:rPr>
        <w:t xml:space="preserve">Robinson, M. (2015b). </w:t>
      </w:r>
      <w:proofErr w:type="spellStart"/>
      <w:r w:rsidRPr="00B13FA4">
        <w:rPr>
          <w:rFonts w:ascii="Helvetica" w:hAnsi="Helvetica" w:cs="Arial"/>
        </w:rPr>
        <w:t>Allyship</w:t>
      </w:r>
      <w:proofErr w:type="spellEnd"/>
      <w:r w:rsidRPr="00B13FA4">
        <w:rPr>
          <w:rFonts w:ascii="Helvetica" w:hAnsi="Helvetica" w:cs="Arial"/>
        </w:rPr>
        <w:t xml:space="preserve"> as Praxis. Prezi.com Presentation retrieved on 8/28/15 from: </w:t>
      </w:r>
      <w:hyperlink r:id="rId8" w:history="1">
        <w:r w:rsidR="00E16341" w:rsidRPr="00734BCE">
          <w:rPr>
            <w:rStyle w:val="Hyperlink"/>
            <w:rFonts w:ascii="Helvetica" w:hAnsi="Helvetica" w:cs="Arial"/>
          </w:rPr>
          <w:t>https://prezi.com/zeusnuhhukvi/allyship-as-praxis/</w:t>
        </w:r>
      </w:hyperlink>
    </w:p>
    <w:p w14:paraId="333641A9" w14:textId="1C6DDA77" w:rsidR="00E16341" w:rsidRDefault="00E16341" w:rsidP="00E16341">
      <w:pPr>
        <w:pStyle w:val="ListParagraph"/>
        <w:numPr>
          <w:ilvl w:val="0"/>
          <w:numId w:val="4"/>
        </w:numPr>
        <w:spacing w:after="0"/>
        <w:rPr>
          <w:rFonts w:ascii="Helvetica" w:hAnsi="Helvetica" w:cs="Arial"/>
        </w:rPr>
      </w:pPr>
      <w:r w:rsidRPr="00E16341">
        <w:rPr>
          <w:rFonts w:ascii="Helvetica" w:hAnsi="Helvetica" w:cs="Arial"/>
        </w:rPr>
        <w:t xml:space="preserve">Tate, C., Youssef, C., &amp; </w:t>
      </w:r>
      <w:proofErr w:type="spellStart"/>
      <w:r w:rsidRPr="00E16341">
        <w:rPr>
          <w:rFonts w:ascii="Helvetica" w:hAnsi="Helvetica" w:cs="Arial"/>
        </w:rPr>
        <w:t>Bettergarcia</w:t>
      </w:r>
      <w:proofErr w:type="spellEnd"/>
      <w:r w:rsidRPr="00E16341">
        <w:rPr>
          <w:rFonts w:ascii="Helvetica" w:hAnsi="Helvetica" w:cs="Arial"/>
        </w:rPr>
        <w:t>, J. (2014). Integrating the study of transgender spectrum and cisgender experiences of self-categorization from a personality perspective. Review of General Psychology, 18(4), 302-312.</w:t>
      </w:r>
    </w:p>
    <w:p w14:paraId="70F2A283" w14:textId="295837AE" w:rsidR="00DB412A" w:rsidRDefault="00DB412A" w:rsidP="00DB412A">
      <w:pPr>
        <w:pStyle w:val="ListParagraph"/>
        <w:numPr>
          <w:ilvl w:val="0"/>
          <w:numId w:val="4"/>
        </w:numPr>
        <w:spacing w:after="0"/>
        <w:rPr>
          <w:rFonts w:ascii="Helvetica" w:hAnsi="Helvetica" w:cs="Arial"/>
        </w:rPr>
      </w:pPr>
      <w:r w:rsidRPr="00DB412A">
        <w:rPr>
          <w:rFonts w:ascii="Helvetica" w:hAnsi="Helvetica" w:cs="Arial"/>
        </w:rPr>
        <w:t xml:space="preserve">Weinberg, C. (2/3/2015). For Transgender Students, Business Schools are a Transition. nytimes.com Retrieved from </w:t>
      </w:r>
      <w:hyperlink r:id="rId9" w:history="1">
        <w:r w:rsidR="00E16341" w:rsidRPr="00734BCE">
          <w:rPr>
            <w:rStyle w:val="Hyperlink"/>
            <w:rFonts w:ascii="Helvetica" w:hAnsi="Helvetica" w:cs="Arial"/>
          </w:rPr>
          <w:t>http://www.nytimes.com/2015/02/08/education/edlife/for-transgender-students-business-schools-are-a-transition.html</w:t>
        </w:r>
      </w:hyperlink>
    </w:p>
    <w:p w14:paraId="726AA226" w14:textId="18CA76FC" w:rsidR="00E16341" w:rsidRDefault="00E16341" w:rsidP="00E16341">
      <w:pPr>
        <w:pStyle w:val="ListParagraph"/>
        <w:numPr>
          <w:ilvl w:val="0"/>
          <w:numId w:val="4"/>
        </w:numPr>
        <w:spacing w:after="0"/>
        <w:rPr>
          <w:rFonts w:ascii="Helvetica" w:hAnsi="Helvetica" w:cs="Arial"/>
        </w:rPr>
      </w:pPr>
      <w:proofErr w:type="spellStart"/>
      <w:r w:rsidRPr="00E16341">
        <w:rPr>
          <w:rFonts w:ascii="Helvetica" w:hAnsi="Helvetica" w:cs="Arial"/>
        </w:rPr>
        <w:t>Zillman</w:t>
      </w:r>
      <w:proofErr w:type="spellEnd"/>
      <w:r w:rsidRPr="00E16341">
        <w:rPr>
          <w:rFonts w:ascii="Helvetica" w:hAnsi="Helvetica" w:cs="Arial"/>
        </w:rPr>
        <w:t xml:space="preserve">, C. (7/13/2015b). Changing Genders at Work: Inside the Fortune 500’s Quiet Transgender Revolution. Fortune.com Retrieved on July 13, 2015 from </w:t>
      </w:r>
      <w:hyperlink r:id="rId10" w:history="1">
        <w:r w:rsidRPr="00734BCE">
          <w:rPr>
            <w:rStyle w:val="Hyperlink"/>
            <w:rFonts w:ascii="Helvetica" w:hAnsi="Helvetica" w:cs="Arial"/>
          </w:rPr>
          <w:t>http://fortune.com/2015/07/13/transgender-fortune-500/</w:t>
        </w:r>
      </w:hyperlink>
    </w:p>
    <w:p w14:paraId="22614FBE" w14:textId="77777777" w:rsidR="00E16341" w:rsidRPr="00E16341" w:rsidRDefault="00E16341" w:rsidP="00E16341">
      <w:pPr>
        <w:pStyle w:val="ListParagraph"/>
        <w:spacing w:after="0"/>
        <w:rPr>
          <w:rFonts w:ascii="Helvetica" w:hAnsi="Helvetica" w:cs="Arial"/>
        </w:rPr>
      </w:pPr>
    </w:p>
    <w:p w14:paraId="444C32FA" w14:textId="77777777" w:rsidR="00DB412A" w:rsidRPr="00473772" w:rsidRDefault="00DB412A" w:rsidP="004D1F8D">
      <w:pPr>
        <w:spacing w:after="0"/>
        <w:ind w:left="450"/>
        <w:rPr>
          <w:rFonts w:ascii="Helvetica" w:hAnsi="Helvetica" w:cs="Arial"/>
        </w:rPr>
      </w:pPr>
    </w:p>
    <w:sectPr w:rsidR="00DB412A"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47EAE"/>
    <w:multiLevelType w:val="hybridMultilevel"/>
    <w:tmpl w:val="F9D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D2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244DD"/>
    <w:rsid w:val="00030DCA"/>
    <w:rsid w:val="00031599"/>
    <w:rsid w:val="00032567"/>
    <w:rsid w:val="0003644A"/>
    <w:rsid w:val="00041750"/>
    <w:rsid w:val="00044BC5"/>
    <w:rsid w:val="00057310"/>
    <w:rsid w:val="00066AA7"/>
    <w:rsid w:val="000723C4"/>
    <w:rsid w:val="000A6F6D"/>
    <w:rsid w:val="000A779E"/>
    <w:rsid w:val="000C7C05"/>
    <w:rsid w:val="000D23A1"/>
    <w:rsid w:val="00112D98"/>
    <w:rsid w:val="0011630A"/>
    <w:rsid w:val="001409D7"/>
    <w:rsid w:val="001461AC"/>
    <w:rsid w:val="00186FD2"/>
    <w:rsid w:val="00194D8E"/>
    <w:rsid w:val="001A14A8"/>
    <w:rsid w:val="001A7FCD"/>
    <w:rsid w:val="001D0A40"/>
    <w:rsid w:val="001D4230"/>
    <w:rsid w:val="00216C14"/>
    <w:rsid w:val="002462FA"/>
    <w:rsid w:val="00253F36"/>
    <w:rsid w:val="00267C45"/>
    <w:rsid w:val="002741CB"/>
    <w:rsid w:val="002A2074"/>
    <w:rsid w:val="002B5A58"/>
    <w:rsid w:val="002E06EC"/>
    <w:rsid w:val="002E2DB6"/>
    <w:rsid w:val="002F6D70"/>
    <w:rsid w:val="00322848"/>
    <w:rsid w:val="00346BB3"/>
    <w:rsid w:val="00354C4E"/>
    <w:rsid w:val="003A4D87"/>
    <w:rsid w:val="003A6F93"/>
    <w:rsid w:val="003C1558"/>
    <w:rsid w:val="003D1C53"/>
    <w:rsid w:val="004012DE"/>
    <w:rsid w:val="004132D9"/>
    <w:rsid w:val="00424AA5"/>
    <w:rsid w:val="0047001B"/>
    <w:rsid w:val="00473772"/>
    <w:rsid w:val="00473E69"/>
    <w:rsid w:val="004B0D06"/>
    <w:rsid w:val="004B4619"/>
    <w:rsid w:val="004C55D4"/>
    <w:rsid w:val="004D1F8D"/>
    <w:rsid w:val="00561CCC"/>
    <w:rsid w:val="00564D34"/>
    <w:rsid w:val="00571AF1"/>
    <w:rsid w:val="00572854"/>
    <w:rsid w:val="005945AC"/>
    <w:rsid w:val="005D6F6C"/>
    <w:rsid w:val="0062267A"/>
    <w:rsid w:val="00627A72"/>
    <w:rsid w:val="0066396B"/>
    <w:rsid w:val="006665D9"/>
    <w:rsid w:val="00676423"/>
    <w:rsid w:val="006B0DB0"/>
    <w:rsid w:val="006C5896"/>
    <w:rsid w:val="006E11B0"/>
    <w:rsid w:val="006E4A01"/>
    <w:rsid w:val="006F03E6"/>
    <w:rsid w:val="006F22DA"/>
    <w:rsid w:val="00703A0D"/>
    <w:rsid w:val="00753C84"/>
    <w:rsid w:val="007B464C"/>
    <w:rsid w:val="007B7F99"/>
    <w:rsid w:val="007E5C04"/>
    <w:rsid w:val="008177E9"/>
    <w:rsid w:val="00822725"/>
    <w:rsid w:val="00822EDA"/>
    <w:rsid w:val="008421D3"/>
    <w:rsid w:val="008510F0"/>
    <w:rsid w:val="00884654"/>
    <w:rsid w:val="008A27A4"/>
    <w:rsid w:val="008C28DB"/>
    <w:rsid w:val="008F1074"/>
    <w:rsid w:val="008F6988"/>
    <w:rsid w:val="00914953"/>
    <w:rsid w:val="00916CF9"/>
    <w:rsid w:val="00920CA9"/>
    <w:rsid w:val="00925D71"/>
    <w:rsid w:val="0094367F"/>
    <w:rsid w:val="009601D0"/>
    <w:rsid w:val="00967E01"/>
    <w:rsid w:val="00981FEF"/>
    <w:rsid w:val="00994748"/>
    <w:rsid w:val="009A05B0"/>
    <w:rsid w:val="009B009B"/>
    <w:rsid w:val="009D3C1C"/>
    <w:rsid w:val="009D5E76"/>
    <w:rsid w:val="00A01280"/>
    <w:rsid w:val="00A10CA5"/>
    <w:rsid w:val="00A1258A"/>
    <w:rsid w:val="00A66F4A"/>
    <w:rsid w:val="00A913B6"/>
    <w:rsid w:val="00A97DC3"/>
    <w:rsid w:val="00AB1BA3"/>
    <w:rsid w:val="00AB2890"/>
    <w:rsid w:val="00AC5E4B"/>
    <w:rsid w:val="00AD2CC9"/>
    <w:rsid w:val="00AE5F09"/>
    <w:rsid w:val="00AF7378"/>
    <w:rsid w:val="00B02BF3"/>
    <w:rsid w:val="00B13FA4"/>
    <w:rsid w:val="00B20E1C"/>
    <w:rsid w:val="00B42D23"/>
    <w:rsid w:val="00B816B3"/>
    <w:rsid w:val="00BC2A20"/>
    <w:rsid w:val="00BC34A1"/>
    <w:rsid w:val="00BD7126"/>
    <w:rsid w:val="00C33DED"/>
    <w:rsid w:val="00C37D65"/>
    <w:rsid w:val="00C94695"/>
    <w:rsid w:val="00CD7EF8"/>
    <w:rsid w:val="00CE363A"/>
    <w:rsid w:val="00CE74EF"/>
    <w:rsid w:val="00CF182C"/>
    <w:rsid w:val="00D25A99"/>
    <w:rsid w:val="00D43208"/>
    <w:rsid w:val="00D46546"/>
    <w:rsid w:val="00D54455"/>
    <w:rsid w:val="00D80BB3"/>
    <w:rsid w:val="00D92A68"/>
    <w:rsid w:val="00DA32A1"/>
    <w:rsid w:val="00DA689A"/>
    <w:rsid w:val="00DB412A"/>
    <w:rsid w:val="00DC1334"/>
    <w:rsid w:val="00DD02B0"/>
    <w:rsid w:val="00DE1D09"/>
    <w:rsid w:val="00E00CC6"/>
    <w:rsid w:val="00E00D30"/>
    <w:rsid w:val="00E04634"/>
    <w:rsid w:val="00E16341"/>
    <w:rsid w:val="00E2030C"/>
    <w:rsid w:val="00E208C0"/>
    <w:rsid w:val="00E21B8E"/>
    <w:rsid w:val="00E22C09"/>
    <w:rsid w:val="00E32A28"/>
    <w:rsid w:val="00E44EF9"/>
    <w:rsid w:val="00E520C3"/>
    <w:rsid w:val="00E52222"/>
    <w:rsid w:val="00E540A7"/>
    <w:rsid w:val="00EB7E25"/>
    <w:rsid w:val="00ED017D"/>
    <w:rsid w:val="00ED131F"/>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16502245-E03E-4BEE-B4D3-5899DB92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zeusnuhhukvi/allyship-as-praxis/" TargetMode="External"/><Relationship Id="rId3" Type="http://schemas.openxmlformats.org/officeDocument/2006/relationships/settings" Target="settings.xml"/><Relationship Id="rId7" Type="http://schemas.openxmlformats.org/officeDocument/2006/relationships/hyperlink" Target="http://endtransdiscrimination.org/repo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m.org/templatestools/toolkits/pages/managinggendertransitionintheworkplace.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ortune.com/2015/07/13/transgender-fortune-500/" TargetMode="External"/><Relationship Id="rId4" Type="http://schemas.openxmlformats.org/officeDocument/2006/relationships/webSettings" Target="webSettings.xml"/><Relationship Id="rId9" Type="http://schemas.openxmlformats.org/officeDocument/2006/relationships/hyperlink" Target="http://www.nytimes.com/2015/02/08/education/edlife/for-transgender-students-business-schools-are-a-tran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Chantal van Esch</cp:lastModifiedBy>
  <cp:revision>3</cp:revision>
  <cp:lastPrinted>2014-10-14T19:42:00Z</cp:lastPrinted>
  <dcterms:created xsi:type="dcterms:W3CDTF">2016-01-11T02:23:00Z</dcterms:created>
  <dcterms:modified xsi:type="dcterms:W3CDTF">2016-01-11T02:30:00Z</dcterms:modified>
</cp:coreProperties>
</file>