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3D5B2"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6">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23013404" w14:textId="77777777" w:rsidR="00A01280" w:rsidRPr="00A01280" w:rsidRDefault="00A01280" w:rsidP="005D6F6C">
      <w:pPr>
        <w:spacing w:after="0"/>
        <w:jc w:val="center"/>
        <w:rPr>
          <w:rFonts w:ascii="Gill Sans MT" w:hAnsi="Gill Sans MT" w:cs="Arial"/>
          <w:sz w:val="48"/>
          <w:szCs w:val="48"/>
        </w:rPr>
      </w:pPr>
    </w:p>
    <w:p w14:paraId="0035417E" w14:textId="77777777"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571AF1">
        <w:rPr>
          <w:rFonts w:ascii="Gill Sans MT" w:hAnsi="Gill Sans MT" w:cs="Arial"/>
          <w:b/>
          <w:sz w:val="48"/>
          <w:szCs w:val="48"/>
        </w:rPr>
        <w:t>6</w:t>
      </w:r>
      <w:r w:rsidRPr="00A01280">
        <w:rPr>
          <w:rFonts w:ascii="Gill Sans MT" w:hAnsi="Gill Sans MT" w:cs="Arial"/>
          <w:b/>
          <w:sz w:val="48"/>
          <w:szCs w:val="48"/>
        </w:rPr>
        <w:t xml:space="preserve"> at </w:t>
      </w:r>
      <w:r w:rsidR="00571AF1">
        <w:rPr>
          <w:rFonts w:ascii="Gill Sans MT" w:hAnsi="Gill Sans MT" w:cs="Arial"/>
          <w:b/>
          <w:sz w:val="48"/>
          <w:szCs w:val="48"/>
        </w:rPr>
        <w:t xml:space="preserve">Walsh </w:t>
      </w:r>
      <w:r w:rsidR="002A2074">
        <w:rPr>
          <w:rFonts w:ascii="Gill Sans MT" w:hAnsi="Gill Sans MT" w:cs="Arial"/>
          <w:b/>
          <w:sz w:val="48"/>
          <w:szCs w:val="48"/>
        </w:rPr>
        <w:t xml:space="preserve">University </w:t>
      </w:r>
    </w:p>
    <w:p w14:paraId="161E2F8E" w14:textId="77777777"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571AF1">
        <w:rPr>
          <w:rFonts w:ascii="Gill Sans MT" w:hAnsi="Gill Sans MT" w:cs="Arial"/>
          <w:b/>
          <w:sz w:val="48"/>
          <w:szCs w:val="48"/>
        </w:rPr>
        <w:t>8</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11</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571AF1">
        <w:rPr>
          <w:rFonts w:ascii="Gill Sans MT" w:hAnsi="Gill Sans MT" w:cs="Arial"/>
          <w:b/>
          <w:sz w:val="48"/>
          <w:szCs w:val="48"/>
        </w:rPr>
        <w:t>6</w:t>
      </w:r>
    </w:p>
    <w:p w14:paraId="1F131795" w14:textId="77777777" w:rsidR="00A01280" w:rsidRPr="00A01280" w:rsidRDefault="00A01280" w:rsidP="00A01280">
      <w:pPr>
        <w:spacing w:after="0"/>
        <w:rPr>
          <w:rFonts w:ascii="Gill Sans MT" w:hAnsi="Gill Sans MT" w:cs="Arial"/>
          <w:b/>
          <w:sz w:val="48"/>
          <w:szCs w:val="48"/>
        </w:rPr>
      </w:pPr>
    </w:p>
    <w:p w14:paraId="3A7C6B6E" w14:textId="77777777" w:rsidR="00A01280" w:rsidRPr="00A01280" w:rsidRDefault="00A01280" w:rsidP="005D6F6C">
      <w:pPr>
        <w:spacing w:after="0"/>
        <w:jc w:val="center"/>
        <w:rPr>
          <w:rFonts w:ascii="Gill Sans MT" w:hAnsi="Gill Sans MT" w:cs="Arial"/>
          <w:b/>
          <w:sz w:val="48"/>
          <w:szCs w:val="48"/>
        </w:rPr>
      </w:pPr>
    </w:p>
    <w:p w14:paraId="52321EC5" w14:textId="77777777"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01BB4FFF"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9F88E94"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1F828C4D"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14:paraId="34B43C72" w14:textId="77777777" w:rsidTr="00A01280">
        <w:tc>
          <w:tcPr>
            <w:tcW w:w="8856"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2702E266" w14:textId="19F3CEF3" w:rsidR="00A01280" w:rsidRPr="00A01280" w:rsidRDefault="00A01280" w:rsidP="00031599">
            <w:pPr>
              <w:spacing w:after="0"/>
              <w:jc w:val="center"/>
              <w:rPr>
                <w:rFonts w:ascii="Helvetica" w:hAnsi="Helvetica" w:cs="Arial"/>
                <w:color w:val="EE251B"/>
              </w:rPr>
            </w:pPr>
            <w:r w:rsidRPr="00E00D30">
              <w:rPr>
                <w:rFonts w:ascii="Helvetica" w:hAnsi="Helvetica" w:cs="Arial"/>
                <w:b/>
                <w:color w:val="EE251B"/>
                <w:sz w:val="28"/>
                <w:szCs w:val="28"/>
              </w:rPr>
              <w:t>201</w:t>
            </w:r>
            <w:r w:rsidR="00031599">
              <w:rPr>
                <w:rFonts w:ascii="Helvetica" w:hAnsi="Helvetica" w:cs="Arial"/>
                <w:b/>
                <w:color w:val="EE251B"/>
                <w:sz w:val="28"/>
                <w:szCs w:val="28"/>
              </w:rPr>
              <w:t>6</w:t>
            </w:r>
            <w:r w:rsidRPr="00E00D30">
              <w:rPr>
                <w:rFonts w:ascii="Helvetica" w:hAnsi="Helvetica" w:cs="Arial"/>
                <w:b/>
                <w:color w:val="EE251B"/>
                <w:sz w:val="28"/>
                <w:szCs w:val="28"/>
              </w:rPr>
              <w:t xml:space="preserve"> 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063A72DC" w14:textId="161034F5" w:rsidR="00194D8E" w:rsidRPr="00C94695" w:rsidRDefault="00194D8E" w:rsidP="00A0128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1B6DF23D" w14:textId="77777777" w:rsidR="00031599" w:rsidRDefault="00031599" w:rsidP="00031599">
      <w:pPr>
        <w:spacing w:after="0"/>
        <w:rPr>
          <w:rFonts w:ascii="Helvetica" w:hAnsi="Helvetica" w:cs="Arial"/>
          <w:i/>
        </w:rPr>
      </w:pPr>
    </w:p>
    <w:p w14:paraId="262D21EF" w14:textId="6BC6FCE3" w:rsidR="00031599" w:rsidRDefault="008177E9" w:rsidP="00031599">
      <w:pPr>
        <w:spacing w:after="0"/>
        <w:rPr>
          <w:rFonts w:ascii="Helvetica" w:hAnsi="Helvetica" w:cs="Arial"/>
          <w:i/>
        </w:rPr>
      </w:pPr>
      <w:r>
        <w:rPr>
          <w:rFonts w:ascii="Helvetica" w:hAnsi="Helvetica" w:cs="Arial"/>
          <w:i/>
        </w:rPr>
        <w:t xml:space="preserve">In your abstract, please </w:t>
      </w:r>
      <w:r w:rsidR="00031599" w:rsidRPr="00A01280">
        <w:rPr>
          <w:rFonts w:ascii="Helvetica" w:hAnsi="Helvetica" w:cs="Arial"/>
          <w:i/>
        </w:rPr>
        <w:t>include a brief session descri</w:t>
      </w:r>
      <w:r>
        <w:rPr>
          <w:rFonts w:ascii="Helvetica" w:hAnsi="Helvetica" w:cs="Arial"/>
          <w:i/>
        </w:rPr>
        <w:t xml:space="preserve">ption (not to exceed 100 words), and three to four keywords. </w:t>
      </w:r>
      <w:r w:rsidR="00031599" w:rsidRPr="00A01280">
        <w:rPr>
          <w:rFonts w:ascii="Helvetica" w:hAnsi="Helvetica" w:cs="Arial"/>
          <w:i/>
        </w:rPr>
        <w:t>If your proposal is accepted, this description will be printed in the conference program.</w:t>
      </w:r>
    </w:p>
    <w:p w14:paraId="1B7D04C8" w14:textId="77777777" w:rsidR="00031599" w:rsidRPr="00473772" w:rsidRDefault="00031599" w:rsidP="00822EDA">
      <w:pPr>
        <w:spacing w:after="0"/>
        <w:rPr>
          <w:rFonts w:ascii="Helvetica" w:hAnsi="Helvetica" w:cs="Arial"/>
        </w:rPr>
      </w:pPr>
    </w:p>
    <w:p w14:paraId="61BDE950" w14:textId="77777777" w:rsidR="008C6C82" w:rsidRDefault="008C6C82" w:rsidP="008C6C82">
      <w:pPr>
        <w:widowControl w:val="0"/>
        <w:spacing w:after="0" w:line="240" w:lineRule="auto"/>
        <w:ind w:right="630"/>
        <w:jc w:val="center"/>
        <w:rPr>
          <w:b/>
          <w:sz w:val="28"/>
          <w:szCs w:val="80"/>
        </w:rPr>
      </w:pPr>
      <w:r>
        <w:rPr>
          <w:b/>
          <w:sz w:val="28"/>
          <w:szCs w:val="80"/>
        </w:rPr>
        <w:t>The U</w:t>
      </w:r>
      <w:r w:rsidRPr="001B49C5">
        <w:rPr>
          <w:b/>
          <w:sz w:val="28"/>
          <w:szCs w:val="80"/>
        </w:rPr>
        <w:t xml:space="preserve">se of </w:t>
      </w:r>
      <w:r>
        <w:rPr>
          <w:b/>
          <w:sz w:val="28"/>
          <w:szCs w:val="80"/>
        </w:rPr>
        <w:t>F</w:t>
      </w:r>
      <w:r w:rsidRPr="001B49C5">
        <w:rPr>
          <w:b/>
          <w:sz w:val="28"/>
          <w:szCs w:val="80"/>
        </w:rPr>
        <w:t xml:space="preserve">ishbowls to </w:t>
      </w:r>
      <w:r>
        <w:rPr>
          <w:b/>
          <w:sz w:val="28"/>
          <w:szCs w:val="80"/>
        </w:rPr>
        <w:t>I</w:t>
      </w:r>
      <w:r w:rsidRPr="001B49C5">
        <w:rPr>
          <w:b/>
          <w:sz w:val="28"/>
          <w:szCs w:val="80"/>
        </w:rPr>
        <w:t xml:space="preserve">mprove the </w:t>
      </w:r>
    </w:p>
    <w:p w14:paraId="4DAC83D8" w14:textId="47008234" w:rsidR="008C6C82" w:rsidRPr="001B49C5" w:rsidRDefault="008C6C82" w:rsidP="008C6C82">
      <w:pPr>
        <w:widowControl w:val="0"/>
        <w:spacing w:after="0" w:line="240" w:lineRule="auto"/>
        <w:ind w:right="630"/>
        <w:jc w:val="center"/>
        <w:rPr>
          <w:b/>
          <w:sz w:val="28"/>
          <w:szCs w:val="80"/>
        </w:rPr>
      </w:pPr>
      <w:r>
        <w:rPr>
          <w:b/>
          <w:sz w:val="28"/>
          <w:szCs w:val="80"/>
        </w:rPr>
        <w:t>Q</w:t>
      </w:r>
      <w:r w:rsidRPr="001B49C5">
        <w:rPr>
          <w:b/>
          <w:sz w:val="28"/>
          <w:szCs w:val="80"/>
        </w:rPr>
        <w:t xml:space="preserve">uantity and </w:t>
      </w:r>
      <w:r>
        <w:rPr>
          <w:b/>
          <w:sz w:val="28"/>
          <w:szCs w:val="80"/>
        </w:rPr>
        <w:t>Q</w:t>
      </w:r>
      <w:r w:rsidRPr="001B49C5">
        <w:rPr>
          <w:b/>
          <w:sz w:val="28"/>
          <w:szCs w:val="80"/>
        </w:rPr>
        <w:t>u</w:t>
      </w:r>
      <w:r>
        <w:rPr>
          <w:b/>
          <w:sz w:val="28"/>
          <w:szCs w:val="80"/>
        </w:rPr>
        <w:t>ality of Student Contribution</w:t>
      </w:r>
    </w:p>
    <w:p w14:paraId="473C38A8" w14:textId="77777777" w:rsidR="008C6C82" w:rsidRDefault="008C6C82" w:rsidP="008C6C82">
      <w:pPr>
        <w:widowControl w:val="0"/>
        <w:spacing w:after="0" w:line="240" w:lineRule="auto"/>
        <w:ind w:right="630"/>
        <w:rPr>
          <w:sz w:val="24"/>
          <w:szCs w:val="80"/>
        </w:rPr>
      </w:pPr>
    </w:p>
    <w:p w14:paraId="6C5654AD" w14:textId="1D3AB10B" w:rsidR="008C6C82" w:rsidRDefault="008C6C82" w:rsidP="008C6C82">
      <w:pPr>
        <w:widowControl w:val="0"/>
        <w:spacing w:after="0" w:line="240" w:lineRule="auto"/>
        <w:ind w:right="630"/>
        <w:rPr>
          <w:sz w:val="24"/>
          <w:szCs w:val="80"/>
        </w:rPr>
      </w:pPr>
      <w:r w:rsidRPr="001B49C5">
        <w:rPr>
          <w:sz w:val="24"/>
          <w:szCs w:val="80"/>
        </w:rPr>
        <w:t>I had tried everything</w:t>
      </w:r>
      <w:r>
        <w:rPr>
          <w:sz w:val="24"/>
          <w:szCs w:val="80"/>
        </w:rPr>
        <w:t xml:space="preserve"> </w:t>
      </w:r>
      <w:r w:rsidR="000F0FAE">
        <w:rPr>
          <w:sz w:val="24"/>
          <w:szCs w:val="80"/>
        </w:rPr>
        <w:t xml:space="preserve">I could think of </w:t>
      </w:r>
      <w:r>
        <w:rPr>
          <w:sz w:val="24"/>
          <w:szCs w:val="80"/>
        </w:rPr>
        <w:t xml:space="preserve">to get students to come to class ready and willing to engage </w:t>
      </w:r>
      <w:r w:rsidRPr="001B49C5">
        <w:rPr>
          <w:sz w:val="24"/>
          <w:szCs w:val="80"/>
        </w:rPr>
        <w:t>—</w:t>
      </w:r>
      <w:r>
        <w:rPr>
          <w:sz w:val="24"/>
          <w:szCs w:val="80"/>
        </w:rPr>
        <w:t xml:space="preserve">contribution </w:t>
      </w:r>
      <w:r w:rsidRPr="001B49C5">
        <w:rPr>
          <w:sz w:val="24"/>
          <w:szCs w:val="80"/>
        </w:rPr>
        <w:t xml:space="preserve">points, cold calling, ranting and raving. Nothing seemed to </w:t>
      </w:r>
      <w:r>
        <w:rPr>
          <w:sz w:val="24"/>
          <w:szCs w:val="80"/>
        </w:rPr>
        <w:t>help, until I tried fishbowls and found some success. I’ll show you what a fishbowl is in case you haven’t seen one in action, share the results of my experiment, and provide some ideas on you might integrate them into your larger sections.</w:t>
      </w:r>
    </w:p>
    <w:p w14:paraId="6FA6A9EA" w14:textId="77777777" w:rsidR="000F0FAE" w:rsidRDefault="000F0FAE" w:rsidP="008C6C82">
      <w:pPr>
        <w:widowControl w:val="0"/>
        <w:spacing w:after="0" w:line="240" w:lineRule="auto"/>
        <w:ind w:right="630"/>
        <w:rPr>
          <w:sz w:val="24"/>
          <w:szCs w:val="80"/>
        </w:rPr>
      </w:pPr>
    </w:p>
    <w:p w14:paraId="67D17BAE" w14:textId="51F1C90F" w:rsidR="000F0FAE" w:rsidRPr="001B49C5" w:rsidRDefault="00991B82" w:rsidP="008C6C82">
      <w:pPr>
        <w:widowControl w:val="0"/>
        <w:spacing w:after="0" w:line="240" w:lineRule="auto"/>
        <w:ind w:right="630"/>
        <w:rPr>
          <w:sz w:val="24"/>
          <w:szCs w:val="80"/>
        </w:rPr>
      </w:pPr>
      <w:r>
        <w:rPr>
          <w:sz w:val="24"/>
          <w:szCs w:val="80"/>
        </w:rPr>
        <w:t>Key words: Contribution, Student Preparation</w:t>
      </w:r>
      <w:bookmarkStart w:id="0" w:name="_GoBack"/>
      <w:bookmarkEnd w:id="0"/>
    </w:p>
    <w:p w14:paraId="71AAA6DE" w14:textId="62DCB8BF" w:rsidR="000F0FAE" w:rsidRDefault="000F0FAE">
      <w:pPr>
        <w:spacing w:after="0" w:line="240" w:lineRule="auto"/>
        <w:rPr>
          <w:rFonts w:ascii="Helvetica" w:hAnsi="Helvetica" w:cs="Arial"/>
        </w:rPr>
      </w:pPr>
    </w:p>
    <w:p w14:paraId="54872825" w14:textId="77777777" w:rsidR="00F17027" w:rsidRDefault="00F17027">
      <w:pPr>
        <w:spacing w:after="0" w:line="240" w:lineRule="auto"/>
        <w:rPr>
          <w:rFonts w:ascii="Helvetica" w:hAnsi="Helvetica" w:cs="Arial"/>
        </w:rPr>
      </w:pPr>
    </w:p>
    <w:p w14:paraId="2CC5F103" w14:textId="77777777" w:rsidR="002F6D70" w:rsidRPr="00C94695" w:rsidRDefault="002F6D70" w:rsidP="002F6D7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Format</w:t>
      </w:r>
    </w:p>
    <w:p w14:paraId="40BBDDAD" w14:textId="418C0B14"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r w:rsidR="008C6C82">
        <w:rPr>
          <w:rFonts w:ascii="Helvetica" w:hAnsi="Helvetica" w:cs="Arial"/>
          <w:u w:val="single"/>
        </w:rPr>
        <w:t>X</w:t>
      </w:r>
      <w:r w:rsidRPr="00253F36">
        <w:rPr>
          <w:rFonts w:ascii="Helvetica" w:hAnsi="Helvetica" w:cs="Arial"/>
          <w:u w:val="single"/>
        </w:rPr>
        <w:t xml:space="preserve">  </w:t>
      </w:r>
      <w:r w:rsidRPr="00253F36">
        <w:rPr>
          <w:rFonts w:ascii="Helvetica" w:hAnsi="Helvetica" w:cs="Arial"/>
        </w:rPr>
        <w:t xml:space="preserve"> Activity or exercise</w:t>
      </w:r>
    </w:p>
    <w:p w14:paraId="02340AAC" w14:textId="68234578"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R</w:t>
      </w:r>
      <w:r w:rsidRPr="00473772">
        <w:rPr>
          <w:rFonts w:ascii="Helvetica" w:hAnsi="Helvetica" w:cs="Arial"/>
        </w:rPr>
        <w:t xml:space="preserve">oundtable </w:t>
      </w:r>
      <w:r w:rsidR="003A4D87">
        <w:rPr>
          <w:rFonts w:ascii="Helvetica" w:hAnsi="Helvetica" w:cs="Arial"/>
        </w:rPr>
        <w:t>d</w:t>
      </w:r>
      <w:r w:rsidR="003A4D87" w:rsidRPr="00473772">
        <w:rPr>
          <w:rFonts w:ascii="Helvetica" w:hAnsi="Helvetica" w:cs="Arial"/>
        </w:rPr>
        <w:t xml:space="preserve">iscussion </w:t>
      </w:r>
      <w:r w:rsidRPr="00473772">
        <w:rPr>
          <w:rFonts w:ascii="Helvetica" w:hAnsi="Helvetica" w:cs="Arial"/>
        </w:rPr>
        <w:t>(60 minute only)</w:t>
      </w:r>
    </w:p>
    <w:p w14:paraId="218A0D47" w14:textId="521DDBA9"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 xml:space="preserve">General </w:t>
      </w:r>
      <w:r w:rsidRPr="00473772">
        <w:rPr>
          <w:rFonts w:ascii="Helvetica" w:hAnsi="Helvetica" w:cs="Arial"/>
        </w:rPr>
        <w:t>discussion session</w:t>
      </w:r>
    </w:p>
    <w:p w14:paraId="482C1764" w14:textId="77777777" w:rsidR="002F6D70" w:rsidRDefault="002F6D70" w:rsidP="00D92A68">
      <w:pPr>
        <w:spacing w:after="0"/>
        <w:rPr>
          <w:rFonts w:ascii="Helvetica" w:hAnsi="Helvetica" w:cs="Arial"/>
        </w:rPr>
      </w:pPr>
    </w:p>
    <w:p w14:paraId="197502F5" w14:textId="77777777" w:rsidR="000D23A1" w:rsidRDefault="000D23A1" w:rsidP="00D92A68">
      <w:pPr>
        <w:spacing w:after="0"/>
        <w:rPr>
          <w:rFonts w:ascii="Helvetica" w:hAnsi="Helvetica" w:cs="Arial"/>
        </w:rPr>
      </w:pPr>
    </w:p>
    <w:p w14:paraId="556C80EA" w14:textId="6822E5E5" w:rsidR="009601D0"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2a) </w:t>
      </w:r>
      <w:proofErr w:type="gramStart"/>
      <w:r w:rsidR="00A1258A" w:rsidRPr="001D4230">
        <w:rPr>
          <w:rFonts w:ascii="Helvetica" w:hAnsi="Helvetica" w:cs="Arial"/>
          <w:sz w:val="28"/>
          <w:szCs w:val="28"/>
        </w:rPr>
        <w:t>For</w:t>
      </w:r>
      <w:proofErr w:type="gramEnd"/>
      <w:r w:rsidR="00A1258A" w:rsidRPr="001D4230">
        <w:rPr>
          <w:rFonts w:ascii="Helvetica" w:hAnsi="Helvetica" w:cs="Arial"/>
          <w:sz w:val="28"/>
          <w:szCs w:val="28"/>
        </w:rPr>
        <w:t xml:space="preserve"> activities</w:t>
      </w:r>
      <w:r w:rsidRPr="001D4230">
        <w:rPr>
          <w:rFonts w:ascii="Helvetica" w:hAnsi="Helvetica" w:cs="Arial"/>
          <w:sz w:val="28"/>
          <w:szCs w:val="28"/>
        </w:rPr>
        <w:t xml:space="preserve"> </w:t>
      </w:r>
      <w:r w:rsidR="00A1258A" w:rsidRPr="001D4230">
        <w:rPr>
          <w:rFonts w:ascii="Helvetica" w:hAnsi="Helvetica" w:cs="Arial"/>
          <w:sz w:val="28"/>
          <w:szCs w:val="28"/>
        </w:rPr>
        <w:t xml:space="preserve">and </w:t>
      </w:r>
      <w:r w:rsidRPr="001D4230">
        <w:rPr>
          <w:rFonts w:ascii="Helvetica" w:hAnsi="Helvetica" w:cs="Arial"/>
          <w:sz w:val="28"/>
          <w:szCs w:val="28"/>
        </w:rPr>
        <w:t>exercise</w:t>
      </w:r>
      <w:r w:rsidR="00A1258A" w:rsidRPr="001D4230">
        <w:rPr>
          <w:rFonts w:ascii="Helvetica" w:hAnsi="Helvetica" w:cs="Arial"/>
          <w:sz w:val="28"/>
          <w:szCs w:val="28"/>
        </w:rPr>
        <w:t>s only</w:t>
      </w:r>
      <w:r w:rsidRPr="001D4230">
        <w:rPr>
          <w:rFonts w:ascii="Helvetica" w:hAnsi="Helvetica" w:cs="Arial"/>
          <w:sz w:val="28"/>
          <w:szCs w:val="28"/>
        </w:rPr>
        <w:t>,</w:t>
      </w:r>
      <w:r w:rsidRPr="00C94695">
        <w:rPr>
          <w:rFonts w:ascii="Helvetica" w:hAnsi="Helvetica" w:cs="Arial"/>
          <w:sz w:val="28"/>
          <w:szCs w:val="28"/>
        </w:rPr>
        <w:t xml:space="preserve"> </w:t>
      </w:r>
      <w:r w:rsidR="00A1258A">
        <w:rPr>
          <w:rFonts w:ascii="Helvetica" w:hAnsi="Helvetica" w:cs="Arial"/>
          <w:sz w:val="28"/>
          <w:szCs w:val="28"/>
        </w:rPr>
        <w:t xml:space="preserve">is yours </w:t>
      </w:r>
      <w:r w:rsidR="009601D0" w:rsidRPr="00C94695">
        <w:rPr>
          <w:rFonts w:ascii="Helvetica" w:hAnsi="Helvetica" w:cs="Arial"/>
          <w:sz w:val="28"/>
          <w:szCs w:val="28"/>
        </w:rPr>
        <w:t>best suited for</w:t>
      </w:r>
    </w:p>
    <w:p w14:paraId="2CBB2BAB" w14:textId="7ABA775A"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 traditional classroom</w:t>
      </w:r>
    </w:p>
    <w:p w14:paraId="3CA7FCCD" w14:textId="24582013" w:rsidR="009601D0" w:rsidRP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An online class</w:t>
      </w:r>
    </w:p>
    <w:p w14:paraId="23871345" w14:textId="5E81C276"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000F0FAE">
        <w:rPr>
          <w:rFonts w:ascii="Helvetica" w:hAnsi="Helvetica" w:cs="Arial"/>
          <w:u w:val="single"/>
        </w:rPr>
        <w:t>X</w:t>
      </w: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2AB1E5FE" w14:textId="77777777" w:rsidR="009601D0" w:rsidRDefault="009601D0" w:rsidP="009601D0">
      <w:pPr>
        <w:tabs>
          <w:tab w:val="left" w:pos="360"/>
        </w:tabs>
        <w:spacing w:after="0"/>
        <w:ind w:left="360"/>
        <w:rPr>
          <w:rFonts w:ascii="Helvetica" w:hAnsi="Helvetica" w:cs="Arial"/>
          <w:u w:val="single"/>
        </w:rPr>
      </w:pPr>
    </w:p>
    <w:p w14:paraId="6DE4A91E" w14:textId="10D81C13" w:rsidR="007B7F99"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2b) </w:t>
      </w:r>
      <w:proofErr w:type="gramStart"/>
      <w:r w:rsidR="00A1258A" w:rsidRPr="001D4230">
        <w:rPr>
          <w:rFonts w:ascii="Helvetica" w:hAnsi="Helvetica" w:cs="Arial"/>
          <w:sz w:val="28"/>
          <w:szCs w:val="28"/>
        </w:rPr>
        <w:t>For</w:t>
      </w:r>
      <w:proofErr w:type="gramEnd"/>
      <w:r w:rsidR="00A1258A" w:rsidRPr="001D4230">
        <w:rPr>
          <w:rFonts w:ascii="Helvetica" w:hAnsi="Helvetica" w:cs="Arial"/>
          <w:sz w:val="28"/>
          <w:szCs w:val="28"/>
        </w:rPr>
        <w:t xml:space="preserve"> activities and exercises only, is yours best</w:t>
      </w:r>
      <w:r w:rsidR="00A1258A" w:rsidRPr="00C94695">
        <w:rPr>
          <w:rFonts w:ascii="Helvetica" w:hAnsi="Helvetica" w:cs="Arial"/>
          <w:sz w:val="28"/>
          <w:szCs w:val="28"/>
        </w:rPr>
        <w:t xml:space="preserve"> suited for</w:t>
      </w:r>
    </w:p>
    <w:p w14:paraId="0FFAF0DF" w14:textId="6BE9D072" w:rsidR="009601D0" w:rsidRDefault="009601D0" w:rsidP="009601D0">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sidR="007B7F99">
        <w:rPr>
          <w:rFonts w:ascii="Helvetica" w:hAnsi="Helvetica" w:cs="Arial"/>
        </w:rPr>
        <w:t>Undergraduate students</w:t>
      </w:r>
    </w:p>
    <w:p w14:paraId="6F9A755E" w14:textId="69611188" w:rsidR="007B7F99" w:rsidRDefault="007B7F99" w:rsidP="007B7F99">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Graduate students</w:t>
      </w:r>
    </w:p>
    <w:p w14:paraId="7D62CB63" w14:textId="31FBAFAF" w:rsidR="007B7F99" w:rsidRDefault="007B7F99" w:rsidP="007B7F99">
      <w:pPr>
        <w:spacing w:after="0"/>
        <w:ind w:left="360"/>
        <w:rPr>
          <w:rFonts w:ascii="Helvetica" w:hAnsi="Helvetica" w:cs="Arial"/>
        </w:rPr>
      </w:pPr>
      <w:r w:rsidRPr="009601D0">
        <w:rPr>
          <w:rFonts w:ascii="Helvetica" w:hAnsi="Helvetica" w:cs="Arial"/>
          <w:u w:val="single"/>
        </w:rPr>
        <w:t xml:space="preserve">   </w:t>
      </w:r>
      <w:r w:rsidR="008C6C82">
        <w:rPr>
          <w:rFonts w:ascii="Helvetica" w:hAnsi="Helvetica" w:cs="Arial"/>
          <w:u w:val="single"/>
        </w:rPr>
        <w:t>X</w:t>
      </w: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Either</w:t>
      </w:r>
      <w:r w:rsidR="000F0FAE">
        <w:rPr>
          <w:rFonts w:ascii="Helvetica" w:hAnsi="Helvetica" w:cs="Arial"/>
        </w:rPr>
        <w:t>, but I’ve only studied</w:t>
      </w:r>
      <w:r w:rsidR="008C6C82">
        <w:rPr>
          <w:rFonts w:ascii="Helvetica" w:hAnsi="Helvetica" w:cs="Arial"/>
        </w:rPr>
        <w:t xml:space="preserve"> this at the undergraduate level</w:t>
      </w:r>
      <w:r>
        <w:rPr>
          <w:rFonts w:ascii="Helvetica" w:hAnsi="Helvetica" w:cs="Arial"/>
        </w:rPr>
        <w:t xml:space="preserve"> </w:t>
      </w:r>
    </w:p>
    <w:p w14:paraId="41DA0360" w14:textId="77777777" w:rsidR="009601D0" w:rsidRDefault="009601D0" w:rsidP="007B7F99">
      <w:pPr>
        <w:pStyle w:val="ListParagraph"/>
        <w:spacing w:after="0"/>
        <w:ind w:left="360"/>
        <w:rPr>
          <w:rFonts w:ascii="Helvetica" w:hAnsi="Helvetica" w:cs="Arial"/>
          <w:b/>
          <w:sz w:val="28"/>
          <w:szCs w:val="28"/>
        </w:rPr>
      </w:pPr>
    </w:p>
    <w:p w14:paraId="5E8A2374" w14:textId="77777777" w:rsidR="00BC2A20" w:rsidRPr="00AE5F09" w:rsidRDefault="00822EDA" w:rsidP="00BC2A20">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Time Requested:</w:t>
      </w:r>
    </w:p>
    <w:p w14:paraId="747F07F5" w14:textId="49F6C4AF" w:rsidR="00BC2A20" w:rsidRDefault="00BC2A20" w:rsidP="00BC2A20">
      <w:pPr>
        <w:spacing w:after="0"/>
        <w:ind w:left="360"/>
        <w:rPr>
          <w:rFonts w:ascii="Helvetica" w:hAnsi="Helvetica" w:cs="Arial"/>
        </w:rPr>
      </w:pPr>
      <w:r w:rsidRPr="00BC2A20">
        <w:rPr>
          <w:rFonts w:ascii="Helvetica" w:hAnsi="Helvetica" w:cs="Arial"/>
          <w:u w:val="single"/>
        </w:rPr>
        <w:t xml:space="preserve">   </w:t>
      </w:r>
      <w:r w:rsidR="008C6C82">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30 Minutes</w:t>
      </w:r>
    </w:p>
    <w:p w14:paraId="486134A5" w14:textId="77777777"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60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542D747C" w14:textId="77777777" w:rsidR="00BC2A20" w:rsidRPr="00BC2A20" w:rsidRDefault="00BC2A20" w:rsidP="00BC2A20">
      <w:pPr>
        <w:spacing w:after="0"/>
        <w:ind w:left="360"/>
        <w:rPr>
          <w:rFonts w:ascii="Helvetica" w:hAnsi="Helvetica" w:cs="Arial"/>
        </w:rPr>
      </w:pPr>
      <w:r w:rsidRPr="00BC2A20">
        <w:rPr>
          <w:rFonts w:ascii="Helvetica" w:hAnsi="Helvetica" w:cs="Arial"/>
          <w:u w:val="single"/>
        </w:rPr>
        <w:lastRenderedPageBreak/>
        <w:t xml:space="preserve">     </w:t>
      </w:r>
      <w:r>
        <w:rPr>
          <w:rFonts w:ascii="Helvetica" w:hAnsi="Helvetica" w:cs="Arial"/>
        </w:rPr>
        <w:t xml:space="preserve"> 90 Minutes</w:t>
      </w:r>
    </w:p>
    <w:p w14:paraId="6EDA8B04" w14:textId="77777777" w:rsidR="00822EDA" w:rsidRPr="00473772" w:rsidRDefault="00822EDA" w:rsidP="00822EDA">
      <w:pPr>
        <w:spacing w:after="0"/>
        <w:rPr>
          <w:rFonts w:ascii="Helvetica" w:hAnsi="Helvetica" w:cs="Arial"/>
        </w:rPr>
      </w:pPr>
    </w:p>
    <w:p w14:paraId="1E026C9E" w14:textId="77777777" w:rsidR="00253F36" w:rsidRDefault="00253F36" w:rsidP="00822EDA">
      <w:pPr>
        <w:spacing w:after="0"/>
        <w:rPr>
          <w:rFonts w:ascii="Helvetica" w:hAnsi="Helvetica" w:cs="Arial"/>
        </w:rPr>
      </w:pPr>
    </w:p>
    <w:p w14:paraId="5E0DA32B" w14:textId="77777777" w:rsidR="00253F36" w:rsidRPr="00AE5F09" w:rsidRDefault="00253F36" w:rsidP="00253F36">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Planning Details:</w:t>
      </w:r>
    </w:p>
    <w:p w14:paraId="542E90CF" w14:textId="735829C5" w:rsidR="006F22DA" w:rsidRPr="006F22DA" w:rsidRDefault="006F22DA" w:rsidP="006F22DA">
      <w:pPr>
        <w:pStyle w:val="ListParagraph"/>
        <w:spacing w:after="0"/>
        <w:ind w:left="360"/>
        <w:rPr>
          <w:rFonts w:ascii="Helvetica" w:hAnsi="Helvetica" w:cs="Arial"/>
          <w:i/>
        </w:rPr>
      </w:pPr>
      <w:r>
        <w:rPr>
          <w:rFonts w:ascii="Helvetica" w:hAnsi="Helvetica" w:cs="Arial"/>
          <w:i/>
        </w:rPr>
        <w:t>Each room contain</w:t>
      </w:r>
      <w:r w:rsidR="00CE363A">
        <w:rPr>
          <w:rFonts w:ascii="Helvetica" w:hAnsi="Helvetica" w:cs="Arial"/>
          <w:i/>
        </w:rPr>
        <w:t>s</w:t>
      </w:r>
      <w:r>
        <w:rPr>
          <w:rFonts w:ascii="Helvetica" w:hAnsi="Helvetica" w:cs="Arial"/>
          <w:i/>
        </w:rPr>
        <w:t xml:space="preserve"> a </w:t>
      </w:r>
      <w:r w:rsidR="008C28DB">
        <w:rPr>
          <w:rFonts w:ascii="Helvetica" w:hAnsi="Helvetica" w:cs="Arial"/>
          <w:i/>
        </w:rPr>
        <w:t>white board with markers, computer (PC) with DVD capability and computer projector.</w:t>
      </w:r>
      <w:r w:rsidR="00E32A28">
        <w:rPr>
          <w:rFonts w:ascii="Helvetica" w:hAnsi="Helvetica" w:cs="Arial"/>
          <w:i/>
        </w:rPr>
        <w:t xml:space="preserve"> </w:t>
      </w:r>
      <w:r w:rsidRPr="006F22DA">
        <w:rPr>
          <w:rFonts w:ascii="Helvetica" w:hAnsi="Helvetica" w:cs="Arial"/>
          <w:i/>
        </w:rPr>
        <w:t xml:space="preserve">Does your session </w:t>
      </w:r>
      <w:r w:rsidR="008C28DB">
        <w:rPr>
          <w:rFonts w:ascii="Helvetica" w:hAnsi="Helvetica" w:cs="Arial"/>
          <w:i/>
        </w:rPr>
        <w:t>require any other equipment?</w:t>
      </w:r>
    </w:p>
    <w:p w14:paraId="30F8A486" w14:textId="77777777" w:rsidR="00253F36" w:rsidRDefault="00253F36" w:rsidP="00253F36">
      <w:pPr>
        <w:spacing w:after="0"/>
        <w:rPr>
          <w:rFonts w:ascii="Helvetica" w:hAnsi="Helvetica" w:cs="Arial"/>
        </w:rPr>
      </w:pPr>
    </w:p>
    <w:p w14:paraId="4DCC6718" w14:textId="680238DB" w:rsidR="00822EDA" w:rsidRDefault="008C6C82" w:rsidP="00822EDA">
      <w:pPr>
        <w:spacing w:after="0"/>
        <w:rPr>
          <w:rFonts w:ascii="Helvetica" w:hAnsi="Helvetica" w:cs="Arial"/>
        </w:rPr>
      </w:pPr>
      <w:r>
        <w:rPr>
          <w:rFonts w:ascii="Helvetica" w:hAnsi="Helvetica" w:cs="Arial"/>
        </w:rPr>
        <w:t xml:space="preserve">No special equipment although movable chairs would be helpful to the demonstration. </w:t>
      </w:r>
    </w:p>
    <w:p w14:paraId="4206221E" w14:textId="77777777" w:rsidR="008510F0" w:rsidRDefault="008510F0"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4AB49F92" w14:textId="6C5899F4" w:rsidR="008510F0" w:rsidRDefault="008510F0" w:rsidP="008510F0">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7126CD8B" w14:textId="77777777" w:rsidR="008510F0" w:rsidRPr="00E21B8E" w:rsidRDefault="008510F0" w:rsidP="008510F0">
      <w:pPr>
        <w:pStyle w:val="ListParagraph"/>
        <w:spacing w:after="0"/>
        <w:ind w:left="360"/>
        <w:rPr>
          <w:rFonts w:ascii="Helvetica" w:hAnsi="Helvetica" w:cs="Arial"/>
          <w:i/>
        </w:rPr>
      </w:pPr>
    </w:p>
    <w:p w14:paraId="62BB2E28" w14:textId="6C9E888C" w:rsidR="00E3322D" w:rsidRPr="002A68F4" w:rsidRDefault="00435776" w:rsidP="00822EDA">
      <w:pPr>
        <w:spacing w:after="0"/>
        <w:rPr>
          <w:rFonts w:ascii="Helvetica" w:hAnsi="Helvetica" w:cs="Helvetica"/>
        </w:rPr>
      </w:pPr>
      <w:r w:rsidRPr="002A68F4">
        <w:rPr>
          <w:rFonts w:ascii="Helvetica" w:hAnsi="Helvetica" w:cs="Helvetica"/>
        </w:rPr>
        <w:t xml:space="preserve">Fishbowls seem to come and go as </w:t>
      </w:r>
      <w:r w:rsidR="006369E6">
        <w:rPr>
          <w:rFonts w:ascii="Helvetica" w:hAnsi="Helvetica" w:cs="Helvetica"/>
        </w:rPr>
        <w:t xml:space="preserve">technique of importance to pedagogical researchers. It was described in Mel Silberman’s 1996 book on active learning strategies. </w:t>
      </w:r>
      <w:proofErr w:type="spellStart"/>
      <w:r w:rsidR="006369E6">
        <w:rPr>
          <w:rFonts w:ascii="Helvetica" w:hAnsi="Helvetica" w:cs="Helvetica"/>
        </w:rPr>
        <w:t>Dutt</w:t>
      </w:r>
      <w:proofErr w:type="spellEnd"/>
      <w:r w:rsidR="006369E6">
        <w:rPr>
          <w:rFonts w:ascii="Helvetica" w:hAnsi="Helvetica" w:cs="Helvetica"/>
        </w:rPr>
        <w:t xml:space="preserve"> designated it a mechanism to motivate students to participate (1997). Others have focused less on the fishbowl as a tool of engagement and more on the content it can be used to demonstrate (</w:t>
      </w:r>
      <w:r w:rsidRPr="002A68F4">
        <w:rPr>
          <w:rFonts w:ascii="Helvetica" w:hAnsi="Helvetica" w:cs="Helvetica"/>
        </w:rPr>
        <w:t xml:space="preserve">Hensley, 2002; </w:t>
      </w:r>
      <w:proofErr w:type="spellStart"/>
      <w:r w:rsidRPr="002A68F4">
        <w:rPr>
          <w:rFonts w:ascii="Helvetica" w:hAnsi="Helvetica" w:cs="Helvetica"/>
        </w:rPr>
        <w:t>McFadzean</w:t>
      </w:r>
      <w:proofErr w:type="spellEnd"/>
      <w:r w:rsidRPr="002A68F4">
        <w:rPr>
          <w:rFonts w:ascii="Helvetica" w:hAnsi="Helvetica" w:cs="Helvetica"/>
        </w:rPr>
        <w:t xml:space="preserve"> and McKenzie, 2001</w:t>
      </w:r>
      <w:r w:rsidR="006369E6">
        <w:rPr>
          <w:rFonts w:ascii="Helvetica" w:hAnsi="Helvetica" w:cs="Helvetica"/>
        </w:rPr>
        <w:t>; Miller, 1991</w:t>
      </w:r>
      <w:r w:rsidRPr="002A68F4">
        <w:rPr>
          <w:rFonts w:ascii="Helvetica" w:hAnsi="Helvetica" w:cs="Helvetica"/>
        </w:rPr>
        <w:t>)</w:t>
      </w:r>
      <w:r w:rsidR="00FA25F5">
        <w:rPr>
          <w:rFonts w:ascii="Helvetica" w:hAnsi="Helvetica" w:cs="Helvetica"/>
        </w:rPr>
        <w:t xml:space="preserve">. </w:t>
      </w:r>
      <w:r w:rsidR="006369E6">
        <w:rPr>
          <w:rFonts w:ascii="Helvetica" w:hAnsi="Helvetica" w:cs="Helvetica"/>
        </w:rPr>
        <w:t xml:space="preserve"> </w:t>
      </w:r>
      <w:r w:rsidR="00FA25F5">
        <w:rPr>
          <w:rFonts w:ascii="Helvetica" w:hAnsi="Helvetica" w:cs="Helvetica"/>
        </w:rPr>
        <w:t xml:space="preserve">In this session I want to focus on the fishbowl and its positive effect on the quantity and quality of student contribution. I would also like participants to be able to take away an understanding of how the dynamics that occur within the fishbowl can be used to identify a variety of organizational behavior phenomena. </w:t>
      </w:r>
    </w:p>
    <w:p w14:paraId="476347FE" w14:textId="77777777" w:rsidR="00E3322D" w:rsidRPr="002A68F4" w:rsidRDefault="00E3322D" w:rsidP="00822EDA">
      <w:pPr>
        <w:spacing w:after="0"/>
        <w:rPr>
          <w:rFonts w:ascii="Helvetica" w:hAnsi="Helvetica" w:cs="Helvetica"/>
        </w:rPr>
      </w:pPr>
    </w:p>
    <w:p w14:paraId="10491020" w14:textId="55C828D5" w:rsidR="002462FA" w:rsidRPr="002A68F4" w:rsidRDefault="00435776" w:rsidP="00822EDA">
      <w:pPr>
        <w:spacing w:after="0"/>
        <w:rPr>
          <w:rFonts w:ascii="Helvetica" w:hAnsi="Helvetica" w:cs="Helvetica"/>
        </w:rPr>
      </w:pPr>
      <w:r w:rsidRPr="002A68F4">
        <w:rPr>
          <w:rFonts w:ascii="Helvetica" w:hAnsi="Helvetica" w:cs="Helvetica"/>
        </w:rPr>
        <w:t xml:space="preserve">The learning objectives of this session are </w:t>
      </w:r>
      <w:r w:rsidR="00E3322D" w:rsidRPr="002A68F4">
        <w:rPr>
          <w:rFonts w:ascii="Helvetica" w:hAnsi="Helvetica" w:cs="Helvetica"/>
        </w:rPr>
        <w:t>three</w:t>
      </w:r>
      <w:r w:rsidRPr="002A68F4">
        <w:rPr>
          <w:rFonts w:ascii="Helvetica" w:hAnsi="Helvetica" w:cs="Helvetica"/>
        </w:rPr>
        <w:t xml:space="preserve">. </w:t>
      </w:r>
      <w:r w:rsidR="00FA25F5">
        <w:rPr>
          <w:rFonts w:ascii="Helvetica" w:hAnsi="Helvetica" w:cs="Helvetica"/>
        </w:rPr>
        <w:t>At the end of the session, p</w:t>
      </w:r>
      <w:r w:rsidRPr="002A68F4">
        <w:rPr>
          <w:rFonts w:ascii="Helvetica" w:hAnsi="Helvetica" w:cs="Helvetica"/>
        </w:rPr>
        <w:t>articipants will be able to</w:t>
      </w:r>
    </w:p>
    <w:p w14:paraId="58066892" w14:textId="0806E483" w:rsidR="00435776" w:rsidRPr="002A68F4" w:rsidRDefault="00435776" w:rsidP="00435776">
      <w:pPr>
        <w:pStyle w:val="ListParagraph"/>
        <w:numPr>
          <w:ilvl w:val="0"/>
          <w:numId w:val="5"/>
        </w:numPr>
        <w:spacing w:after="0"/>
        <w:rPr>
          <w:rFonts w:ascii="Helvetica" w:hAnsi="Helvetica" w:cs="Helvetica"/>
        </w:rPr>
      </w:pPr>
      <w:r w:rsidRPr="002A68F4">
        <w:rPr>
          <w:rFonts w:ascii="Helvetica" w:hAnsi="Helvetica" w:cs="Helvetica"/>
        </w:rPr>
        <w:t xml:space="preserve">Describe what a fishbowl is and how it might be used in their </w:t>
      </w:r>
      <w:r w:rsidR="00E3322D" w:rsidRPr="002A68F4">
        <w:rPr>
          <w:rFonts w:ascii="Helvetica" w:hAnsi="Helvetica" w:cs="Helvetica"/>
        </w:rPr>
        <w:t>class, both traditional and online formats</w:t>
      </w:r>
    </w:p>
    <w:p w14:paraId="4A6B0E0D" w14:textId="4072C14F" w:rsidR="00E3322D" w:rsidRPr="002A68F4" w:rsidRDefault="00E3322D" w:rsidP="00435776">
      <w:pPr>
        <w:pStyle w:val="ListParagraph"/>
        <w:numPr>
          <w:ilvl w:val="0"/>
          <w:numId w:val="5"/>
        </w:numPr>
        <w:spacing w:after="0"/>
        <w:rPr>
          <w:rFonts w:ascii="Helvetica" w:hAnsi="Helvetica" w:cs="Helvetica"/>
        </w:rPr>
      </w:pPr>
      <w:r w:rsidRPr="002A68F4">
        <w:rPr>
          <w:rFonts w:ascii="Helvetica" w:hAnsi="Helvetica" w:cs="Helvetica"/>
        </w:rPr>
        <w:t xml:space="preserve">Discuss the results of research </w:t>
      </w:r>
      <w:r w:rsidR="003C590E" w:rsidRPr="002A68F4">
        <w:rPr>
          <w:rFonts w:ascii="Helvetica" w:hAnsi="Helvetica" w:cs="Helvetica"/>
        </w:rPr>
        <w:t xml:space="preserve">that </w:t>
      </w:r>
      <w:r w:rsidRPr="002A68F4">
        <w:rPr>
          <w:rFonts w:ascii="Helvetica" w:hAnsi="Helvetica" w:cs="Helvetica"/>
        </w:rPr>
        <w:t xml:space="preserve">suggest the use of fishbowls can increase the quantity and quality of student </w:t>
      </w:r>
      <w:r w:rsidR="003C590E" w:rsidRPr="002A68F4">
        <w:rPr>
          <w:rFonts w:ascii="Helvetica" w:hAnsi="Helvetica" w:cs="Helvetica"/>
        </w:rPr>
        <w:t xml:space="preserve">contribution to class </w:t>
      </w:r>
      <w:r w:rsidRPr="002A68F4">
        <w:rPr>
          <w:rFonts w:ascii="Helvetica" w:hAnsi="Helvetica" w:cs="Helvetica"/>
        </w:rPr>
        <w:t>discussion.</w:t>
      </w:r>
    </w:p>
    <w:p w14:paraId="219F15FB" w14:textId="77777777" w:rsidR="00E3322D" w:rsidRPr="002A68F4" w:rsidRDefault="00E3322D" w:rsidP="00435776">
      <w:pPr>
        <w:pStyle w:val="ListParagraph"/>
        <w:numPr>
          <w:ilvl w:val="0"/>
          <w:numId w:val="5"/>
        </w:numPr>
        <w:spacing w:after="0"/>
        <w:rPr>
          <w:rFonts w:ascii="Helvetica" w:hAnsi="Helvetica" w:cs="Helvetica"/>
        </w:rPr>
      </w:pPr>
      <w:r w:rsidRPr="002A68F4">
        <w:rPr>
          <w:rFonts w:ascii="Helvetica" w:hAnsi="Helvetica" w:cs="Helvetica"/>
        </w:rPr>
        <w:t xml:space="preserve">Identify other outcomes for which fishbowls could be appropriate, e.g., providing an example from which to analyze group processes, allowing students greater control over their learning, creating a context to evaluate communication. </w:t>
      </w:r>
    </w:p>
    <w:p w14:paraId="7BCC02FD" w14:textId="77777777" w:rsidR="00E3322D" w:rsidRPr="002A68F4" w:rsidRDefault="00E3322D" w:rsidP="00E3322D">
      <w:pPr>
        <w:spacing w:after="0"/>
        <w:ind w:left="360"/>
        <w:rPr>
          <w:rFonts w:ascii="Helvetica" w:hAnsi="Helvetica" w:cs="Helvetica"/>
        </w:rPr>
      </w:pPr>
    </w:p>
    <w:p w14:paraId="02103F34" w14:textId="53E587D9" w:rsidR="00E3322D" w:rsidRPr="002A68F4" w:rsidRDefault="00E3322D" w:rsidP="00E3322D">
      <w:pPr>
        <w:spacing w:after="0"/>
        <w:rPr>
          <w:rFonts w:ascii="Helvetica" w:hAnsi="Helvetica" w:cs="Helvetica"/>
        </w:rPr>
      </w:pPr>
      <w:r w:rsidRPr="002A68F4">
        <w:rPr>
          <w:rFonts w:ascii="Helvetica" w:hAnsi="Helvetica" w:cs="Helvetica"/>
        </w:rPr>
        <w:t xml:space="preserve">Simply, a fishbowl discussion occurs when a subset of students asked to discuss among themselves a topic or assignment. The fishbowl group can be placed around a table in the front of the classroom or be left in classroom chat space to </w:t>
      </w:r>
      <w:r w:rsidR="00FA25F5">
        <w:rPr>
          <w:rFonts w:ascii="Helvetica" w:hAnsi="Helvetica" w:cs="Helvetica"/>
        </w:rPr>
        <w:t xml:space="preserve">“talk amongst themselves.” </w:t>
      </w:r>
      <w:r w:rsidRPr="002A68F4">
        <w:rPr>
          <w:rFonts w:ascii="Helvetica" w:hAnsi="Helvetica" w:cs="Helvetica"/>
        </w:rPr>
        <w:t>The remaining student</w:t>
      </w:r>
      <w:r w:rsidR="00FA25F5">
        <w:rPr>
          <w:rFonts w:ascii="Helvetica" w:hAnsi="Helvetica" w:cs="Helvetica"/>
        </w:rPr>
        <w:t xml:space="preserve">s watch, listen, and take notes, readying themselves for </w:t>
      </w:r>
      <w:proofErr w:type="gramStart"/>
      <w:r w:rsidR="00FA25F5">
        <w:rPr>
          <w:rFonts w:ascii="Helvetica" w:hAnsi="Helvetica" w:cs="Helvetica"/>
        </w:rPr>
        <w:t>the debrief</w:t>
      </w:r>
      <w:proofErr w:type="gramEnd"/>
      <w:r w:rsidR="00FA25F5">
        <w:rPr>
          <w:rFonts w:ascii="Helvetica" w:hAnsi="Helvetica" w:cs="Helvetica"/>
        </w:rPr>
        <w:t xml:space="preserve"> and after-talk. </w:t>
      </w:r>
    </w:p>
    <w:p w14:paraId="2C116467" w14:textId="77777777" w:rsidR="00E3322D" w:rsidRPr="002A68F4" w:rsidRDefault="00E3322D" w:rsidP="00E3322D">
      <w:pPr>
        <w:spacing w:after="0"/>
        <w:rPr>
          <w:rFonts w:ascii="Helvetica" w:hAnsi="Helvetica" w:cs="Helvetica"/>
        </w:rPr>
      </w:pPr>
    </w:p>
    <w:p w14:paraId="249FD3A8" w14:textId="608171B5" w:rsidR="003C590E" w:rsidRDefault="00E3322D" w:rsidP="003C590E">
      <w:pPr>
        <w:spacing w:after="0"/>
        <w:rPr>
          <w:rFonts w:ascii="Helvetica" w:hAnsi="Helvetica" w:cs="Helvetica"/>
        </w:rPr>
      </w:pPr>
      <w:r w:rsidRPr="002A68F4">
        <w:rPr>
          <w:rFonts w:ascii="Helvetica" w:hAnsi="Helvetica" w:cs="Helvetica"/>
        </w:rPr>
        <w:t xml:space="preserve">I conducted a study in which students were </w:t>
      </w:r>
      <w:r w:rsidR="000B42A8" w:rsidRPr="002A68F4">
        <w:rPr>
          <w:rFonts w:ascii="Helvetica" w:hAnsi="Helvetica" w:cs="Helvetica"/>
        </w:rPr>
        <w:t>given assignments and preparation questio</w:t>
      </w:r>
      <w:r w:rsidR="000F0FAE" w:rsidRPr="002A68F4">
        <w:rPr>
          <w:rFonts w:ascii="Helvetica" w:hAnsi="Helvetica" w:cs="Helvetica"/>
        </w:rPr>
        <w:t>ns for class sessions ov</w:t>
      </w:r>
      <w:r w:rsidR="000B42A8" w:rsidRPr="002A68F4">
        <w:rPr>
          <w:rFonts w:ascii="Helvetica" w:hAnsi="Helvetica" w:cs="Helvetica"/>
        </w:rPr>
        <w:t xml:space="preserve">er the course of a term. </w:t>
      </w:r>
      <w:r w:rsidR="003C590E" w:rsidRPr="002A68F4">
        <w:rPr>
          <w:rFonts w:ascii="Helvetica" w:hAnsi="Helvetica" w:cs="Helvetica"/>
        </w:rPr>
        <w:t xml:space="preserve">In the syllabus, students were </w:t>
      </w:r>
      <w:r w:rsidR="003C590E" w:rsidRPr="002A68F4">
        <w:rPr>
          <w:rFonts w:ascii="Helvetica" w:hAnsi="Helvetica" w:cs="Helvetica"/>
        </w:rPr>
        <w:lastRenderedPageBreak/>
        <w:t>told whether the discussion of that assignment would take place in a cold call or fishbowl format. These modalities were rotated throughout the term to counter time effects. Students were randomly cold called or assigned to the fishbowl. Analysis of the videotaped discussions showed a significant increase in the quality (using Bloom’s taxonomy) of student comments and quantity of participants in the open dialogue following the initial discussion. One of my favorite comments from a student who, when asked her opinion of the fishbowl, said, “</w:t>
      </w:r>
      <w:r w:rsidR="002A68F4" w:rsidRPr="002A68F4">
        <w:rPr>
          <w:rFonts w:ascii="Helvetica" w:hAnsi="Helvetica" w:cs="Helvetica"/>
        </w:rPr>
        <w:t xml:space="preserve">Honestly, I think it’s pointless. Beside that it makes students come to class more prepared.”  </w:t>
      </w:r>
    </w:p>
    <w:p w14:paraId="1FB6831C" w14:textId="77777777" w:rsidR="002A68F4" w:rsidRDefault="002A68F4" w:rsidP="003C590E">
      <w:pPr>
        <w:spacing w:after="0"/>
        <w:rPr>
          <w:rFonts w:ascii="Helvetica" w:hAnsi="Helvetica" w:cs="Helvetica"/>
        </w:rPr>
      </w:pPr>
    </w:p>
    <w:p w14:paraId="37D09EAA" w14:textId="389E7F01" w:rsidR="002A68F4" w:rsidRPr="002A68F4" w:rsidRDefault="002A68F4" w:rsidP="003C590E">
      <w:pPr>
        <w:spacing w:after="0"/>
        <w:rPr>
          <w:rFonts w:ascii="Helvetica" w:hAnsi="Helvetica" w:cs="Helvetica"/>
        </w:rPr>
      </w:pPr>
      <w:r>
        <w:rPr>
          <w:rFonts w:ascii="Helvetica" w:hAnsi="Helvetica" w:cs="Helvetica"/>
        </w:rPr>
        <w:t xml:space="preserve">Fishbowls have also been used as a way to apply class material. I will set up a fishbowl and have </w:t>
      </w:r>
      <w:r w:rsidR="00E72D6A">
        <w:rPr>
          <w:rFonts w:ascii="Helvetica" w:hAnsi="Helvetica" w:cs="Helvetica"/>
        </w:rPr>
        <w:t xml:space="preserve">two pairs of students negotiate to resolution or impasse. The </w:t>
      </w:r>
      <w:r>
        <w:rPr>
          <w:rFonts w:ascii="Helvetica" w:hAnsi="Helvetica" w:cs="Helvetica"/>
        </w:rPr>
        <w:t xml:space="preserve">class </w:t>
      </w:r>
      <w:r w:rsidR="00E72D6A">
        <w:rPr>
          <w:rFonts w:ascii="Helvetica" w:hAnsi="Helvetica" w:cs="Helvetica"/>
        </w:rPr>
        <w:t xml:space="preserve">then </w:t>
      </w:r>
      <w:r>
        <w:rPr>
          <w:rFonts w:ascii="Helvetica" w:hAnsi="Helvetica" w:cs="Helvetica"/>
        </w:rPr>
        <w:t>analyze</w:t>
      </w:r>
      <w:r w:rsidR="00E72D6A">
        <w:rPr>
          <w:rFonts w:ascii="Helvetica" w:hAnsi="Helvetica" w:cs="Helvetica"/>
        </w:rPr>
        <w:t>s</w:t>
      </w:r>
      <w:r>
        <w:rPr>
          <w:rFonts w:ascii="Helvetica" w:hAnsi="Helvetica" w:cs="Helvetica"/>
        </w:rPr>
        <w:t xml:space="preserve"> the </w:t>
      </w:r>
      <w:r w:rsidR="00E72D6A">
        <w:rPr>
          <w:rFonts w:ascii="Helvetica" w:hAnsi="Helvetica" w:cs="Helvetica"/>
        </w:rPr>
        <w:t>process</w:t>
      </w:r>
      <w:r>
        <w:rPr>
          <w:rFonts w:ascii="Helvetica" w:hAnsi="Helvetica" w:cs="Helvetica"/>
        </w:rPr>
        <w:t xml:space="preserve">. </w:t>
      </w:r>
      <w:proofErr w:type="spellStart"/>
      <w:r>
        <w:rPr>
          <w:rFonts w:ascii="Helvetica" w:hAnsi="Helvetica" w:cs="Helvetica"/>
        </w:rPr>
        <w:t>McFadzean</w:t>
      </w:r>
      <w:proofErr w:type="spellEnd"/>
      <w:r>
        <w:rPr>
          <w:rFonts w:ascii="Helvetica" w:hAnsi="Helvetica" w:cs="Helvetica"/>
        </w:rPr>
        <w:t xml:space="preserve"> and McKenzie describe </w:t>
      </w:r>
      <w:r w:rsidR="00E72D6A">
        <w:rPr>
          <w:rFonts w:ascii="Helvetica" w:hAnsi="Helvetica" w:cs="Helvetica"/>
        </w:rPr>
        <w:t xml:space="preserve">the use of fishbowls </w:t>
      </w:r>
      <w:r>
        <w:rPr>
          <w:rFonts w:ascii="Helvetica" w:hAnsi="Helvetica" w:cs="Helvetica"/>
        </w:rPr>
        <w:t xml:space="preserve">in analyzing group processes. In the fishbowl is a group assigned a group-ranking task, like Lost at </w:t>
      </w:r>
      <w:proofErr w:type="gramStart"/>
      <w:r>
        <w:rPr>
          <w:rFonts w:ascii="Helvetica" w:hAnsi="Helvetica" w:cs="Helvetica"/>
        </w:rPr>
        <w:t>Sea.</w:t>
      </w:r>
      <w:proofErr w:type="gramEnd"/>
      <w:r>
        <w:rPr>
          <w:rFonts w:ascii="Helvetica" w:hAnsi="Helvetica" w:cs="Helvetica"/>
        </w:rPr>
        <w:t xml:space="preserve"> The outer group is analyzing </w:t>
      </w:r>
      <w:r w:rsidR="00E72D6A">
        <w:rPr>
          <w:rFonts w:ascii="Helvetica" w:hAnsi="Helvetica" w:cs="Helvetica"/>
        </w:rPr>
        <w:t>the</w:t>
      </w:r>
      <w:r w:rsidR="00FA25F5">
        <w:rPr>
          <w:rFonts w:ascii="Helvetica" w:hAnsi="Helvetica" w:cs="Helvetica"/>
        </w:rPr>
        <w:t xml:space="preserve"> in group’s </w:t>
      </w:r>
      <w:r>
        <w:rPr>
          <w:rFonts w:ascii="Helvetica" w:hAnsi="Helvetica" w:cs="Helvetica"/>
        </w:rPr>
        <w:t xml:space="preserve">persuasion tactics and intra-group dynamics. Many other possibilities exist and I hope to explore some of them with the participants in this session. </w:t>
      </w:r>
    </w:p>
    <w:p w14:paraId="006F563A" w14:textId="77777777" w:rsidR="002A68F4" w:rsidRDefault="002A68F4" w:rsidP="003C590E">
      <w:pPr>
        <w:spacing w:after="0"/>
        <w:rPr>
          <w:rFonts w:ascii="Helvetica" w:hAnsi="Helvetica" w:cs="Helvetica"/>
        </w:rPr>
      </w:pPr>
    </w:p>
    <w:p w14:paraId="0B43E7E4" w14:textId="77777777" w:rsidR="00FA25F5" w:rsidRPr="00FA25F5" w:rsidRDefault="00FA25F5" w:rsidP="00FA25F5">
      <w:pPr>
        <w:spacing w:after="0"/>
        <w:ind w:left="360" w:hanging="360"/>
        <w:rPr>
          <w:rFonts w:ascii="Helvetica" w:hAnsi="Helvetica" w:cs="Helvetica"/>
        </w:rPr>
      </w:pPr>
      <w:r w:rsidRPr="00FA25F5">
        <w:rPr>
          <w:rFonts w:ascii="Helvetica" w:hAnsi="Helvetica" w:cs="Helvetica"/>
        </w:rPr>
        <w:t>References:</w:t>
      </w:r>
    </w:p>
    <w:p w14:paraId="4723BFA3" w14:textId="77777777" w:rsidR="00FA25F5" w:rsidRPr="00FA25F5" w:rsidRDefault="00FA25F5" w:rsidP="00FA25F5">
      <w:pPr>
        <w:spacing w:after="0"/>
        <w:ind w:left="360" w:hanging="360"/>
        <w:rPr>
          <w:rFonts w:ascii="Helvetica" w:hAnsi="Helvetica" w:cs="Helvetica"/>
          <w:color w:val="222222"/>
          <w:shd w:val="clear" w:color="auto" w:fill="FFFFFF"/>
        </w:rPr>
      </w:pPr>
      <w:proofErr w:type="spellStart"/>
      <w:r w:rsidRPr="00FA25F5">
        <w:rPr>
          <w:rFonts w:ascii="Helvetica" w:hAnsi="Helvetica" w:cs="Helvetica"/>
          <w:color w:val="222222"/>
          <w:shd w:val="clear" w:color="auto" w:fill="FFFFFF"/>
        </w:rPr>
        <w:t>Dutt</w:t>
      </w:r>
      <w:proofErr w:type="spellEnd"/>
      <w:r w:rsidRPr="00FA25F5">
        <w:rPr>
          <w:rFonts w:ascii="Helvetica" w:hAnsi="Helvetica" w:cs="Helvetica"/>
          <w:color w:val="222222"/>
          <w:shd w:val="clear" w:color="auto" w:fill="FFFFFF"/>
        </w:rPr>
        <w:t>, K. M. (1997). The fishbowl motivates students to participate.</w:t>
      </w:r>
      <w:r w:rsidRPr="00FA25F5">
        <w:rPr>
          <w:rStyle w:val="apple-converted-space"/>
          <w:rFonts w:ascii="Helvetica" w:hAnsi="Helvetica" w:cs="Helvetica"/>
          <w:color w:val="222222"/>
          <w:shd w:val="clear" w:color="auto" w:fill="FFFFFF"/>
        </w:rPr>
        <w:t> </w:t>
      </w:r>
      <w:r w:rsidRPr="00FA25F5">
        <w:rPr>
          <w:rFonts w:ascii="Helvetica" w:hAnsi="Helvetica" w:cs="Helvetica"/>
          <w:i/>
          <w:iCs/>
          <w:color w:val="222222"/>
          <w:shd w:val="clear" w:color="auto" w:fill="FFFFFF"/>
        </w:rPr>
        <w:t>College Teaching</w:t>
      </w:r>
      <w:r w:rsidRPr="00FA25F5">
        <w:rPr>
          <w:rFonts w:ascii="Helvetica" w:hAnsi="Helvetica" w:cs="Helvetica"/>
          <w:color w:val="222222"/>
          <w:shd w:val="clear" w:color="auto" w:fill="FFFFFF"/>
        </w:rPr>
        <w:t>,</w:t>
      </w:r>
      <w:r w:rsidRPr="00FA25F5">
        <w:rPr>
          <w:rStyle w:val="apple-converted-space"/>
          <w:rFonts w:ascii="Helvetica" w:hAnsi="Helvetica" w:cs="Helvetica"/>
          <w:color w:val="222222"/>
          <w:shd w:val="clear" w:color="auto" w:fill="FFFFFF"/>
        </w:rPr>
        <w:t> </w:t>
      </w:r>
      <w:r w:rsidRPr="00FA25F5">
        <w:rPr>
          <w:rFonts w:ascii="Helvetica" w:hAnsi="Helvetica" w:cs="Helvetica"/>
          <w:i/>
          <w:iCs/>
          <w:color w:val="222222"/>
          <w:shd w:val="clear" w:color="auto" w:fill="FFFFFF"/>
        </w:rPr>
        <w:t>45</w:t>
      </w:r>
      <w:r w:rsidRPr="00FA25F5">
        <w:rPr>
          <w:rFonts w:ascii="Helvetica" w:hAnsi="Helvetica" w:cs="Helvetica"/>
          <w:color w:val="222222"/>
          <w:shd w:val="clear" w:color="auto" w:fill="FFFFFF"/>
        </w:rPr>
        <w:t>(4), 143-143</w:t>
      </w:r>
    </w:p>
    <w:p w14:paraId="417BB7B1" w14:textId="77777777" w:rsidR="00FA25F5" w:rsidRPr="00FA25F5" w:rsidRDefault="00FA25F5" w:rsidP="00FA25F5">
      <w:pPr>
        <w:spacing w:after="0"/>
        <w:ind w:left="360" w:hanging="360"/>
        <w:rPr>
          <w:rFonts w:ascii="Helvetica" w:hAnsi="Helvetica" w:cs="Helvetica"/>
          <w:color w:val="222222"/>
          <w:shd w:val="clear" w:color="auto" w:fill="FFFFFF"/>
        </w:rPr>
      </w:pPr>
      <w:r w:rsidRPr="00FA25F5">
        <w:rPr>
          <w:rFonts w:ascii="Helvetica" w:hAnsi="Helvetica" w:cs="Helvetica"/>
          <w:color w:val="222222"/>
          <w:shd w:val="clear" w:color="auto" w:fill="FFFFFF"/>
        </w:rPr>
        <w:t>Hensley, L. G. (2002). Teaching group process and leadership: The two-way fishbowl model.</w:t>
      </w:r>
      <w:r w:rsidRPr="00FA25F5">
        <w:rPr>
          <w:rStyle w:val="apple-converted-space"/>
          <w:rFonts w:ascii="Helvetica" w:hAnsi="Helvetica" w:cs="Helvetica"/>
          <w:color w:val="222222"/>
          <w:shd w:val="clear" w:color="auto" w:fill="FFFFFF"/>
        </w:rPr>
        <w:t> </w:t>
      </w:r>
      <w:r w:rsidRPr="00FA25F5">
        <w:rPr>
          <w:rFonts w:ascii="Helvetica" w:hAnsi="Helvetica" w:cs="Helvetica"/>
          <w:i/>
          <w:iCs/>
          <w:color w:val="222222"/>
          <w:shd w:val="clear" w:color="auto" w:fill="FFFFFF"/>
        </w:rPr>
        <w:t>Journal for Specialists in Group Work</w:t>
      </w:r>
      <w:r w:rsidRPr="00FA25F5">
        <w:rPr>
          <w:rFonts w:ascii="Helvetica" w:hAnsi="Helvetica" w:cs="Helvetica"/>
          <w:color w:val="222222"/>
          <w:shd w:val="clear" w:color="auto" w:fill="FFFFFF"/>
        </w:rPr>
        <w:t>,</w:t>
      </w:r>
      <w:r w:rsidRPr="00FA25F5">
        <w:rPr>
          <w:rStyle w:val="apple-converted-space"/>
          <w:rFonts w:ascii="Helvetica" w:hAnsi="Helvetica" w:cs="Helvetica"/>
          <w:color w:val="222222"/>
          <w:shd w:val="clear" w:color="auto" w:fill="FFFFFF"/>
        </w:rPr>
        <w:t> </w:t>
      </w:r>
      <w:r w:rsidRPr="00FA25F5">
        <w:rPr>
          <w:rFonts w:ascii="Helvetica" w:hAnsi="Helvetica" w:cs="Helvetica"/>
          <w:i/>
          <w:iCs/>
          <w:color w:val="222222"/>
          <w:shd w:val="clear" w:color="auto" w:fill="FFFFFF"/>
        </w:rPr>
        <w:t>27</w:t>
      </w:r>
      <w:r w:rsidRPr="00FA25F5">
        <w:rPr>
          <w:rFonts w:ascii="Helvetica" w:hAnsi="Helvetica" w:cs="Helvetica"/>
          <w:color w:val="222222"/>
          <w:shd w:val="clear" w:color="auto" w:fill="FFFFFF"/>
        </w:rPr>
        <w:t>(3), 273-286.</w:t>
      </w:r>
    </w:p>
    <w:p w14:paraId="4242D538" w14:textId="77777777" w:rsidR="00FA25F5" w:rsidRPr="00FA25F5" w:rsidRDefault="00FA25F5" w:rsidP="00FA25F5">
      <w:pPr>
        <w:spacing w:after="0"/>
        <w:ind w:left="360" w:hanging="360"/>
        <w:rPr>
          <w:rFonts w:ascii="Helvetica" w:hAnsi="Helvetica" w:cs="Helvetica"/>
          <w:color w:val="222222"/>
          <w:shd w:val="clear" w:color="auto" w:fill="FFFFFF"/>
        </w:rPr>
      </w:pPr>
      <w:proofErr w:type="spellStart"/>
      <w:proofErr w:type="gramStart"/>
      <w:r w:rsidRPr="00FA25F5">
        <w:rPr>
          <w:rFonts w:ascii="Helvetica" w:hAnsi="Helvetica" w:cs="Helvetica"/>
          <w:color w:val="222222"/>
          <w:shd w:val="clear" w:color="auto" w:fill="FFFFFF"/>
        </w:rPr>
        <w:t>McFadzean</w:t>
      </w:r>
      <w:proofErr w:type="spellEnd"/>
      <w:r w:rsidRPr="00FA25F5">
        <w:rPr>
          <w:rFonts w:ascii="Helvetica" w:hAnsi="Helvetica" w:cs="Helvetica"/>
          <w:color w:val="222222"/>
          <w:shd w:val="clear" w:color="auto" w:fill="FFFFFF"/>
        </w:rPr>
        <w:t>, E., &amp; McKenzie, J. (2001).</w:t>
      </w:r>
      <w:proofErr w:type="gramEnd"/>
      <w:r w:rsidRPr="00FA25F5">
        <w:rPr>
          <w:rFonts w:ascii="Helvetica" w:hAnsi="Helvetica" w:cs="Helvetica"/>
          <w:color w:val="222222"/>
          <w:shd w:val="clear" w:color="auto" w:fill="FFFFFF"/>
        </w:rPr>
        <w:t xml:space="preserve"> </w:t>
      </w:r>
      <w:proofErr w:type="gramStart"/>
      <w:r w:rsidRPr="00FA25F5">
        <w:rPr>
          <w:rFonts w:ascii="Helvetica" w:hAnsi="Helvetica" w:cs="Helvetica"/>
          <w:color w:val="222222"/>
          <w:shd w:val="clear" w:color="auto" w:fill="FFFFFF"/>
        </w:rPr>
        <w:t>Facilitating virtual learning groups: A practical approach.</w:t>
      </w:r>
      <w:proofErr w:type="gramEnd"/>
      <w:r w:rsidRPr="00FA25F5">
        <w:rPr>
          <w:rStyle w:val="apple-converted-space"/>
          <w:rFonts w:ascii="Helvetica" w:hAnsi="Helvetica" w:cs="Helvetica"/>
          <w:color w:val="222222"/>
          <w:shd w:val="clear" w:color="auto" w:fill="FFFFFF"/>
        </w:rPr>
        <w:t> </w:t>
      </w:r>
      <w:r w:rsidRPr="00FA25F5">
        <w:rPr>
          <w:rFonts w:ascii="Helvetica" w:hAnsi="Helvetica" w:cs="Helvetica"/>
          <w:i/>
          <w:iCs/>
          <w:color w:val="222222"/>
          <w:shd w:val="clear" w:color="auto" w:fill="FFFFFF"/>
        </w:rPr>
        <w:t>Journal of Management Development</w:t>
      </w:r>
      <w:r w:rsidRPr="00FA25F5">
        <w:rPr>
          <w:rFonts w:ascii="Helvetica" w:hAnsi="Helvetica" w:cs="Helvetica"/>
          <w:color w:val="222222"/>
          <w:shd w:val="clear" w:color="auto" w:fill="FFFFFF"/>
        </w:rPr>
        <w:t>,</w:t>
      </w:r>
      <w:r w:rsidRPr="00FA25F5">
        <w:rPr>
          <w:rStyle w:val="apple-converted-space"/>
          <w:rFonts w:ascii="Helvetica" w:hAnsi="Helvetica" w:cs="Helvetica"/>
          <w:color w:val="222222"/>
          <w:shd w:val="clear" w:color="auto" w:fill="FFFFFF"/>
        </w:rPr>
        <w:t> </w:t>
      </w:r>
      <w:r w:rsidRPr="00FA25F5">
        <w:rPr>
          <w:rFonts w:ascii="Helvetica" w:hAnsi="Helvetica" w:cs="Helvetica"/>
          <w:i/>
          <w:iCs/>
          <w:color w:val="222222"/>
          <w:shd w:val="clear" w:color="auto" w:fill="FFFFFF"/>
        </w:rPr>
        <w:t>20</w:t>
      </w:r>
      <w:r w:rsidRPr="00FA25F5">
        <w:rPr>
          <w:rFonts w:ascii="Helvetica" w:hAnsi="Helvetica" w:cs="Helvetica"/>
          <w:color w:val="222222"/>
          <w:shd w:val="clear" w:color="auto" w:fill="FFFFFF"/>
        </w:rPr>
        <w:t>(6), 470-494</w:t>
      </w:r>
    </w:p>
    <w:p w14:paraId="18FAAFF8" w14:textId="77777777" w:rsidR="00FA25F5" w:rsidRPr="00FA25F5" w:rsidRDefault="00FA25F5" w:rsidP="00FA25F5">
      <w:pPr>
        <w:spacing w:after="0"/>
        <w:ind w:left="360" w:hanging="360"/>
        <w:rPr>
          <w:rFonts w:ascii="Helvetica" w:hAnsi="Helvetica" w:cs="Helvetica"/>
        </w:rPr>
      </w:pPr>
      <w:r w:rsidRPr="00FA25F5">
        <w:rPr>
          <w:rFonts w:ascii="Helvetica" w:hAnsi="Helvetica" w:cs="Helvetica"/>
          <w:color w:val="222222"/>
          <w:shd w:val="clear" w:color="auto" w:fill="FFFFFF"/>
        </w:rPr>
        <w:t xml:space="preserve">Miller, J. A. (1991). </w:t>
      </w:r>
      <w:proofErr w:type="gramStart"/>
      <w:r w:rsidRPr="00FA25F5">
        <w:rPr>
          <w:rFonts w:ascii="Helvetica" w:hAnsi="Helvetica" w:cs="Helvetica"/>
          <w:color w:val="222222"/>
          <w:shd w:val="clear" w:color="auto" w:fill="FFFFFF"/>
        </w:rPr>
        <w:t>Experiencing management: A comprehensive," hands-on" model for the introductory undergraduate management course.</w:t>
      </w:r>
      <w:proofErr w:type="gramEnd"/>
      <w:r w:rsidRPr="00FA25F5">
        <w:rPr>
          <w:rStyle w:val="apple-converted-space"/>
          <w:rFonts w:ascii="Helvetica" w:hAnsi="Helvetica" w:cs="Helvetica"/>
          <w:color w:val="222222"/>
          <w:shd w:val="clear" w:color="auto" w:fill="FFFFFF"/>
        </w:rPr>
        <w:t> </w:t>
      </w:r>
      <w:r w:rsidRPr="00FA25F5">
        <w:rPr>
          <w:rFonts w:ascii="Helvetica" w:hAnsi="Helvetica" w:cs="Helvetica"/>
          <w:i/>
          <w:iCs/>
          <w:color w:val="222222"/>
          <w:shd w:val="clear" w:color="auto" w:fill="FFFFFF"/>
        </w:rPr>
        <w:t>Journal of Management Education</w:t>
      </w:r>
      <w:r w:rsidRPr="00FA25F5">
        <w:rPr>
          <w:rFonts w:ascii="Helvetica" w:hAnsi="Helvetica" w:cs="Helvetica"/>
          <w:color w:val="222222"/>
          <w:shd w:val="clear" w:color="auto" w:fill="FFFFFF"/>
        </w:rPr>
        <w:t>,</w:t>
      </w:r>
      <w:r w:rsidRPr="00FA25F5">
        <w:rPr>
          <w:rStyle w:val="apple-converted-space"/>
          <w:rFonts w:ascii="Helvetica" w:hAnsi="Helvetica" w:cs="Helvetica"/>
          <w:color w:val="222222"/>
          <w:shd w:val="clear" w:color="auto" w:fill="FFFFFF"/>
        </w:rPr>
        <w:t> </w:t>
      </w:r>
      <w:r w:rsidRPr="00FA25F5">
        <w:rPr>
          <w:rFonts w:ascii="Helvetica" w:hAnsi="Helvetica" w:cs="Helvetica"/>
          <w:i/>
          <w:iCs/>
          <w:color w:val="222222"/>
          <w:shd w:val="clear" w:color="auto" w:fill="FFFFFF"/>
        </w:rPr>
        <w:t>15</w:t>
      </w:r>
      <w:r w:rsidRPr="00FA25F5">
        <w:rPr>
          <w:rFonts w:ascii="Helvetica" w:hAnsi="Helvetica" w:cs="Helvetica"/>
          <w:color w:val="222222"/>
          <w:shd w:val="clear" w:color="auto" w:fill="FFFFFF"/>
        </w:rPr>
        <w:t>(2), 151-169</w:t>
      </w:r>
    </w:p>
    <w:p w14:paraId="57810259" w14:textId="77777777" w:rsidR="00FA25F5" w:rsidRDefault="00FA25F5" w:rsidP="003C590E">
      <w:pPr>
        <w:spacing w:after="0"/>
        <w:rPr>
          <w:rFonts w:ascii="Helvetica" w:hAnsi="Helvetica" w:cs="Helvetica"/>
        </w:rPr>
      </w:pPr>
    </w:p>
    <w:p w14:paraId="151B6867" w14:textId="77777777" w:rsidR="00FA25F5" w:rsidRPr="002A68F4" w:rsidRDefault="00FA25F5" w:rsidP="003C590E">
      <w:pPr>
        <w:spacing w:after="0"/>
        <w:rPr>
          <w:rFonts w:ascii="Helvetica" w:hAnsi="Helvetica" w:cs="Helvetica"/>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1A0494A6" w14:textId="4397AD05" w:rsidR="00EB7E25" w:rsidRPr="00EB7E25" w:rsidRDefault="00EB7E25" w:rsidP="00EB7E25">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14:paraId="15A4BFAF" w14:textId="77777777" w:rsidR="0047001B" w:rsidRDefault="0047001B" w:rsidP="00253F36">
      <w:pPr>
        <w:spacing w:after="0"/>
        <w:rPr>
          <w:rFonts w:ascii="Helvetica" w:hAnsi="Helvetica" w:cs="Arial"/>
        </w:rPr>
      </w:pPr>
    </w:p>
    <w:p w14:paraId="4EF1693E" w14:textId="6ECA7FB6" w:rsidR="00253F36" w:rsidRDefault="002A68F4" w:rsidP="002A68F4">
      <w:pPr>
        <w:pStyle w:val="ListParagraph"/>
        <w:numPr>
          <w:ilvl w:val="0"/>
          <w:numId w:val="6"/>
        </w:numPr>
        <w:spacing w:after="0"/>
        <w:rPr>
          <w:rFonts w:ascii="Helvetica" w:hAnsi="Helvetica" w:cs="Arial"/>
        </w:rPr>
      </w:pPr>
      <w:r>
        <w:rPr>
          <w:rFonts w:ascii="Helvetica" w:hAnsi="Helvetica" w:cs="Arial"/>
        </w:rPr>
        <w:t xml:space="preserve">Welcome </w:t>
      </w:r>
    </w:p>
    <w:p w14:paraId="34882C3E" w14:textId="32B989C5" w:rsidR="002A68F4" w:rsidRDefault="002A68F4" w:rsidP="002A68F4">
      <w:pPr>
        <w:pStyle w:val="ListParagraph"/>
        <w:numPr>
          <w:ilvl w:val="0"/>
          <w:numId w:val="6"/>
        </w:numPr>
        <w:spacing w:after="0"/>
        <w:rPr>
          <w:rFonts w:ascii="Helvetica" w:hAnsi="Helvetica" w:cs="Arial"/>
        </w:rPr>
      </w:pPr>
      <w:r>
        <w:rPr>
          <w:rFonts w:ascii="Helvetica" w:hAnsi="Helvetica" w:cs="Arial"/>
        </w:rPr>
        <w:t>Short fishbowl demonstration if sufficient participants are present (10). If not, a verbal explanation will suffice</w:t>
      </w:r>
    </w:p>
    <w:p w14:paraId="5AA98659" w14:textId="29A3E23E" w:rsidR="00E72D6A" w:rsidRDefault="002A68F4" w:rsidP="002A68F4">
      <w:pPr>
        <w:pStyle w:val="ListParagraph"/>
        <w:numPr>
          <w:ilvl w:val="0"/>
          <w:numId w:val="6"/>
        </w:numPr>
        <w:spacing w:after="0"/>
        <w:rPr>
          <w:rFonts w:ascii="Helvetica" w:hAnsi="Helvetica" w:cs="Arial"/>
        </w:rPr>
      </w:pPr>
      <w:r>
        <w:rPr>
          <w:rFonts w:ascii="Helvetica" w:hAnsi="Helvetica" w:cs="Arial"/>
        </w:rPr>
        <w:t>Review of</w:t>
      </w:r>
      <w:r w:rsidR="00E72D6A">
        <w:rPr>
          <w:rFonts w:ascii="Helvetica" w:hAnsi="Helvetica" w:cs="Arial"/>
        </w:rPr>
        <w:t xml:space="preserve"> how I used fishbowls with focus on student contribution</w:t>
      </w:r>
    </w:p>
    <w:p w14:paraId="17E19092" w14:textId="726A1B7C" w:rsidR="00E72D6A" w:rsidRDefault="00E72D6A" w:rsidP="002A68F4">
      <w:pPr>
        <w:pStyle w:val="ListParagraph"/>
        <w:numPr>
          <w:ilvl w:val="0"/>
          <w:numId w:val="6"/>
        </w:numPr>
        <w:spacing w:after="0"/>
        <w:rPr>
          <w:rFonts w:ascii="Helvetica" w:hAnsi="Helvetica" w:cs="Arial"/>
        </w:rPr>
      </w:pPr>
      <w:r>
        <w:rPr>
          <w:rFonts w:ascii="Helvetica" w:hAnsi="Helvetica" w:cs="Arial"/>
        </w:rPr>
        <w:t xml:space="preserve">Identification of content that fishbowls can be used to exemplify, including brainstorming with participants </w:t>
      </w:r>
    </w:p>
    <w:p w14:paraId="7EB5E52A" w14:textId="77777777" w:rsidR="007E5C04" w:rsidRDefault="007E5C04" w:rsidP="00DC1334">
      <w:pPr>
        <w:pStyle w:val="ListParagraph"/>
        <w:spacing w:after="0"/>
        <w:ind w:left="360"/>
        <w:rPr>
          <w:rFonts w:ascii="Helvetica" w:hAnsi="Helvetica" w:cs="Arial"/>
          <w:i/>
        </w:rPr>
      </w:pPr>
    </w:p>
    <w:p w14:paraId="6BAD587C" w14:textId="77777777" w:rsidR="00E72D6A" w:rsidRPr="00DC1334" w:rsidRDefault="00E72D6A" w:rsidP="00DC1334">
      <w:pPr>
        <w:pStyle w:val="ListParagraph"/>
        <w:spacing w:after="0"/>
        <w:ind w:left="360"/>
        <w:rPr>
          <w:rFonts w:ascii="Helvetica" w:hAnsi="Helvetica" w:cs="Arial"/>
          <w:i/>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7473188C"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 xml:space="preserve">How does your session fit with the overall OBTC theme of </w:t>
      </w:r>
      <w:r w:rsidRPr="00AC5E4B">
        <w:rPr>
          <w:rFonts w:ascii="Helvetica" w:hAnsi="Helvetica" w:cs="Arial"/>
          <w:i/>
        </w:rPr>
        <w:t>United in Service</w:t>
      </w:r>
      <w:r w:rsidRPr="00AC5E4B">
        <w:rPr>
          <w:rFonts w:ascii="Helvetica" w:hAnsi="Helvetica" w:cs="Arial"/>
        </w:rPr>
        <w:t>?</w:t>
      </w:r>
    </w:p>
    <w:p w14:paraId="0E816D87" w14:textId="77777777" w:rsidR="00AC5E4B" w:rsidRDefault="00AC5E4B" w:rsidP="00AC5E4B">
      <w:pPr>
        <w:pStyle w:val="ListParagraph"/>
        <w:tabs>
          <w:tab w:val="left" w:pos="450"/>
        </w:tabs>
        <w:spacing w:after="0"/>
        <w:ind w:left="360"/>
        <w:rPr>
          <w:rFonts w:ascii="Helvetica" w:hAnsi="Helvetica" w:cs="Arial"/>
        </w:rPr>
      </w:pPr>
    </w:p>
    <w:p w14:paraId="5AAAD7C2" w14:textId="7F507A0E" w:rsidR="00AC5E4B" w:rsidRDefault="00E43C46" w:rsidP="00AC5E4B">
      <w:pPr>
        <w:pStyle w:val="ListParagraph"/>
        <w:tabs>
          <w:tab w:val="left" w:pos="450"/>
        </w:tabs>
        <w:spacing w:after="0"/>
        <w:ind w:left="360"/>
        <w:rPr>
          <w:rFonts w:ascii="Helvetica" w:hAnsi="Helvetica" w:cs="Arial"/>
        </w:rPr>
      </w:pPr>
      <w:r>
        <w:rPr>
          <w:rFonts w:ascii="Helvetica" w:hAnsi="Helvetica" w:cs="Arial"/>
        </w:rPr>
        <w:t xml:space="preserve">Fishbowls are successful, in part, because students must unite in discussion to serve the larger community of their classroom colleagues, to be the vehicle through which others can learn. All students must be willing to participate in this learning environment, understanding the necessary dependencies that are created and utilizing those dependencies to serve the educational requirements of the community. This is an opportunity to demonstrate to students how others can learn from them. </w:t>
      </w:r>
    </w:p>
    <w:p w14:paraId="67241B8B" w14:textId="77777777" w:rsidR="00AC5E4B" w:rsidRDefault="00AC5E4B" w:rsidP="00AC5E4B">
      <w:pPr>
        <w:pStyle w:val="ListParagraph"/>
        <w:tabs>
          <w:tab w:val="left" w:pos="450"/>
        </w:tabs>
        <w:spacing w:after="0"/>
        <w:ind w:left="360"/>
        <w:rPr>
          <w:rFonts w:ascii="Helvetica" w:hAnsi="Helvetica" w:cs="Arial"/>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06C61E22" w14:textId="54A30EF3" w:rsidR="00AC5E4B" w:rsidRDefault="00AC5E4B" w:rsidP="00AC5E4B">
      <w:pPr>
        <w:spacing w:after="0"/>
        <w:ind w:left="450"/>
        <w:rPr>
          <w:rFonts w:ascii="Helvetica" w:hAnsi="Helvetica" w:cs="Arial"/>
          <w:i/>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384C1083" w14:textId="77777777" w:rsidR="008C6C82" w:rsidRDefault="008C6C82" w:rsidP="00AC5E4B">
      <w:pPr>
        <w:spacing w:after="0"/>
        <w:ind w:left="450"/>
        <w:rPr>
          <w:rFonts w:ascii="Helvetica" w:hAnsi="Helvetica" w:cs="Arial"/>
          <w:i/>
        </w:rPr>
      </w:pPr>
    </w:p>
    <w:p w14:paraId="59223B18" w14:textId="6374588B" w:rsidR="008C6C82" w:rsidRPr="008C6C82" w:rsidRDefault="008C6C82" w:rsidP="00AC5E4B">
      <w:pPr>
        <w:spacing w:after="0"/>
        <w:ind w:left="450"/>
        <w:rPr>
          <w:rFonts w:ascii="Helvetica" w:hAnsi="Helvetica" w:cs="Arial"/>
          <w:sz w:val="28"/>
          <w:szCs w:val="28"/>
        </w:rPr>
      </w:pPr>
      <w:r w:rsidRPr="008C6C82">
        <w:rPr>
          <w:rFonts w:ascii="Helvetica" w:hAnsi="Helvetica" w:cs="Arial"/>
        </w:rPr>
        <w:t xml:space="preserve">This work has not been presented elsewhere. </w:t>
      </w:r>
    </w:p>
    <w:p w14:paraId="037D1C2D" w14:textId="7E81B9F4" w:rsidR="00AF7378" w:rsidRPr="002B5A58" w:rsidRDefault="00AF7378" w:rsidP="002B5A58">
      <w:pPr>
        <w:tabs>
          <w:tab w:val="left" w:pos="450"/>
        </w:tabs>
        <w:spacing w:after="0"/>
        <w:rPr>
          <w:rFonts w:ascii="Helvetica" w:hAnsi="Helvetica" w:cs="Arial"/>
          <w:b/>
          <w:sz w:val="28"/>
          <w:szCs w:val="28"/>
        </w:rPr>
      </w:pPr>
    </w:p>
    <w:p w14:paraId="780ACAFE" w14:textId="77777777" w:rsidR="00AF7378" w:rsidRPr="002B5A58" w:rsidRDefault="00AF7378" w:rsidP="002B5A58">
      <w:pPr>
        <w:tabs>
          <w:tab w:val="left" w:pos="450"/>
        </w:tabs>
        <w:spacing w:after="0"/>
        <w:rPr>
          <w:rFonts w:ascii="Helvetica" w:hAnsi="Helvetica" w:cs="Arial"/>
          <w:b/>
          <w:sz w:val="28"/>
          <w:szCs w:val="28"/>
        </w:rPr>
      </w:pPr>
    </w:p>
    <w:sectPr w:rsidR="00AF7378" w:rsidRPr="002B5A58"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72FB6"/>
    <w:multiLevelType w:val="hybridMultilevel"/>
    <w:tmpl w:val="1A0C7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A1CF6"/>
    <w:multiLevelType w:val="hybridMultilevel"/>
    <w:tmpl w:val="C948740E"/>
    <w:lvl w:ilvl="0" w:tplc="5DE47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42AA6"/>
    <w:multiLevelType w:val="hybridMultilevel"/>
    <w:tmpl w:val="1CE25A78"/>
    <w:lvl w:ilvl="0" w:tplc="C570EBA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30DCA"/>
    <w:rsid w:val="00031599"/>
    <w:rsid w:val="00032567"/>
    <w:rsid w:val="0003644A"/>
    <w:rsid w:val="00044BC5"/>
    <w:rsid w:val="00065EE1"/>
    <w:rsid w:val="000723C4"/>
    <w:rsid w:val="000B42A8"/>
    <w:rsid w:val="000C7C05"/>
    <w:rsid w:val="000D23A1"/>
    <w:rsid w:val="000F0FAE"/>
    <w:rsid w:val="0011630A"/>
    <w:rsid w:val="001409D7"/>
    <w:rsid w:val="001461AC"/>
    <w:rsid w:val="00194D8E"/>
    <w:rsid w:val="001A14A8"/>
    <w:rsid w:val="001D0A40"/>
    <w:rsid w:val="001D4230"/>
    <w:rsid w:val="002462FA"/>
    <w:rsid w:val="00253F36"/>
    <w:rsid w:val="00267C45"/>
    <w:rsid w:val="002741CB"/>
    <w:rsid w:val="002A2074"/>
    <w:rsid w:val="002A68F4"/>
    <w:rsid w:val="002B5A58"/>
    <w:rsid w:val="002F6D70"/>
    <w:rsid w:val="00322848"/>
    <w:rsid w:val="00346BB3"/>
    <w:rsid w:val="003A4D87"/>
    <w:rsid w:val="003C1558"/>
    <w:rsid w:val="003C590E"/>
    <w:rsid w:val="003D1C53"/>
    <w:rsid w:val="004012DE"/>
    <w:rsid w:val="004132D9"/>
    <w:rsid w:val="00424AA5"/>
    <w:rsid w:val="00426657"/>
    <w:rsid w:val="00435776"/>
    <w:rsid w:val="0047001B"/>
    <w:rsid w:val="00473772"/>
    <w:rsid w:val="00473E69"/>
    <w:rsid w:val="004B0D06"/>
    <w:rsid w:val="004C55D4"/>
    <w:rsid w:val="00525AC5"/>
    <w:rsid w:val="00561CCC"/>
    <w:rsid w:val="00571AF1"/>
    <w:rsid w:val="00572854"/>
    <w:rsid w:val="005D6F6C"/>
    <w:rsid w:val="0062267A"/>
    <w:rsid w:val="00627A72"/>
    <w:rsid w:val="006369E6"/>
    <w:rsid w:val="006B0DB0"/>
    <w:rsid w:val="006C5896"/>
    <w:rsid w:val="006E11B0"/>
    <w:rsid w:val="006F03E6"/>
    <w:rsid w:val="006F22DA"/>
    <w:rsid w:val="00753C84"/>
    <w:rsid w:val="007B464C"/>
    <w:rsid w:val="007B7F99"/>
    <w:rsid w:val="007E5C04"/>
    <w:rsid w:val="008177E9"/>
    <w:rsid w:val="00822EDA"/>
    <w:rsid w:val="008510F0"/>
    <w:rsid w:val="00884654"/>
    <w:rsid w:val="008A27A4"/>
    <w:rsid w:val="008C28DB"/>
    <w:rsid w:val="008C6C82"/>
    <w:rsid w:val="008F6988"/>
    <w:rsid w:val="00914953"/>
    <w:rsid w:val="00916CF9"/>
    <w:rsid w:val="0094367F"/>
    <w:rsid w:val="009601D0"/>
    <w:rsid w:val="00967E01"/>
    <w:rsid w:val="00981FEF"/>
    <w:rsid w:val="00991B82"/>
    <w:rsid w:val="009D3C1C"/>
    <w:rsid w:val="009D5E76"/>
    <w:rsid w:val="00A01280"/>
    <w:rsid w:val="00A1258A"/>
    <w:rsid w:val="00A913B6"/>
    <w:rsid w:val="00A97DC3"/>
    <w:rsid w:val="00AB1BA3"/>
    <w:rsid w:val="00AB2890"/>
    <w:rsid w:val="00AC5E4B"/>
    <w:rsid w:val="00AD2CC9"/>
    <w:rsid w:val="00AE5F09"/>
    <w:rsid w:val="00AF7378"/>
    <w:rsid w:val="00B02BF3"/>
    <w:rsid w:val="00B816B3"/>
    <w:rsid w:val="00BC2A20"/>
    <w:rsid w:val="00BC34A1"/>
    <w:rsid w:val="00BD7126"/>
    <w:rsid w:val="00C33DED"/>
    <w:rsid w:val="00C37D65"/>
    <w:rsid w:val="00C94695"/>
    <w:rsid w:val="00CD7EF8"/>
    <w:rsid w:val="00CE363A"/>
    <w:rsid w:val="00CE74EF"/>
    <w:rsid w:val="00D25A99"/>
    <w:rsid w:val="00D43208"/>
    <w:rsid w:val="00D54455"/>
    <w:rsid w:val="00D80BB3"/>
    <w:rsid w:val="00D92A68"/>
    <w:rsid w:val="00DA32A1"/>
    <w:rsid w:val="00DA689A"/>
    <w:rsid w:val="00DC1334"/>
    <w:rsid w:val="00DD02B0"/>
    <w:rsid w:val="00DE1D09"/>
    <w:rsid w:val="00E00CC6"/>
    <w:rsid w:val="00E00D30"/>
    <w:rsid w:val="00E04634"/>
    <w:rsid w:val="00E2030C"/>
    <w:rsid w:val="00E21B8E"/>
    <w:rsid w:val="00E22C09"/>
    <w:rsid w:val="00E32A28"/>
    <w:rsid w:val="00E3322D"/>
    <w:rsid w:val="00E43C46"/>
    <w:rsid w:val="00E44EF9"/>
    <w:rsid w:val="00E52222"/>
    <w:rsid w:val="00E540A7"/>
    <w:rsid w:val="00E72D6A"/>
    <w:rsid w:val="00EB7E25"/>
    <w:rsid w:val="00EE5F18"/>
    <w:rsid w:val="00F10CCB"/>
    <w:rsid w:val="00F17027"/>
    <w:rsid w:val="00F315CF"/>
    <w:rsid w:val="00F33555"/>
    <w:rsid w:val="00F631B6"/>
    <w:rsid w:val="00F64B4E"/>
    <w:rsid w:val="00F65878"/>
    <w:rsid w:val="00F85C1A"/>
    <w:rsid w:val="00FA0A6B"/>
    <w:rsid w:val="00FA2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character" w:customStyle="1" w:styleId="nlmstring-name">
    <w:name w:val="nlm_string-name"/>
    <w:basedOn w:val="DefaultParagraphFont"/>
    <w:rsid w:val="00435776"/>
  </w:style>
  <w:style w:type="character" w:customStyle="1" w:styleId="nlmyear">
    <w:name w:val="nlm_year"/>
    <w:basedOn w:val="DefaultParagraphFont"/>
    <w:rsid w:val="00435776"/>
  </w:style>
  <w:style w:type="character" w:customStyle="1" w:styleId="nlmarticle-title">
    <w:name w:val="nlm_article-title"/>
    <w:basedOn w:val="DefaultParagraphFont"/>
    <w:rsid w:val="00435776"/>
  </w:style>
  <w:style w:type="character" w:customStyle="1" w:styleId="apple-converted-space">
    <w:name w:val="apple-converted-space"/>
    <w:basedOn w:val="DefaultParagraphFont"/>
    <w:rsid w:val="00435776"/>
  </w:style>
  <w:style w:type="character" w:customStyle="1" w:styleId="nlmpublisher-loc">
    <w:name w:val="nlm_publisher-loc"/>
    <w:basedOn w:val="DefaultParagraphFont"/>
    <w:rsid w:val="00435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character" w:customStyle="1" w:styleId="nlmstring-name">
    <w:name w:val="nlm_string-name"/>
    <w:basedOn w:val="DefaultParagraphFont"/>
    <w:rsid w:val="00435776"/>
  </w:style>
  <w:style w:type="character" w:customStyle="1" w:styleId="nlmyear">
    <w:name w:val="nlm_year"/>
    <w:basedOn w:val="DefaultParagraphFont"/>
    <w:rsid w:val="00435776"/>
  </w:style>
  <w:style w:type="character" w:customStyle="1" w:styleId="nlmarticle-title">
    <w:name w:val="nlm_article-title"/>
    <w:basedOn w:val="DefaultParagraphFont"/>
    <w:rsid w:val="00435776"/>
  </w:style>
  <w:style w:type="character" w:customStyle="1" w:styleId="apple-converted-space">
    <w:name w:val="apple-converted-space"/>
    <w:basedOn w:val="DefaultParagraphFont"/>
    <w:rsid w:val="00435776"/>
  </w:style>
  <w:style w:type="character" w:customStyle="1" w:styleId="nlmpublisher-loc">
    <w:name w:val="nlm_publisher-loc"/>
    <w:basedOn w:val="DefaultParagraphFont"/>
    <w:rsid w:val="00435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Kelly Anne Grace</cp:lastModifiedBy>
  <cp:revision>8</cp:revision>
  <cp:lastPrinted>2014-10-14T19:42:00Z</cp:lastPrinted>
  <dcterms:created xsi:type="dcterms:W3CDTF">2016-01-14T20:22:00Z</dcterms:created>
  <dcterms:modified xsi:type="dcterms:W3CDTF">2016-01-15T21:55:00Z</dcterms:modified>
</cp:coreProperties>
</file>