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2081" w:rsidRPr="0067427B" w:rsidRDefault="00622081" w:rsidP="00622081">
      <w:pPr>
        <w:jc w:val="center"/>
        <w:rPr>
          <w:b/>
        </w:rPr>
      </w:pPr>
      <w:r>
        <w:rPr>
          <w:b/>
        </w:rPr>
        <w:t>“</w:t>
      </w:r>
      <w:r w:rsidRPr="0067427B">
        <w:rPr>
          <w:b/>
        </w:rPr>
        <w:t>Airplane of Responsibility</w:t>
      </w:r>
      <w:r>
        <w:rPr>
          <w:b/>
        </w:rPr>
        <w:t>: Effective Communication and Crucial Conversations</w:t>
      </w:r>
      <w:r w:rsidRPr="0067427B">
        <w:rPr>
          <w:b/>
        </w:rPr>
        <w:t>”</w:t>
      </w:r>
      <w:r>
        <w:rPr>
          <w:b/>
        </w:rPr>
        <w:t xml:space="preserve"> Exercise</w:t>
      </w:r>
      <w:r w:rsidRPr="0067427B">
        <w:rPr>
          <w:b/>
        </w:rPr>
        <w:t xml:space="preserve">: </w:t>
      </w:r>
      <w:r>
        <w:rPr>
          <w:b/>
        </w:rPr>
        <w:t xml:space="preserve">Leaders </w:t>
      </w:r>
      <w:r w:rsidRPr="0067427B">
        <w:rPr>
          <w:b/>
        </w:rPr>
        <w:t xml:space="preserve">Influencing </w:t>
      </w:r>
      <w:r>
        <w:rPr>
          <w:b/>
        </w:rPr>
        <w:t xml:space="preserve">Safe, Inclusive </w:t>
      </w:r>
      <w:r w:rsidRPr="0067427B">
        <w:rPr>
          <w:b/>
        </w:rPr>
        <w:t>Environments</w:t>
      </w:r>
      <w:r>
        <w:rPr>
          <w:b/>
        </w:rPr>
        <w:t xml:space="preserve"> </w:t>
      </w:r>
      <w:r w:rsidR="0075040C">
        <w:rPr>
          <w:b/>
        </w:rPr>
        <w:t>Following</w:t>
      </w:r>
      <w:r>
        <w:rPr>
          <w:b/>
        </w:rPr>
        <w:t xml:space="preserve"> the 2016 U.S. Presidential Election </w:t>
      </w:r>
    </w:p>
    <w:p w:rsidR="00814618" w:rsidRDefault="00814618" w:rsidP="0075040C"/>
    <w:p w:rsidR="0075040C" w:rsidRPr="0075040C" w:rsidRDefault="002B33DF" w:rsidP="0075040C">
      <w:pPr>
        <w:pStyle w:val="ListParagraph"/>
        <w:numPr>
          <w:ilvl w:val="0"/>
          <w:numId w:val="4"/>
        </w:numPr>
        <w:rPr>
          <w:b/>
        </w:rPr>
      </w:pPr>
      <w:r w:rsidRPr="0075040C">
        <w:rPr>
          <w:b/>
        </w:rPr>
        <w:t>ABSTRACT</w:t>
      </w:r>
    </w:p>
    <w:p w:rsidR="00814618" w:rsidRDefault="00814618" w:rsidP="00814618"/>
    <w:p w:rsidR="00E46760" w:rsidRDefault="00814618" w:rsidP="00814618">
      <w:pPr>
        <w:rPr>
          <w:bCs/>
          <w:iCs/>
        </w:rPr>
      </w:pPr>
      <w:r>
        <w:t>Si</w:t>
      </w:r>
      <w:r w:rsidR="0075040C">
        <w:t xml:space="preserve">nce the 2016 U.S. Presidential Election, </w:t>
      </w:r>
      <w:r w:rsidR="00297C5A">
        <w:t>managers</w:t>
      </w:r>
      <w:r w:rsidR="0075040C">
        <w:rPr>
          <w:bCs/>
          <w:iCs/>
        </w:rPr>
        <w:t xml:space="preserve"> </w:t>
      </w:r>
      <w:r w:rsidR="00E46760">
        <w:rPr>
          <w:bCs/>
          <w:iCs/>
        </w:rPr>
        <w:t>struggle in managing</w:t>
      </w:r>
      <w:r w:rsidRPr="00814618">
        <w:rPr>
          <w:bCs/>
          <w:iCs/>
        </w:rPr>
        <w:t xml:space="preserve"> free speech</w:t>
      </w:r>
      <w:r>
        <w:rPr>
          <w:bCs/>
          <w:iCs/>
        </w:rPr>
        <w:t>, while</w:t>
      </w:r>
      <w:r w:rsidR="00E46760">
        <w:rPr>
          <w:bCs/>
          <w:iCs/>
        </w:rPr>
        <w:t xml:space="preserve"> creating</w:t>
      </w:r>
      <w:r>
        <w:rPr>
          <w:bCs/>
          <w:iCs/>
        </w:rPr>
        <w:t xml:space="preserve"> safe, inclusive learning </w:t>
      </w:r>
      <w:r w:rsidR="00297C5A">
        <w:rPr>
          <w:bCs/>
          <w:iCs/>
        </w:rPr>
        <w:t xml:space="preserve">work </w:t>
      </w:r>
      <w:r>
        <w:rPr>
          <w:bCs/>
          <w:iCs/>
        </w:rPr>
        <w:t>environments</w:t>
      </w:r>
      <w:r w:rsidR="00297C5A">
        <w:rPr>
          <w:bCs/>
          <w:iCs/>
        </w:rPr>
        <w:t>; however, managing diversity is a necessary management skill</w:t>
      </w:r>
      <w:r w:rsidRPr="00814618">
        <w:rPr>
          <w:bCs/>
          <w:iCs/>
        </w:rPr>
        <w:t>.</w:t>
      </w:r>
      <w:r w:rsidR="00F66CA8">
        <w:rPr>
          <w:bCs/>
          <w:iCs/>
        </w:rPr>
        <w:t xml:space="preserve"> </w:t>
      </w:r>
      <w:r w:rsidR="0075040C">
        <w:rPr>
          <w:bCs/>
          <w:iCs/>
        </w:rPr>
        <w:t xml:space="preserve">How have educational environments changed </w:t>
      </w:r>
      <w:r w:rsidR="00297C5A">
        <w:rPr>
          <w:bCs/>
          <w:iCs/>
        </w:rPr>
        <w:t>due to</w:t>
      </w:r>
      <w:r w:rsidR="00F66CA8">
        <w:rPr>
          <w:bCs/>
          <w:iCs/>
        </w:rPr>
        <w:t xml:space="preserve"> </w:t>
      </w:r>
      <w:r>
        <w:rPr>
          <w:bCs/>
          <w:iCs/>
        </w:rPr>
        <w:t>President-elect Trump</w:t>
      </w:r>
      <w:r w:rsidR="00E46760">
        <w:rPr>
          <w:bCs/>
          <w:iCs/>
        </w:rPr>
        <w:t>’s</w:t>
      </w:r>
      <w:r>
        <w:rPr>
          <w:bCs/>
          <w:iCs/>
        </w:rPr>
        <w:t xml:space="preserve"> </w:t>
      </w:r>
      <w:r w:rsidR="00F66CA8">
        <w:rPr>
          <w:bCs/>
          <w:iCs/>
        </w:rPr>
        <w:t>decla</w:t>
      </w:r>
      <w:r w:rsidR="0075040C">
        <w:rPr>
          <w:bCs/>
          <w:iCs/>
        </w:rPr>
        <w:t>ration that</w:t>
      </w:r>
      <w:r w:rsidR="00F66CA8">
        <w:rPr>
          <w:bCs/>
          <w:iCs/>
        </w:rPr>
        <w:t xml:space="preserve"> political correctness is a “big problem </w:t>
      </w:r>
      <w:r w:rsidR="0075040C">
        <w:rPr>
          <w:bCs/>
          <w:iCs/>
        </w:rPr>
        <w:t>[in U.S.]</w:t>
      </w:r>
      <w:r w:rsidR="00297C5A">
        <w:rPr>
          <w:bCs/>
          <w:iCs/>
        </w:rPr>
        <w:t>?</w:t>
      </w:r>
      <w:r w:rsidR="00F66CA8">
        <w:rPr>
          <w:bCs/>
          <w:iCs/>
        </w:rPr>
        <w:t>”</w:t>
      </w:r>
      <w:r w:rsidR="00E46760">
        <w:rPr>
          <w:bCs/>
          <w:iCs/>
        </w:rPr>
        <w:t xml:space="preserve"> </w:t>
      </w:r>
      <w:r w:rsidR="0075040C">
        <w:rPr>
          <w:bCs/>
          <w:iCs/>
        </w:rPr>
        <w:t xml:space="preserve">Students </w:t>
      </w:r>
      <w:r>
        <w:rPr>
          <w:bCs/>
          <w:iCs/>
        </w:rPr>
        <w:t xml:space="preserve">and employees have reported increased harassment based on ethnicity, race, sexual orientation, gender, religion, and political views.  </w:t>
      </w:r>
      <w:r w:rsidR="0075040C">
        <w:rPr>
          <w:bCs/>
          <w:iCs/>
        </w:rPr>
        <w:t>T</w:t>
      </w:r>
      <w:r w:rsidR="00E46760">
        <w:rPr>
          <w:bCs/>
          <w:iCs/>
        </w:rPr>
        <w:t>his interactive session will present</w:t>
      </w:r>
      <w:r w:rsidR="0075040C">
        <w:rPr>
          <w:bCs/>
          <w:iCs/>
        </w:rPr>
        <w:t xml:space="preserve"> the</w:t>
      </w:r>
      <w:r w:rsidR="00E46760">
        <w:rPr>
          <w:bCs/>
          <w:iCs/>
        </w:rPr>
        <w:t xml:space="preserve"> airplane of responsibility</w:t>
      </w:r>
      <w:r w:rsidR="0075040C">
        <w:rPr>
          <w:bCs/>
          <w:iCs/>
        </w:rPr>
        <w:t xml:space="preserve"> </w:t>
      </w:r>
      <w:r w:rsidR="00E46760">
        <w:rPr>
          <w:bCs/>
          <w:iCs/>
        </w:rPr>
        <w:t xml:space="preserve">exercise </w:t>
      </w:r>
      <w:r w:rsidR="00297C5A">
        <w:rPr>
          <w:bCs/>
          <w:iCs/>
        </w:rPr>
        <w:t xml:space="preserve">integrating </w:t>
      </w:r>
      <w:r w:rsidR="00E46760">
        <w:rPr>
          <w:bCs/>
          <w:iCs/>
        </w:rPr>
        <w:t xml:space="preserve">concepts relevant to </w:t>
      </w:r>
      <w:r w:rsidR="00297C5A">
        <w:rPr>
          <w:bCs/>
          <w:iCs/>
        </w:rPr>
        <w:t>managing</w:t>
      </w:r>
      <w:r w:rsidR="00E46760">
        <w:rPr>
          <w:bCs/>
          <w:iCs/>
        </w:rPr>
        <w:t xml:space="preserve"> psychologically-safe productive environments: </w:t>
      </w:r>
      <w:r w:rsidR="0075040C">
        <w:rPr>
          <w:bCs/>
          <w:iCs/>
        </w:rPr>
        <w:t>communication</w:t>
      </w:r>
      <w:r w:rsidR="00E46760">
        <w:rPr>
          <w:bCs/>
          <w:iCs/>
        </w:rPr>
        <w:t>, crucial conversation</w:t>
      </w:r>
      <w:r w:rsidR="0075040C">
        <w:rPr>
          <w:bCs/>
          <w:iCs/>
        </w:rPr>
        <w:t xml:space="preserve"> model</w:t>
      </w:r>
      <w:r w:rsidR="00E46760">
        <w:rPr>
          <w:bCs/>
          <w:iCs/>
        </w:rPr>
        <w:t xml:space="preserve">, </w:t>
      </w:r>
      <w:r w:rsidR="0075040C">
        <w:rPr>
          <w:bCs/>
          <w:iCs/>
        </w:rPr>
        <w:t xml:space="preserve">power </w:t>
      </w:r>
      <w:r w:rsidR="00E46760">
        <w:rPr>
          <w:bCs/>
          <w:iCs/>
        </w:rPr>
        <w:t>and, organi</w:t>
      </w:r>
      <w:r w:rsidR="0075040C">
        <w:rPr>
          <w:bCs/>
          <w:iCs/>
        </w:rPr>
        <w:t>zational change</w:t>
      </w:r>
      <w:r w:rsidR="00E46760">
        <w:rPr>
          <w:bCs/>
          <w:iCs/>
        </w:rPr>
        <w:t xml:space="preserve">. </w:t>
      </w:r>
      <w:r w:rsidR="0075040C">
        <w:rPr>
          <w:bCs/>
          <w:iCs/>
        </w:rPr>
        <w:t xml:space="preserve"> Learning effectiveness survey results </w:t>
      </w:r>
      <w:r w:rsidR="00297C5A">
        <w:rPr>
          <w:bCs/>
          <w:iCs/>
        </w:rPr>
        <w:t xml:space="preserve">from </w:t>
      </w:r>
      <w:bookmarkStart w:id="0" w:name="_GoBack"/>
      <w:bookmarkEnd w:id="0"/>
      <w:r w:rsidR="0075040C">
        <w:rPr>
          <w:bCs/>
          <w:iCs/>
        </w:rPr>
        <w:t>December 2016 will be shared.</w:t>
      </w:r>
    </w:p>
    <w:p w:rsidR="0075040C" w:rsidRDefault="0075040C" w:rsidP="00814618">
      <w:pPr>
        <w:rPr>
          <w:bCs/>
          <w:iCs/>
        </w:rPr>
      </w:pPr>
    </w:p>
    <w:p w:rsidR="00814618" w:rsidRPr="0075040C" w:rsidRDefault="00F66CA8" w:rsidP="00814618">
      <w:pPr>
        <w:rPr>
          <w:bCs/>
          <w:i/>
          <w:iCs/>
        </w:rPr>
      </w:pPr>
      <w:r w:rsidRPr="0075040C">
        <w:rPr>
          <w:bCs/>
          <w:i/>
          <w:iCs/>
        </w:rPr>
        <w:t xml:space="preserve">Keywords: </w:t>
      </w:r>
      <w:r w:rsidR="0075040C" w:rsidRPr="0075040C">
        <w:rPr>
          <w:bCs/>
          <w:i/>
          <w:iCs/>
        </w:rPr>
        <w:t xml:space="preserve">inclusive learning environments; </w:t>
      </w:r>
      <w:r w:rsidRPr="0075040C">
        <w:rPr>
          <w:bCs/>
          <w:i/>
          <w:iCs/>
        </w:rPr>
        <w:t>communication competency; crucial conversations; managing org</w:t>
      </w:r>
      <w:r w:rsidR="0028153D">
        <w:rPr>
          <w:bCs/>
          <w:i/>
          <w:iCs/>
        </w:rPr>
        <w:t>anizational change; free speech</w:t>
      </w:r>
    </w:p>
    <w:p w:rsidR="00814618" w:rsidRDefault="00814618" w:rsidP="00814618">
      <w:pPr>
        <w:rPr>
          <w:bCs/>
          <w:iCs/>
        </w:rPr>
      </w:pPr>
    </w:p>
    <w:p w:rsidR="002B33DF" w:rsidRPr="002B33DF" w:rsidRDefault="002B33DF" w:rsidP="002B33DF">
      <w:pPr>
        <w:pStyle w:val="ListParagraph"/>
        <w:numPr>
          <w:ilvl w:val="0"/>
          <w:numId w:val="4"/>
        </w:numPr>
        <w:rPr>
          <w:b/>
        </w:rPr>
      </w:pPr>
      <w:r w:rsidRPr="002B33DF">
        <w:rPr>
          <w:b/>
        </w:rPr>
        <w:t>TEACHING IMPLICATIONS</w:t>
      </w:r>
    </w:p>
    <w:p w:rsidR="002B33DF" w:rsidRDefault="002B33DF" w:rsidP="002B33DF"/>
    <w:p w:rsidR="00A31779" w:rsidRPr="002B33DF" w:rsidRDefault="002B33DF" w:rsidP="002B33DF">
      <w:pPr>
        <w:rPr>
          <w:i/>
        </w:rPr>
      </w:pPr>
      <w:r w:rsidRPr="002B33DF">
        <w:rPr>
          <w:i/>
        </w:rPr>
        <w:t>What is the contribution of your session to management pedagogy/andragogy? Specifically, please include your learning objectives, and describe what management and/or teaching topics are relevant to your session, and why.  Also, include theoretical, disciplinary, or theoretical foundations that will help reviewers understand how your ideas fit within the broader field of management.</w:t>
      </w:r>
    </w:p>
    <w:p w:rsidR="002B33DF" w:rsidRDefault="002B33DF" w:rsidP="002B33DF">
      <w:pPr>
        <w:pStyle w:val="ListParagraph"/>
        <w:ind w:left="0"/>
      </w:pPr>
    </w:p>
    <w:p w:rsidR="004243C8" w:rsidRPr="006602CE" w:rsidRDefault="0051058B" w:rsidP="004243C8">
      <w:pPr>
        <w:pStyle w:val="ListParagraph"/>
        <w:ind w:left="0"/>
        <w:rPr>
          <w:b/>
        </w:rPr>
      </w:pPr>
      <w:r w:rsidRPr="006602CE">
        <w:rPr>
          <w:b/>
        </w:rPr>
        <w:t>Management Pedagogy Contribution</w:t>
      </w:r>
    </w:p>
    <w:p w:rsidR="004243C8" w:rsidRPr="004243C8" w:rsidRDefault="004243C8" w:rsidP="0051058B">
      <w:pPr>
        <w:ind w:firstLine="720"/>
        <w:rPr>
          <w:bCs/>
          <w:iCs/>
        </w:rPr>
      </w:pPr>
      <w:r>
        <w:rPr>
          <w:bCs/>
          <w:iCs/>
        </w:rPr>
        <w:t>Managers must learn how to facilitate environments that are safe and inclusive in regards to valuing diverse perspectives and experiences.  In the post-2016 U.S. Presidential Election climate, President-Elect Trump’s views that the “political correctness is a big problem in this country [the U.S.]”</w:t>
      </w:r>
      <w:r w:rsidR="004B62CE">
        <w:rPr>
          <w:bCs/>
          <w:iCs/>
        </w:rPr>
        <w:t xml:space="preserve"> (Fox News, 2015)</w:t>
      </w:r>
      <w:r>
        <w:rPr>
          <w:bCs/>
          <w:iCs/>
        </w:rPr>
        <w:t xml:space="preserve"> has begun to change how students, faculty, and staff perceive free speech in the classroom.  President-Elect Trump has openly admitted to grabbing women’s private areas, dismissing this behavior as “locker talk.” In preparing leaders for future management and high-level administrative positions in both non-profit and for-profit organizations, educators </w:t>
      </w:r>
      <w:r w:rsidR="00297C5A">
        <w:rPr>
          <w:bCs/>
          <w:iCs/>
        </w:rPr>
        <w:t>must</w:t>
      </w:r>
      <w:r>
        <w:rPr>
          <w:bCs/>
          <w:iCs/>
        </w:rPr>
        <w:t xml:space="preserve"> consider proactively how they plan to address issues of non-politically correct free speech in the classroom. The </w:t>
      </w:r>
      <w:r>
        <w:rPr>
          <w:bCs/>
          <w:i/>
          <w:iCs/>
        </w:rPr>
        <w:t xml:space="preserve">Airplane of Responsibility </w:t>
      </w:r>
      <w:r>
        <w:rPr>
          <w:bCs/>
          <w:iCs/>
        </w:rPr>
        <w:t xml:space="preserve">exercise provides </w:t>
      </w:r>
      <w:r w:rsidR="00297C5A">
        <w:rPr>
          <w:bCs/>
          <w:iCs/>
        </w:rPr>
        <w:t>an</w:t>
      </w:r>
      <w:r>
        <w:rPr>
          <w:bCs/>
          <w:iCs/>
        </w:rPr>
        <w:t xml:space="preserve"> opportunity for educators to teach students how to effectively communicate and actively listen in an organizational climate that values diverse perspectives.  </w:t>
      </w:r>
    </w:p>
    <w:p w:rsidR="0051058B" w:rsidRPr="0051058B" w:rsidRDefault="00297C5A" w:rsidP="0051058B">
      <w:pPr>
        <w:ind w:firstLine="720"/>
        <w:rPr>
          <w:bCs/>
          <w:iCs/>
        </w:rPr>
      </w:pPr>
      <w:r w:rsidRPr="0051058B">
        <w:rPr>
          <w:bCs/>
          <w:iCs/>
        </w:rPr>
        <w:t>Per</w:t>
      </w:r>
      <w:r w:rsidR="0051058B" w:rsidRPr="0051058B">
        <w:rPr>
          <w:bCs/>
          <w:iCs/>
        </w:rPr>
        <w:t xml:space="preserve"> their 2016 Standards for Business Accreditation, the Association to Advance Collegiate Schools of Business (AACSB) values diversity in management education and ongoing quality improvement in engagement, innovation, and impact. This exercise supports ongoing learning in these areas:  engagement by challenging students apply theory to practice in a way that challenges values; innovation by encouraging faculty to be creative and experiment with new approaches for learning.</w:t>
      </w:r>
      <w:r w:rsidR="0051058B">
        <w:rPr>
          <w:bCs/>
          <w:iCs/>
        </w:rPr>
        <w:t xml:space="preserve"> </w:t>
      </w:r>
      <w:r w:rsidR="0051058B" w:rsidRPr="0051058B">
        <w:rPr>
          <w:bCs/>
          <w:iCs/>
        </w:rPr>
        <w:t xml:space="preserve">Standard 9 focuses on curriculum content that is appropriate for  the degree, such as general skill areas in oral communication, identifying ethical issues and </w:t>
      </w:r>
      <w:r w:rsidR="0051058B" w:rsidRPr="0051058B">
        <w:rPr>
          <w:bCs/>
          <w:iCs/>
        </w:rPr>
        <w:lastRenderedPageBreak/>
        <w:t xml:space="preserve">addressing them in socially responsible manners; analytical thinking; interpersonal relations, reflective thinking, and working effectively with others in diverse environments. </w:t>
      </w:r>
    </w:p>
    <w:p w:rsidR="0051058B" w:rsidRDefault="0051058B" w:rsidP="0051058B">
      <w:pPr>
        <w:pStyle w:val="ListParagraph"/>
        <w:numPr>
          <w:ilvl w:val="1"/>
          <w:numId w:val="1"/>
        </w:numPr>
        <w:rPr>
          <w:bCs/>
          <w:iCs/>
        </w:rPr>
      </w:pPr>
      <w:r>
        <w:rPr>
          <w:bCs/>
          <w:iCs/>
        </w:rPr>
        <w:t>Integrating understanding the problem to solution</w:t>
      </w:r>
    </w:p>
    <w:p w:rsidR="0051058B" w:rsidRDefault="0051058B" w:rsidP="0051058B">
      <w:pPr>
        <w:pStyle w:val="ListParagraph"/>
        <w:numPr>
          <w:ilvl w:val="1"/>
          <w:numId w:val="1"/>
        </w:numPr>
        <w:rPr>
          <w:bCs/>
          <w:iCs/>
        </w:rPr>
      </w:pPr>
      <w:r>
        <w:rPr>
          <w:bCs/>
          <w:iCs/>
        </w:rPr>
        <w:t>Applicability in multiple contexts</w:t>
      </w:r>
    </w:p>
    <w:p w:rsidR="0051058B" w:rsidRDefault="0051058B" w:rsidP="002B33DF">
      <w:pPr>
        <w:pStyle w:val="ListParagraph"/>
        <w:ind w:left="0"/>
      </w:pPr>
    </w:p>
    <w:p w:rsidR="002B33DF" w:rsidRPr="004243C8" w:rsidRDefault="002B33DF" w:rsidP="002B33DF">
      <w:pPr>
        <w:pStyle w:val="ListParagraph"/>
        <w:ind w:left="0"/>
        <w:rPr>
          <w:b/>
          <w:i/>
        </w:rPr>
      </w:pPr>
      <w:r w:rsidRPr="004243C8">
        <w:rPr>
          <w:b/>
          <w:i/>
        </w:rPr>
        <w:t>Goals &amp; Learning Objectives:</w:t>
      </w:r>
    </w:p>
    <w:p w:rsidR="002B33DF" w:rsidRDefault="002B33DF" w:rsidP="002B33DF">
      <w:pPr>
        <w:pStyle w:val="ListParagraph"/>
        <w:ind w:left="0"/>
      </w:pPr>
      <w:r w:rsidRPr="002B33DF">
        <w:t xml:space="preserve">The goal of this activity was for students to learn challenges and potential solutions leaders face in create safe spaces for free speech, and dialogue that valued diverse perspectives by recognizing their power to influence others through rational persuasion techniques, as well as for learning about models of organizational change. </w:t>
      </w:r>
    </w:p>
    <w:p w:rsidR="002B33DF" w:rsidRDefault="002B33DF" w:rsidP="002B33DF">
      <w:pPr>
        <w:pStyle w:val="ListParagraph"/>
        <w:ind w:left="0"/>
      </w:pPr>
    </w:p>
    <w:p w:rsidR="002B33DF" w:rsidRDefault="002B33DF" w:rsidP="002B33DF">
      <w:pPr>
        <w:pStyle w:val="ListParagraph"/>
        <w:ind w:left="0"/>
      </w:pPr>
      <w:r w:rsidRPr="002B33DF">
        <w:t xml:space="preserve">Learning objectives for this activity include: </w:t>
      </w:r>
    </w:p>
    <w:p w:rsidR="004B62CE" w:rsidRPr="004B62CE" w:rsidRDefault="004B62CE" w:rsidP="004B62CE">
      <w:pPr>
        <w:pStyle w:val="ListParagraph"/>
        <w:numPr>
          <w:ilvl w:val="0"/>
          <w:numId w:val="5"/>
        </w:numPr>
      </w:pPr>
      <w:r>
        <w:rPr>
          <w:bCs/>
          <w:iCs/>
        </w:rPr>
        <w:t>To understand and</w:t>
      </w:r>
      <w:r w:rsidRPr="00C35F35">
        <w:rPr>
          <w:bCs/>
          <w:iCs/>
        </w:rPr>
        <w:t xml:space="preserve"> discuss issues organizations face in managing free speech, valuing diversity, addressing incivility/bullying, and creating environments in which different perspectives are encouraged</w:t>
      </w:r>
      <w:r>
        <w:rPr>
          <w:bCs/>
          <w:iCs/>
        </w:rPr>
        <w:t>.</w:t>
      </w:r>
    </w:p>
    <w:p w:rsidR="004B62CE" w:rsidRPr="004B62CE" w:rsidRDefault="004B62CE" w:rsidP="004B62CE">
      <w:pPr>
        <w:pStyle w:val="ListParagraph"/>
        <w:numPr>
          <w:ilvl w:val="0"/>
          <w:numId w:val="5"/>
        </w:numPr>
      </w:pPr>
      <w:r>
        <w:rPr>
          <w:bCs/>
          <w:iCs/>
        </w:rPr>
        <w:t>To learn how to manage</w:t>
      </w:r>
      <w:r w:rsidRPr="00C35F35">
        <w:rPr>
          <w:bCs/>
          <w:iCs/>
        </w:rPr>
        <w:t xml:space="preserve"> communication, confl</w:t>
      </w:r>
      <w:r>
        <w:rPr>
          <w:bCs/>
          <w:iCs/>
        </w:rPr>
        <w:t>ict, and organizational change.</w:t>
      </w:r>
    </w:p>
    <w:p w:rsidR="002B33DF" w:rsidRDefault="002B33DF" w:rsidP="002B33DF">
      <w:pPr>
        <w:pStyle w:val="ListParagraph"/>
        <w:numPr>
          <w:ilvl w:val="0"/>
          <w:numId w:val="5"/>
        </w:numPr>
      </w:pPr>
      <w:r w:rsidRPr="002B33DF">
        <w:t>To understand how to effectively communicate using the communication process and STATE mode</w:t>
      </w:r>
      <w:r>
        <w:t xml:space="preserve">l for crucial conversations; </w:t>
      </w:r>
    </w:p>
    <w:p w:rsidR="002B33DF" w:rsidRDefault="002B33DF" w:rsidP="002B33DF">
      <w:pPr>
        <w:pStyle w:val="ListParagraph"/>
        <w:numPr>
          <w:ilvl w:val="0"/>
          <w:numId w:val="5"/>
        </w:numPr>
      </w:pPr>
      <w:r>
        <w:t xml:space="preserve">To </w:t>
      </w:r>
      <w:r w:rsidRPr="002B33DF">
        <w:t>learn about models f</w:t>
      </w:r>
      <w:r>
        <w:t>or organizational change</w:t>
      </w:r>
    </w:p>
    <w:p w:rsidR="002B33DF" w:rsidRDefault="002B33DF" w:rsidP="002B33DF">
      <w:pPr>
        <w:pStyle w:val="ListParagraph"/>
        <w:numPr>
          <w:ilvl w:val="0"/>
          <w:numId w:val="5"/>
        </w:numPr>
      </w:pPr>
      <w:r>
        <w:t>To understand</w:t>
      </w:r>
      <w:r w:rsidRPr="002B33DF">
        <w:t xml:space="preserve"> how </w:t>
      </w:r>
      <w:r w:rsidR="00297C5A">
        <w:t xml:space="preserve">leaders </w:t>
      </w:r>
      <w:r w:rsidRPr="002B33DF">
        <w:t>have power to influence organizational change that values diverse perspective-taking.</w:t>
      </w:r>
    </w:p>
    <w:p w:rsidR="004B62CE" w:rsidRDefault="004B62CE" w:rsidP="002B33DF">
      <w:pPr>
        <w:pStyle w:val="ListParagraph"/>
        <w:numPr>
          <w:ilvl w:val="0"/>
          <w:numId w:val="5"/>
        </w:numPr>
      </w:pPr>
      <w:r>
        <w:rPr>
          <w:bCs/>
          <w:iCs/>
        </w:rPr>
        <w:t>To learn</w:t>
      </w:r>
      <w:r w:rsidRPr="00C35F35">
        <w:rPr>
          <w:bCs/>
          <w:iCs/>
        </w:rPr>
        <w:t xml:space="preserve"> about different perspectives and experiences individuals had after the election.</w:t>
      </w:r>
    </w:p>
    <w:p w:rsidR="0051058B" w:rsidRDefault="0051058B" w:rsidP="0051058B"/>
    <w:p w:rsidR="006602CE" w:rsidRPr="006602CE" w:rsidRDefault="006602CE" w:rsidP="006602CE">
      <w:pPr>
        <w:rPr>
          <w:b/>
          <w:bCs/>
          <w:i/>
          <w:iCs/>
        </w:rPr>
      </w:pPr>
      <w:r w:rsidRPr="006602CE">
        <w:rPr>
          <w:b/>
          <w:i/>
        </w:rPr>
        <w:t xml:space="preserve">Evidence of Learning Effectiveness: Student </w:t>
      </w:r>
      <w:r w:rsidRPr="006602CE">
        <w:rPr>
          <w:b/>
          <w:bCs/>
          <w:i/>
          <w:iCs/>
        </w:rPr>
        <w:t>Survey Results.</w:t>
      </w:r>
    </w:p>
    <w:p w:rsidR="006602CE" w:rsidRDefault="006602CE" w:rsidP="006602CE">
      <w:pPr>
        <w:ind w:firstLine="720"/>
        <w:rPr>
          <w:bCs/>
          <w:iCs/>
        </w:rPr>
      </w:pPr>
      <w:r>
        <w:rPr>
          <w:bCs/>
          <w:iCs/>
        </w:rPr>
        <w:t>A total of 52 undergraduate students participated in the exercise (24 female and 25 male) in December 2016. We evaluated the exercise using a 12-question survey based on learning objectives on which students rated</w:t>
      </w:r>
      <w:r w:rsidR="00297C5A">
        <w:rPr>
          <w:bCs/>
          <w:iCs/>
        </w:rPr>
        <w:t xml:space="preserve"> the questions using a 5-point L</w:t>
      </w:r>
      <w:r>
        <w:rPr>
          <w:bCs/>
          <w:iCs/>
        </w:rPr>
        <w:t xml:space="preserve">ikert scale 3 weeks following the end of the activity.  Undergraduate students were provided an extra-credit assignment option to complete either this paper survey or another survey for two extra credit points toward their course grade on a scale of 1000 course points.  Student participation was voluntary (response rate 92%). The survey was developed based on survey items was influenced by questions used </w:t>
      </w:r>
      <w:r w:rsidR="00000B93">
        <w:rPr>
          <w:bCs/>
          <w:iCs/>
        </w:rPr>
        <w:t>by Smrt</w:t>
      </w:r>
      <w:r w:rsidR="00297C5A">
        <w:rPr>
          <w:bCs/>
          <w:iCs/>
        </w:rPr>
        <w:t xml:space="preserve"> &amp; Nelson, 2013</w:t>
      </w:r>
      <w:r>
        <w:rPr>
          <w:bCs/>
          <w:iCs/>
        </w:rPr>
        <w:t xml:space="preserve">). Congruent with other articles in </w:t>
      </w:r>
      <w:r>
        <w:rPr>
          <w:bCs/>
          <w:i/>
          <w:iCs/>
        </w:rPr>
        <w:t xml:space="preserve">Journal of Management Education </w:t>
      </w:r>
      <w:r>
        <w:rPr>
          <w:bCs/>
          <w:iCs/>
        </w:rPr>
        <w:t>(e.g., Manisaligil &amp; Bilamoria, 2016)</w:t>
      </w:r>
      <w:r>
        <w:rPr>
          <w:bCs/>
          <w:i/>
          <w:iCs/>
        </w:rPr>
        <w:t xml:space="preserve">, </w:t>
      </w:r>
      <w:r>
        <w:rPr>
          <w:bCs/>
          <w:iCs/>
        </w:rPr>
        <w:t>I used a cut-off of 3.23 from 5.0 as successfully achieving learning objectives.</w:t>
      </w:r>
    </w:p>
    <w:p w:rsidR="006602CE" w:rsidRPr="006602CE" w:rsidRDefault="006602CE" w:rsidP="006602CE"/>
    <w:tbl>
      <w:tblPr>
        <w:tblStyle w:val="TableGrid"/>
        <w:tblW w:w="9635" w:type="dxa"/>
        <w:tblInd w:w="-185" w:type="dxa"/>
        <w:tblLook w:val="04A0" w:firstRow="1" w:lastRow="0" w:firstColumn="1" w:lastColumn="0" w:noHBand="0" w:noVBand="1"/>
      </w:tblPr>
      <w:tblGrid>
        <w:gridCol w:w="1083"/>
        <w:gridCol w:w="5898"/>
        <w:gridCol w:w="1242"/>
        <w:gridCol w:w="1412"/>
      </w:tblGrid>
      <w:tr w:rsidR="006602CE" w:rsidRPr="00C35F35" w:rsidTr="006602CE">
        <w:tc>
          <w:tcPr>
            <w:tcW w:w="1083" w:type="dxa"/>
          </w:tcPr>
          <w:p w:rsidR="006602CE" w:rsidRPr="006A78A8" w:rsidRDefault="006602CE" w:rsidP="00D81186">
            <w:pPr>
              <w:rPr>
                <w:bCs/>
                <w:iCs/>
              </w:rPr>
            </w:pPr>
            <w:r w:rsidRPr="006A78A8">
              <w:rPr>
                <w:bCs/>
                <w:iCs/>
              </w:rPr>
              <w:t>Question</w:t>
            </w:r>
          </w:p>
        </w:tc>
        <w:tc>
          <w:tcPr>
            <w:tcW w:w="5898" w:type="dxa"/>
          </w:tcPr>
          <w:p w:rsidR="006602CE" w:rsidRPr="00C35F35" w:rsidRDefault="006602CE" w:rsidP="00D81186">
            <w:pPr>
              <w:rPr>
                <w:bCs/>
                <w:iCs/>
              </w:rPr>
            </w:pPr>
            <w:r w:rsidRPr="00C35F35">
              <w:rPr>
                <w:b/>
                <w:bCs/>
                <w:iCs/>
              </w:rPr>
              <w:t>To what extent did you consider this exercise: (1=strongly disagree; 5=strongly agree)</w:t>
            </w:r>
          </w:p>
        </w:tc>
        <w:tc>
          <w:tcPr>
            <w:tcW w:w="1242" w:type="dxa"/>
          </w:tcPr>
          <w:p w:rsidR="006602CE" w:rsidRPr="00C35F35" w:rsidRDefault="006602CE" w:rsidP="00D81186">
            <w:pPr>
              <w:rPr>
                <w:bCs/>
                <w:iCs/>
              </w:rPr>
            </w:pPr>
            <w:r>
              <w:rPr>
                <w:bCs/>
                <w:iCs/>
              </w:rPr>
              <w:t>M (N=48)</w:t>
            </w:r>
          </w:p>
        </w:tc>
        <w:tc>
          <w:tcPr>
            <w:tcW w:w="1412" w:type="dxa"/>
          </w:tcPr>
          <w:p w:rsidR="006602CE" w:rsidRPr="00C35F35" w:rsidRDefault="006602CE" w:rsidP="00D81186">
            <w:pPr>
              <w:rPr>
                <w:bCs/>
                <w:iCs/>
              </w:rPr>
            </w:pPr>
            <w:r>
              <w:rPr>
                <w:bCs/>
                <w:iCs/>
              </w:rPr>
              <w:t xml:space="preserve"> SD (N=48)</w:t>
            </w:r>
          </w:p>
        </w:tc>
      </w:tr>
      <w:tr w:rsidR="006602CE" w:rsidRPr="00C35F35" w:rsidTr="006602CE">
        <w:tc>
          <w:tcPr>
            <w:tcW w:w="1083" w:type="dxa"/>
          </w:tcPr>
          <w:p w:rsidR="006602CE" w:rsidRPr="006A78A8" w:rsidRDefault="006602CE" w:rsidP="006602CE">
            <w:pPr>
              <w:pStyle w:val="ListParagraph"/>
              <w:numPr>
                <w:ilvl w:val="0"/>
                <w:numId w:val="8"/>
              </w:numPr>
              <w:rPr>
                <w:bCs/>
                <w:iCs/>
              </w:rPr>
            </w:pPr>
          </w:p>
        </w:tc>
        <w:tc>
          <w:tcPr>
            <w:tcW w:w="5898" w:type="dxa"/>
          </w:tcPr>
          <w:p w:rsidR="006602CE" w:rsidRPr="00C35F35" w:rsidRDefault="006602CE" w:rsidP="00D81186">
            <w:pPr>
              <w:rPr>
                <w:bCs/>
                <w:iCs/>
              </w:rPr>
            </w:pPr>
            <w:r>
              <w:rPr>
                <w:bCs/>
                <w:iCs/>
              </w:rPr>
              <w:t>To what extent did you consider this exercise “</w:t>
            </w:r>
            <w:r w:rsidRPr="00C35F35">
              <w:rPr>
                <w:bCs/>
                <w:iCs/>
              </w:rPr>
              <w:t>An engaging way to discuss issues organizations face in managing free speech, valuing diversity, addressing incivility/bullying, and creating environments in which different perspectives are encouraged</w:t>
            </w:r>
            <w:r>
              <w:rPr>
                <w:bCs/>
                <w:iCs/>
              </w:rPr>
              <w:t>.”</w:t>
            </w:r>
          </w:p>
        </w:tc>
        <w:tc>
          <w:tcPr>
            <w:tcW w:w="1242" w:type="dxa"/>
          </w:tcPr>
          <w:p w:rsidR="006602CE" w:rsidRPr="00C35F35" w:rsidRDefault="006602CE" w:rsidP="00D81186">
            <w:pPr>
              <w:rPr>
                <w:bCs/>
                <w:iCs/>
              </w:rPr>
            </w:pPr>
            <w:r>
              <w:rPr>
                <w:bCs/>
                <w:iCs/>
              </w:rPr>
              <w:t>4.38</w:t>
            </w:r>
          </w:p>
        </w:tc>
        <w:tc>
          <w:tcPr>
            <w:tcW w:w="1412" w:type="dxa"/>
          </w:tcPr>
          <w:p w:rsidR="006602CE" w:rsidRPr="00C35F35" w:rsidRDefault="006602CE" w:rsidP="00D81186">
            <w:pPr>
              <w:rPr>
                <w:bCs/>
                <w:iCs/>
              </w:rPr>
            </w:pPr>
            <w:r>
              <w:rPr>
                <w:bCs/>
                <w:iCs/>
              </w:rPr>
              <w:t>0.82</w:t>
            </w:r>
          </w:p>
        </w:tc>
      </w:tr>
      <w:tr w:rsidR="006602CE" w:rsidRPr="00C35F35" w:rsidTr="006602CE">
        <w:tc>
          <w:tcPr>
            <w:tcW w:w="1083" w:type="dxa"/>
          </w:tcPr>
          <w:p w:rsidR="006602CE" w:rsidRPr="006A78A8" w:rsidRDefault="006602CE" w:rsidP="006602CE">
            <w:pPr>
              <w:pStyle w:val="ListParagraph"/>
              <w:numPr>
                <w:ilvl w:val="0"/>
                <w:numId w:val="8"/>
              </w:numPr>
              <w:rPr>
                <w:bCs/>
                <w:iCs/>
              </w:rPr>
            </w:pPr>
          </w:p>
        </w:tc>
        <w:tc>
          <w:tcPr>
            <w:tcW w:w="5898" w:type="dxa"/>
          </w:tcPr>
          <w:p w:rsidR="006602CE" w:rsidRPr="00C35F35" w:rsidRDefault="006602CE" w:rsidP="00D81186">
            <w:pPr>
              <w:rPr>
                <w:bCs/>
                <w:iCs/>
              </w:rPr>
            </w:pPr>
            <w:r>
              <w:rPr>
                <w:bCs/>
                <w:iCs/>
              </w:rPr>
              <w:t>To what extent did you consider this exercise: “</w:t>
            </w:r>
            <w:r w:rsidRPr="00C35F35">
              <w:rPr>
                <w:bCs/>
                <w:iCs/>
              </w:rPr>
              <w:t>An engaging way to discuss how to manage communication, confl</w:t>
            </w:r>
            <w:r>
              <w:rPr>
                <w:bCs/>
                <w:iCs/>
              </w:rPr>
              <w:t>ict, and organizational change.”</w:t>
            </w:r>
          </w:p>
        </w:tc>
        <w:tc>
          <w:tcPr>
            <w:tcW w:w="1242" w:type="dxa"/>
          </w:tcPr>
          <w:p w:rsidR="006602CE" w:rsidRPr="00C35F35" w:rsidRDefault="006602CE" w:rsidP="00D81186">
            <w:pPr>
              <w:rPr>
                <w:bCs/>
                <w:iCs/>
              </w:rPr>
            </w:pPr>
            <w:r>
              <w:rPr>
                <w:bCs/>
                <w:iCs/>
              </w:rPr>
              <w:t>4.49</w:t>
            </w:r>
          </w:p>
        </w:tc>
        <w:tc>
          <w:tcPr>
            <w:tcW w:w="1412" w:type="dxa"/>
          </w:tcPr>
          <w:p w:rsidR="006602CE" w:rsidRPr="00C35F35" w:rsidRDefault="006602CE" w:rsidP="00D81186">
            <w:pPr>
              <w:rPr>
                <w:bCs/>
                <w:iCs/>
              </w:rPr>
            </w:pPr>
            <w:r>
              <w:rPr>
                <w:bCs/>
                <w:iCs/>
              </w:rPr>
              <w:t>0.78</w:t>
            </w:r>
          </w:p>
        </w:tc>
      </w:tr>
      <w:tr w:rsidR="006602CE" w:rsidRPr="00C35F35" w:rsidTr="006602CE">
        <w:tc>
          <w:tcPr>
            <w:tcW w:w="1083" w:type="dxa"/>
          </w:tcPr>
          <w:p w:rsidR="006602CE" w:rsidRPr="006A78A8" w:rsidRDefault="006602CE" w:rsidP="006602CE">
            <w:pPr>
              <w:pStyle w:val="ListParagraph"/>
              <w:numPr>
                <w:ilvl w:val="0"/>
                <w:numId w:val="8"/>
              </w:numPr>
              <w:rPr>
                <w:bCs/>
                <w:iCs/>
              </w:rPr>
            </w:pPr>
          </w:p>
        </w:tc>
        <w:tc>
          <w:tcPr>
            <w:tcW w:w="5898" w:type="dxa"/>
          </w:tcPr>
          <w:p w:rsidR="006602CE" w:rsidRPr="00C35F35" w:rsidRDefault="006602CE" w:rsidP="00D81186">
            <w:pPr>
              <w:rPr>
                <w:bCs/>
                <w:iCs/>
              </w:rPr>
            </w:pPr>
            <w:r>
              <w:rPr>
                <w:bCs/>
                <w:iCs/>
              </w:rPr>
              <w:t>To what extent did you consider this exercise: “</w:t>
            </w:r>
            <w:r w:rsidRPr="00C35F35">
              <w:rPr>
                <w:bCs/>
                <w:iCs/>
              </w:rPr>
              <w:t>Useful for learning about issues organizations face in managing free speech, valuing diversity, addressing incivility/bullying, and creating environments in which different perspectives are encouraged</w:t>
            </w:r>
            <w:r>
              <w:rPr>
                <w:bCs/>
                <w:iCs/>
              </w:rPr>
              <w:t>.”</w:t>
            </w:r>
          </w:p>
        </w:tc>
        <w:tc>
          <w:tcPr>
            <w:tcW w:w="1242" w:type="dxa"/>
          </w:tcPr>
          <w:p w:rsidR="006602CE" w:rsidRPr="00C35F35" w:rsidRDefault="006602CE" w:rsidP="00D81186">
            <w:pPr>
              <w:rPr>
                <w:bCs/>
                <w:iCs/>
              </w:rPr>
            </w:pPr>
            <w:r>
              <w:rPr>
                <w:bCs/>
                <w:iCs/>
              </w:rPr>
              <w:t>4.40</w:t>
            </w:r>
          </w:p>
        </w:tc>
        <w:tc>
          <w:tcPr>
            <w:tcW w:w="1412" w:type="dxa"/>
          </w:tcPr>
          <w:p w:rsidR="006602CE" w:rsidRPr="00C35F35" w:rsidRDefault="006602CE" w:rsidP="00D81186">
            <w:pPr>
              <w:rPr>
                <w:bCs/>
                <w:iCs/>
              </w:rPr>
            </w:pPr>
            <w:r>
              <w:rPr>
                <w:bCs/>
                <w:iCs/>
              </w:rPr>
              <w:t>0.90</w:t>
            </w:r>
          </w:p>
        </w:tc>
      </w:tr>
      <w:tr w:rsidR="006602CE" w:rsidRPr="00C35F35" w:rsidTr="006602CE">
        <w:tc>
          <w:tcPr>
            <w:tcW w:w="1083" w:type="dxa"/>
          </w:tcPr>
          <w:p w:rsidR="006602CE" w:rsidRPr="006A78A8" w:rsidRDefault="006602CE" w:rsidP="006602CE">
            <w:pPr>
              <w:pStyle w:val="ListParagraph"/>
              <w:numPr>
                <w:ilvl w:val="0"/>
                <w:numId w:val="8"/>
              </w:numPr>
              <w:rPr>
                <w:bCs/>
                <w:iCs/>
              </w:rPr>
            </w:pPr>
          </w:p>
        </w:tc>
        <w:tc>
          <w:tcPr>
            <w:tcW w:w="5898" w:type="dxa"/>
          </w:tcPr>
          <w:p w:rsidR="006602CE" w:rsidRPr="00C35F35" w:rsidRDefault="006602CE" w:rsidP="00D81186">
            <w:pPr>
              <w:rPr>
                <w:bCs/>
                <w:iCs/>
              </w:rPr>
            </w:pPr>
            <w:r>
              <w:rPr>
                <w:bCs/>
                <w:iCs/>
              </w:rPr>
              <w:t>To what extent did you consider this exercise: “</w:t>
            </w:r>
            <w:r w:rsidRPr="00C35F35">
              <w:rPr>
                <w:bCs/>
                <w:iCs/>
              </w:rPr>
              <w:t>Useful in discussing how to manage communication, conflict, and organizational change</w:t>
            </w:r>
            <w:r>
              <w:rPr>
                <w:bCs/>
                <w:iCs/>
              </w:rPr>
              <w:t>.”</w:t>
            </w:r>
          </w:p>
        </w:tc>
        <w:tc>
          <w:tcPr>
            <w:tcW w:w="1242" w:type="dxa"/>
          </w:tcPr>
          <w:p w:rsidR="006602CE" w:rsidRPr="00C35F35" w:rsidRDefault="006602CE" w:rsidP="00D81186">
            <w:pPr>
              <w:rPr>
                <w:bCs/>
                <w:iCs/>
              </w:rPr>
            </w:pPr>
            <w:r>
              <w:rPr>
                <w:bCs/>
                <w:iCs/>
              </w:rPr>
              <w:t>4.15</w:t>
            </w:r>
          </w:p>
        </w:tc>
        <w:tc>
          <w:tcPr>
            <w:tcW w:w="1412" w:type="dxa"/>
          </w:tcPr>
          <w:p w:rsidR="006602CE" w:rsidRPr="00C35F35" w:rsidRDefault="006602CE" w:rsidP="00D81186">
            <w:pPr>
              <w:rPr>
                <w:bCs/>
                <w:iCs/>
              </w:rPr>
            </w:pPr>
            <w:r>
              <w:rPr>
                <w:bCs/>
                <w:iCs/>
              </w:rPr>
              <w:t>0.93</w:t>
            </w:r>
          </w:p>
        </w:tc>
      </w:tr>
      <w:tr w:rsidR="006602CE" w:rsidRPr="00C35F35" w:rsidTr="006602CE">
        <w:tc>
          <w:tcPr>
            <w:tcW w:w="1083" w:type="dxa"/>
          </w:tcPr>
          <w:p w:rsidR="006602CE" w:rsidRPr="006A78A8" w:rsidRDefault="006602CE" w:rsidP="006602CE">
            <w:pPr>
              <w:pStyle w:val="ListParagraph"/>
              <w:numPr>
                <w:ilvl w:val="0"/>
                <w:numId w:val="8"/>
              </w:numPr>
              <w:rPr>
                <w:bCs/>
                <w:iCs/>
              </w:rPr>
            </w:pPr>
          </w:p>
        </w:tc>
        <w:tc>
          <w:tcPr>
            <w:tcW w:w="5898" w:type="dxa"/>
          </w:tcPr>
          <w:p w:rsidR="006602CE" w:rsidRPr="00C35F35" w:rsidRDefault="006602CE" w:rsidP="00D81186">
            <w:pPr>
              <w:rPr>
                <w:bCs/>
                <w:iCs/>
              </w:rPr>
            </w:pPr>
            <w:r>
              <w:rPr>
                <w:bCs/>
                <w:iCs/>
              </w:rPr>
              <w:t>To what extent did you consider this exercise: “</w:t>
            </w:r>
            <w:r w:rsidRPr="00C35F35">
              <w:rPr>
                <w:bCs/>
                <w:iCs/>
              </w:rPr>
              <w:t>Helpful for learning about the communication process (e.g., components; interference):</w:t>
            </w:r>
          </w:p>
        </w:tc>
        <w:tc>
          <w:tcPr>
            <w:tcW w:w="1242" w:type="dxa"/>
          </w:tcPr>
          <w:p w:rsidR="006602CE" w:rsidRPr="00C35F35" w:rsidRDefault="006602CE" w:rsidP="00D81186">
            <w:pPr>
              <w:rPr>
                <w:bCs/>
                <w:iCs/>
              </w:rPr>
            </w:pPr>
            <w:r>
              <w:rPr>
                <w:bCs/>
                <w:iCs/>
              </w:rPr>
              <w:t>4.07</w:t>
            </w:r>
          </w:p>
        </w:tc>
        <w:tc>
          <w:tcPr>
            <w:tcW w:w="1412" w:type="dxa"/>
          </w:tcPr>
          <w:p w:rsidR="006602CE" w:rsidRPr="00C35F35" w:rsidRDefault="006602CE" w:rsidP="00D81186">
            <w:pPr>
              <w:rPr>
                <w:bCs/>
                <w:iCs/>
              </w:rPr>
            </w:pPr>
            <w:r>
              <w:rPr>
                <w:bCs/>
                <w:iCs/>
              </w:rPr>
              <w:t>0.88</w:t>
            </w:r>
          </w:p>
        </w:tc>
      </w:tr>
      <w:tr w:rsidR="006602CE" w:rsidRPr="00C35F35" w:rsidTr="006602CE">
        <w:tc>
          <w:tcPr>
            <w:tcW w:w="1083" w:type="dxa"/>
          </w:tcPr>
          <w:p w:rsidR="006602CE" w:rsidRPr="006A78A8" w:rsidRDefault="006602CE" w:rsidP="006602CE">
            <w:pPr>
              <w:pStyle w:val="ListParagraph"/>
              <w:numPr>
                <w:ilvl w:val="0"/>
                <w:numId w:val="8"/>
              </w:numPr>
              <w:rPr>
                <w:bCs/>
                <w:iCs/>
              </w:rPr>
            </w:pPr>
          </w:p>
        </w:tc>
        <w:tc>
          <w:tcPr>
            <w:tcW w:w="5898" w:type="dxa"/>
          </w:tcPr>
          <w:p w:rsidR="006602CE" w:rsidRPr="00C35F35" w:rsidRDefault="006602CE" w:rsidP="00D81186">
            <w:pPr>
              <w:rPr>
                <w:bCs/>
                <w:iCs/>
              </w:rPr>
            </w:pPr>
            <w:r>
              <w:rPr>
                <w:bCs/>
                <w:iCs/>
              </w:rPr>
              <w:t>To what extent did you consider this exercise: “</w:t>
            </w:r>
            <w:r w:rsidRPr="00C35F35">
              <w:rPr>
                <w:bCs/>
                <w:iCs/>
              </w:rPr>
              <w:t>Helpful for learning about how to have crucial conv</w:t>
            </w:r>
            <w:r>
              <w:rPr>
                <w:bCs/>
                <w:iCs/>
              </w:rPr>
              <w:t>ersations using the STATE model.”</w:t>
            </w:r>
          </w:p>
        </w:tc>
        <w:tc>
          <w:tcPr>
            <w:tcW w:w="1242" w:type="dxa"/>
          </w:tcPr>
          <w:p w:rsidR="006602CE" w:rsidRPr="00C35F35" w:rsidRDefault="006602CE" w:rsidP="00D81186">
            <w:pPr>
              <w:rPr>
                <w:bCs/>
                <w:iCs/>
              </w:rPr>
            </w:pPr>
            <w:r>
              <w:rPr>
                <w:bCs/>
                <w:iCs/>
              </w:rPr>
              <w:t>3.94</w:t>
            </w:r>
          </w:p>
        </w:tc>
        <w:tc>
          <w:tcPr>
            <w:tcW w:w="1412" w:type="dxa"/>
          </w:tcPr>
          <w:p w:rsidR="006602CE" w:rsidRPr="00C35F35" w:rsidRDefault="006602CE" w:rsidP="00D81186">
            <w:pPr>
              <w:rPr>
                <w:bCs/>
                <w:iCs/>
              </w:rPr>
            </w:pPr>
            <w:r>
              <w:rPr>
                <w:bCs/>
                <w:iCs/>
              </w:rPr>
              <w:t>0.97</w:t>
            </w:r>
          </w:p>
        </w:tc>
      </w:tr>
      <w:tr w:rsidR="006602CE" w:rsidRPr="00C35F35" w:rsidTr="006602CE">
        <w:tc>
          <w:tcPr>
            <w:tcW w:w="1083" w:type="dxa"/>
          </w:tcPr>
          <w:p w:rsidR="006602CE" w:rsidRPr="006A78A8" w:rsidRDefault="006602CE" w:rsidP="006602CE">
            <w:pPr>
              <w:pStyle w:val="ListParagraph"/>
              <w:numPr>
                <w:ilvl w:val="0"/>
                <w:numId w:val="8"/>
              </w:numPr>
              <w:rPr>
                <w:bCs/>
                <w:iCs/>
              </w:rPr>
            </w:pPr>
          </w:p>
        </w:tc>
        <w:tc>
          <w:tcPr>
            <w:tcW w:w="5898" w:type="dxa"/>
          </w:tcPr>
          <w:p w:rsidR="006602CE" w:rsidRPr="00C35F35" w:rsidRDefault="006602CE" w:rsidP="00D81186">
            <w:pPr>
              <w:rPr>
                <w:bCs/>
                <w:iCs/>
              </w:rPr>
            </w:pPr>
            <w:r>
              <w:rPr>
                <w:bCs/>
                <w:iCs/>
              </w:rPr>
              <w:t>To what extent did you consider this exercise: “</w:t>
            </w:r>
            <w:r w:rsidRPr="00C35F35">
              <w:rPr>
                <w:bCs/>
                <w:iCs/>
              </w:rPr>
              <w:t>Helpful for learning about fun</w:t>
            </w:r>
            <w:r>
              <w:rPr>
                <w:bCs/>
                <w:iCs/>
              </w:rPr>
              <w:t>ctional and programmed conflict.”</w:t>
            </w:r>
          </w:p>
        </w:tc>
        <w:tc>
          <w:tcPr>
            <w:tcW w:w="1242" w:type="dxa"/>
          </w:tcPr>
          <w:p w:rsidR="006602CE" w:rsidRPr="00C35F35" w:rsidRDefault="006602CE" w:rsidP="00D81186">
            <w:pPr>
              <w:rPr>
                <w:bCs/>
                <w:iCs/>
              </w:rPr>
            </w:pPr>
            <w:r>
              <w:rPr>
                <w:bCs/>
                <w:iCs/>
              </w:rPr>
              <w:t>4.13</w:t>
            </w:r>
          </w:p>
        </w:tc>
        <w:tc>
          <w:tcPr>
            <w:tcW w:w="1412" w:type="dxa"/>
          </w:tcPr>
          <w:p w:rsidR="006602CE" w:rsidRPr="00C35F35" w:rsidRDefault="006602CE" w:rsidP="00D81186">
            <w:pPr>
              <w:rPr>
                <w:bCs/>
                <w:iCs/>
              </w:rPr>
            </w:pPr>
            <w:r>
              <w:rPr>
                <w:bCs/>
                <w:iCs/>
              </w:rPr>
              <w:t>0.81</w:t>
            </w:r>
          </w:p>
        </w:tc>
      </w:tr>
      <w:tr w:rsidR="006602CE" w:rsidRPr="00C35F35" w:rsidTr="006602CE">
        <w:tc>
          <w:tcPr>
            <w:tcW w:w="1083" w:type="dxa"/>
          </w:tcPr>
          <w:p w:rsidR="006602CE" w:rsidRPr="006A78A8" w:rsidRDefault="006602CE" w:rsidP="006602CE">
            <w:pPr>
              <w:pStyle w:val="ListParagraph"/>
              <w:numPr>
                <w:ilvl w:val="0"/>
                <w:numId w:val="8"/>
              </w:numPr>
              <w:rPr>
                <w:bCs/>
                <w:iCs/>
              </w:rPr>
            </w:pPr>
          </w:p>
        </w:tc>
        <w:tc>
          <w:tcPr>
            <w:tcW w:w="5898" w:type="dxa"/>
          </w:tcPr>
          <w:p w:rsidR="006602CE" w:rsidRPr="00C35F35" w:rsidRDefault="006602CE" w:rsidP="00D81186">
            <w:pPr>
              <w:rPr>
                <w:bCs/>
                <w:iCs/>
              </w:rPr>
            </w:pPr>
            <w:r>
              <w:rPr>
                <w:bCs/>
                <w:iCs/>
              </w:rPr>
              <w:t>To what extent did you consider this exercise: “</w:t>
            </w:r>
            <w:r w:rsidRPr="00C35F35">
              <w:rPr>
                <w:bCs/>
                <w:iCs/>
              </w:rPr>
              <w:t>Helpful for learning about models for organizational change.</w:t>
            </w:r>
            <w:r>
              <w:rPr>
                <w:bCs/>
                <w:iCs/>
              </w:rPr>
              <w:t>”</w:t>
            </w:r>
          </w:p>
        </w:tc>
        <w:tc>
          <w:tcPr>
            <w:tcW w:w="1242" w:type="dxa"/>
          </w:tcPr>
          <w:p w:rsidR="006602CE" w:rsidRPr="00C35F35" w:rsidRDefault="006602CE" w:rsidP="00D81186">
            <w:pPr>
              <w:rPr>
                <w:bCs/>
                <w:iCs/>
              </w:rPr>
            </w:pPr>
            <w:r>
              <w:rPr>
                <w:bCs/>
                <w:iCs/>
              </w:rPr>
              <w:t>4.11</w:t>
            </w:r>
          </w:p>
        </w:tc>
        <w:tc>
          <w:tcPr>
            <w:tcW w:w="1412" w:type="dxa"/>
          </w:tcPr>
          <w:p w:rsidR="006602CE" w:rsidRPr="00C35F35" w:rsidRDefault="006602CE" w:rsidP="00D81186">
            <w:pPr>
              <w:rPr>
                <w:bCs/>
                <w:iCs/>
              </w:rPr>
            </w:pPr>
            <w:r>
              <w:rPr>
                <w:bCs/>
                <w:iCs/>
              </w:rPr>
              <w:t>0.84</w:t>
            </w:r>
          </w:p>
        </w:tc>
      </w:tr>
      <w:tr w:rsidR="006602CE" w:rsidRPr="00C35F35" w:rsidTr="006602CE">
        <w:tc>
          <w:tcPr>
            <w:tcW w:w="1083" w:type="dxa"/>
          </w:tcPr>
          <w:p w:rsidR="006602CE" w:rsidRPr="006A78A8" w:rsidRDefault="006602CE" w:rsidP="006602CE">
            <w:pPr>
              <w:pStyle w:val="ListParagraph"/>
              <w:numPr>
                <w:ilvl w:val="0"/>
                <w:numId w:val="8"/>
              </w:numPr>
              <w:rPr>
                <w:bCs/>
                <w:iCs/>
              </w:rPr>
            </w:pPr>
          </w:p>
        </w:tc>
        <w:tc>
          <w:tcPr>
            <w:tcW w:w="5898" w:type="dxa"/>
          </w:tcPr>
          <w:p w:rsidR="006602CE" w:rsidRPr="00C35F35" w:rsidRDefault="006602CE" w:rsidP="00D81186">
            <w:pPr>
              <w:rPr>
                <w:bCs/>
                <w:iCs/>
              </w:rPr>
            </w:pPr>
            <w:r>
              <w:rPr>
                <w:bCs/>
                <w:iCs/>
              </w:rPr>
              <w:t>To what extent did you consider this exercise: “</w:t>
            </w:r>
            <w:r w:rsidRPr="00C35F35">
              <w:rPr>
                <w:bCs/>
                <w:iCs/>
              </w:rPr>
              <w:t>Helpful for learning about different perspectives and experiences individuals had after the election.</w:t>
            </w:r>
            <w:r>
              <w:rPr>
                <w:bCs/>
                <w:iCs/>
              </w:rPr>
              <w:t>”</w:t>
            </w:r>
          </w:p>
        </w:tc>
        <w:tc>
          <w:tcPr>
            <w:tcW w:w="1242" w:type="dxa"/>
          </w:tcPr>
          <w:p w:rsidR="006602CE" w:rsidRPr="00C35F35" w:rsidRDefault="006602CE" w:rsidP="00D81186">
            <w:pPr>
              <w:rPr>
                <w:bCs/>
                <w:iCs/>
              </w:rPr>
            </w:pPr>
            <w:r>
              <w:rPr>
                <w:bCs/>
                <w:iCs/>
              </w:rPr>
              <w:t>4.60</w:t>
            </w:r>
          </w:p>
        </w:tc>
        <w:tc>
          <w:tcPr>
            <w:tcW w:w="1412" w:type="dxa"/>
          </w:tcPr>
          <w:p w:rsidR="006602CE" w:rsidRPr="00C35F35" w:rsidRDefault="006602CE" w:rsidP="00D81186">
            <w:pPr>
              <w:rPr>
                <w:bCs/>
                <w:iCs/>
              </w:rPr>
            </w:pPr>
            <w:r>
              <w:rPr>
                <w:bCs/>
                <w:iCs/>
              </w:rPr>
              <w:t>0.85</w:t>
            </w:r>
          </w:p>
        </w:tc>
      </w:tr>
      <w:tr w:rsidR="006602CE" w:rsidRPr="00C35F35" w:rsidTr="006602CE">
        <w:tc>
          <w:tcPr>
            <w:tcW w:w="1083" w:type="dxa"/>
          </w:tcPr>
          <w:p w:rsidR="006602CE" w:rsidRPr="006A78A8" w:rsidRDefault="006602CE" w:rsidP="006602CE">
            <w:pPr>
              <w:pStyle w:val="ListParagraph"/>
              <w:numPr>
                <w:ilvl w:val="0"/>
                <w:numId w:val="8"/>
              </w:numPr>
              <w:rPr>
                <w:bCs/>
                <w:iCs/>
              </w:rPr>
            </w:pPr>
          </w:p>
        </w:tc>
        <w:tc>
          <w:tcPr>
            <w:tcW w:w="5898" w:type="dxa"/>
          </w:tcPr>
          <w:p w:rsidR="006602CE" w:rsidRPr="00C35F35" w:rsidRDefault="006602CE" w:rsidP="00D81186">
            <w:pPr>
              <w:rPr>
                <w:bCs/>
                <w:iCs/>
              </w:rPr>
            </w:pPr>
            <w:r>
              <w:rPr>
                <w:bCs/>
                <w:iCs/>
              </w:rPr>
              <w:t>To what extent did you consider this exercise: “</w:t>
            </w:r>
            <w:r w:rsidRPr="00C35F35">
              <w:rPr>
                <w:bCs/>
                <w:iCs/>
              </w:rPr>
              <w:t>Helpful for learning about the power to influence others through rational persuasion tactics.</w:t>
            </w:r>
            <w:r>
              <w:rPr>
                <w:bCs/>
                <w:iCs/>
              </w:rPr>
              <w:t>”</w:t>
            </w:r>
          </w:p>
        </w:tc>
        <w:tc>
          <w:tcPr>
            <w:tcW w:w="1242" w:type="dxa"/>
          </w:tcPr>
          <w:p w:rsidR="006602CE" w:rsidRPr="00C35F35" w:rsidRDefault="006602CE" w:rsidP="00D81186">
            <w:pPr>
              <w:rPr>
                <w:bCs/>
                <w:iCs/>
              </w:rPr>
            </w:pPr>
            <w:r>
              <w:rPr>
                <w:bCs/>
                <w:iCs/>
              </w:rPr>
              <w:t>3.94</w:t>
            </w:r>
          </w:p>
        </w:tc>
        <w:tc>
          <w:tcPr>
            <w:tcW w:w="1412" w:type="dxa"/>
          </w:tcPr>
          <w:p w:rsidR="006602CE" w:rsidRPr="00C35F35" w:rsidRDefault="006602CE" w:rsidP="00D81186">
            <w:pPr>
              <w:rPr>
                <w:bCs/>
                <w:iCs/>
              </w:rPr>
            </w:pPr>
            <w:r>
              <w:rPr>
                <w:bCs/>
                <w:iCs/>
              </w:rPr>
              <w:t>1.07</w:t>
            </w:r>
          </w:p>
        </w:tc>
      </w:tr>
      <w:tr w:rsidR="006602CE" w:rsidRPr="00C35F35" w:rsidTr="006602CE">
        <w:tc>
          <w:tcPr>
            <w:tcW w:w="1083" w:type="dxa"/>
            <w:tcBorders>
              <w:bottom w:val="single" w:sz="4" w:space="0" w:color="auto"/>
            </w:tcBorders>
          </w:tcPr>
          <w:p w:rsidR="006602CE" w:rsidRPr="006A78A8" w:rsidRDefault="006602CE" w:rsidP="006602CE">
            <w:pPr>
              <w:pStyle w:val="ListParagraph"/>
              <w:numPr>
                <w:ilvl w:val="0"/>
                <w:numId w:val="8"/>
              </w:numPr>
              <w:rPr>
                <w:bCs/>
                <w:iCs/>
              </w:rPr>
            </w:pPr>
          </w:p>
        </w:tc>
        <w:tc>
          <w:tcPr>
            <w:tcW w:w="5898" w:type="dxa"/>
            <w:tcBorders>
              <w:bottom w:val="single" w:sz="4" w:space="0" w:color="auto"/>
            </w:tcBorders>
          </w:tcPr>
          <w:p w:rsidR="006602CE" w:rsidRPr="00C35F35" w:rsidRDefault="006602CE" w:rsidP="00D81186">
            <w:pPr>
              <w:rPr>
                <w:bCs/>
                <w:iCs/>
              </w:rPr>
            </w:pPr>
            <w:r>
              <w:rPr>
                <w:bCs/>
                <w:iCs/>
              </w:rPr>
              <w:t>To what extent did you consider this exercise: “</w:t>
            </w:r>
            <w:r w:rsidRPr="00C35F35">
              <w:rPr>
                <w:bCs/>
                <w:iCs/>
              </w:rPr>
              <w:t>Relevant for organizational leaders operating in the current post-November 2016 presidential election context to understand issues impacting organizational climate.</w:t>
            </w:r>
            <w:r>
              <w:rPr>
                <w:bCs/>
                <w:iCs/>
              </w:rPr>
              <w:t>”</w:t>
            </w:r>
          </w:p>
        </w:tc>
        <w:tc>
          <w:tcPr>
            <w:tcW w:w="1242" w:type="dxa"/>
            <w:tcBorders>
              <w:bottom w:val="single" w:sz="4" w:space="0" w:color="auto"/>
            </w:tcBorders>
          </w:tcPr>
          <w:p w:rsidR="006602CE" w:rsidRPr="00C35F35" w:rsidRDefault="006602CE" w:rsidP="00D81186">
            <w:pPr>
              <w:rPr>
                <w:bCs/>
                <w:iCs/>
              </w:rPr>
            </w:pPr>
            <w:r>
              <w:rPr>
                <w:bCs/>
                <w:iCs/>
              </w:rPr>
              <w:t>4.51</w:t>
            </w:r>
          </w:p>
        </w:tc>
        <w:tc>
          <w:tcPr>
            <w:tcW w:w="1412" w:type="dxa"/>
            <w:tcBorders>
              <w:bottom w:val="single" w:sz="4" w:space="0" w:color="auto"/>
            </w:tcBorders>
          </w:tcPr>
          <w:p w:rsidR="006602CE" w:rsidRPr="00C35F35" w:rsidRDefault="006602CE" w:rsidP="00D81186">
            <w:pPr>
              <w:rPr>
                <w:bCs/>
                <w:iCs/>
              </w:rPr>
            </w:pPr>
            <w:r>
              <w:rPr>
                <w:bCs/>
                <w:iCs/>
              </w:rPr>
              <w:t>0.85</w:t>
            </w:r>
          </w:p>
        </w:tc>
      </w:tr>
      <w:tr w:rsidR="006602CE" w:rsidRPr="00C35F35" w:rsidTr="006602CE">
        <w:tc>
          <w:tcPr>
            <w:tcW w:w="1083" w:type="dxa"/>
            <w:tcBorders>
              <w:bottom w:val="single" w:sz="4" w:space="0" w:color="auto"/>
            </w:tcBorders>
          </w:tcPr>
          <w:p w:rsidR="006602CE" w:rsidRPr="006A78A8" w:rsidRDefault="006602CE" w:rsidP="006602CE">
            <w:pPr>
              <w:pStyle w:val="ListParagraph"/>
              <w:numPr>
                <w:ilvl w:val="0"/>
                <w:numId w:val="8"/>
              </w:numPr>
              <w:rPr>
                <w:bCs/>
                <w:iCs/>
              </w:rPr>
            </w:pPr>
          </w:p>
        </w:tc>
        <w:tc>
          <w:tcPr>
            <w:tcW w:w="5898" w:type="dxa"/>
            <w:tcBorders>
              <w:bottom w:val="single" w:sz="4" w:space="0" w:color="auto"/>
            </w:tcBorders>
          </w:tcPr>
          <w:p w:rsidR="006602CE" w:rsidRPr="00C35F35" w:rsidRDefault="006602CE" w:rsidP="00D81186">
            <w:pPr>
              <w:rPr>
                <w:bCs/>
                <w:iCs/>
              </w:rPr>
            </w:pPr>
            <w:r>
              <w:rPr>
                <w:bCs/>
                <w:iCs/>
              </w:rPr>
              <w:t>To what extent did you consider this exercise: “</w:t>
            </w:r>
            <w:r w:rsidRPr="00C35F35">
              <w:rPr>
                <w:bCs/>
                <w:iCs/>
              </w:rPr>
              <w:t>One that you would recommend to teach in future classes about power and influencing organizational change for creating safe, inclusive, learning work environments.</w:t>
            </w:r>
            <w:r>
              <w:rPr>
                <w:bCs/>
                <w:iCs/>
              </w:rPr>
              <w:t>”</w:t>
            </w:r>
          </w:p>
        </w:tc>
        <w:tc>
          <w:tcPr>
            <w:tcW w:w="1242" w:type="dxa"/>
            <w:tcBorders>
              <w:bottom w:val="single" w:sz="4" w:space="0" w:color="auto"/>
            </w:tcBorders>
          </w:tcPr>
          <w:p w:rsidR="006602CE" w:rsidRPr="00C35F35" w:rsidRDefault="006602CE" w:rsidP="00D81186">
            <w:pPr>
              <w:rPr>
                <w:bCs/>
                <w:iCs/>
              </w:rPr>
            </w:pPr>
            <w:r>
              <w:rPr>
                <w:bCs/>
                <w:iCs/>
              </w:rPr>
              <w:t>4.39</w:t>
            </w:r>
          </w:p>
        </w:tc>
        <w:tc>
          <w:tcPr>
            <w:tcW w:w="1412" w:type="dxa"/>
            <w:tcBorders>
              <w:bottom w:val="single" w:sz="4" w:space="0" w:color="auto"/>
            </w:tcBorders>
          </w:tcPr>
          <w:p w:rsidR="006602CE" w:rsidRPr="00C35F35" w:rsidRDefault="006602CE" w:rsidP="00D81186">
            <w:pPr>
              <w:rPr>
                <w:bCs/>
                <w:iCs/>
              </w:rPr>
            </w:pPr>
            <w:r>
              <w:rPr>
                <w:bCs/>
                <w:iCs/>
              </w:rPr>
              <w:t>0.88</w:t>
            </w:r>
          </w:p>
        </w:tc>
      </w:tr>
    </w:tbl>
    <w:p w:rsidR="006602CE" w:rsidRPr="00C35F35" w:rsidRDefault="006602CE" w:rsidP="006602CE">
      <w:pPr>
        <w:rPr>
          <w:bCs/>
          <w:iCs/>
        </w:rPr>
      </w:pPr>
      <w:r>
        <w:rPr>
          <w:bCs/>
          <w:iCs/>
        </w:rPr>
        <w:t xml:space="preserve">Note. N=48. </w:t>
      </w:r>
    </w:p>
    <w:p w:rsidR="006602CE" w:rsidRDefault="006602CE" w:rsidP="006602CE">
      <w:pPr>
        <w:rPr>
          <w:bCs/>
          <w:iCs/>
        </w:rPr>
      </w:pPr>
    </w:p>
    <w:p w:rsidR="0051058B" w:rsidRPr="004243C8" w:rsidRDefault="0051058B" w:rsidP="0051058B">
      <w:pPr>
        <w:rPr>
          <w:b/>
          <w:i/>
        </w:rPr>
      </w:pPr>
      <w:r w:rsidRPr="004243C8">
        <w:rPr>
          <w:b/>
          <w:i/>
        </w:rPr>
        <w:t>Theoretical/Conceptual Foundation</w:t>
      </w:r>
    </w:p>
    <w:p w:rsidR="0051058B" w:rsidRDefault="0051058B" w:rsidP="0051058B">
      <w:r>
        <w:t>This exercise integrates the following organizational behavior theoretical concepts and models into an integrated teaching module that helps leaders learn how to understand and create psychologically safe, inclusive learning environments through which organizational members can be productive.</w:t>
      </w:r>
    </w:p>
    <w:p w:rsidR="00215B0B" w:rsidRDefault="00215B0B" w:rsidP="0051058B"/>
    <w:tbl>
      <w:tblPr>
        <w:tblStyle w:val="TableGrid"/>
        <w:tblW w:w="9693" w:type="dxa"/>
        <w:tblLook w:val="04A0" w:firstRow="1" w:lastRow="0" w:firstColumn="1" w:lastColumn="0" w:noHBand="0" w:noVBand="1"/>
      </w:tblPr>
      <w:tblGrid>
        <w:gridCol w:w="816"/>
        <w:gridCol w:w="2707"/>
        <w:gridCol w:w="3239"/>
        <w:gridCol w:w="1426"/>
        <w:gridCol w:w="1505"/>
      </w:tblGrid>
      <w:tr w:rsidR="00215B0B" w:rsidRPr="00215B0B" w:rsidTr="003B28D0">
        <w:tc>
          <w:tcPr>
            <w:tcW w:w="737" w:type="dxa"/>
          </w:tcPr>
          <w:p w:rsidR="00215B0B" w:rsidRPr="00215B0B" w:rsidRDefault="00215B0B" w:rsidP="003B28D0">
            <w:pPr>
              <w:rPr>
                <w:sz w:val="20"/>
                <w:szCs w:val="20"/>
              </w:rPr>
            </w:pPr>
            <w:r w:rsidRPr="00215B0B">
              <w:rPr>
                <w:sz w:val="20"/>
                <w:szCs w:val="20"/>
              </w:rPr>
              <w:t xml:space="preserve">Section </w:t>
            </w:r>
          </w:p>
          <w:p w:rsidR="00215B0B" w:rsidRPr="00215B0B" w:rsidRDefault="00215B0B" w:rsidP="003B28D0">
            <w:pPr>
              <w:rPr>
                <w:sz w:val="20"/>
                <w:szCs w:val="20"/>
              </w:rPr>
            </w:pPr>
            <w:r w:rsidRPr="00215B0B">
              <w:rPr>
                <w:sz w:val="20"/>
                <w:szCs w:val="20"/>
              </w:rPr>
              <w:t>#</w:t>
            </w:r>
          </w:p>
        </w:tc>
        <w:tc>
          <w:tcPr>
            <w:tcW w:w="2768" w:type="dxa"/>
          </w:tcPr>
          <w:p w:rsidR="00215B0B" w:rsidRPr="00215B0B" w:rsidRDefault="00215B0B" w:rsidP="003B28D0">
            <w:pPr>
              <w:rPr>
                <w:sz w:val="20"/>
                <w:szCs w:val="20"/>
              </w:rPr>
            </w:pPr>
            <w:r w:rsidRPr="00215B0B">
              <w:rPr>
                <w:sz w:val="20"/>
                <w:szCs w:val="20"/>
              </w:rPr>
              <w:t>Section</w:t>
            </w:r>
          </w:p>
        </w:tc>
        <w:tc>
          <w:tcPr>
            <w:tcW w:w="3330" w:type="dxa"/>
          </w:tcPr>
          <w:p w:rsidR="00215B0B" w:rsidRPr="00215B0B" w:rsidRDefault="00215B0B" w:rsidP="003B28D0">
            <w:pPr>
              <w:rPr>
                <w:sz w:val="20"/>
                <w:szCs w:val="20"/>
              </w:rPr>
            </w:pPr>
            <w:r w:rsidRPr="00215B0B">
              <w:rPr>
                <w:sz w:val="20"/>
                <w:szCs w:val="20"/>
              </w:rPr>
              <w:t xml:space="preserve">Section objectives. </w:t>
            </w:r>
          </w:p>
        </w:tc>
        <w:tc>
          <w:tcPr>
            <w:tcW w:w="1446" w:type="dxa"/>
          </w:tcPr>
          <w:p w:rsidR="00215B0B" w:rsidRPr="00215B0B" w:rsidRDefault="00215B0B" w:rsidP="003B28D0">
            <w:pPr>
              <w:rPr>
                <w:sz w:val="20"/>
                <w:szCs w:val="20"/>
              </w:rPr>
            </w:pPr>
            <w:r w:rsidRPr="00215B0B">
              <w:rPr>
                <w:sz w:val="20"/>
                <w:szCs w:val="20"/>
              </w:rPr>
              <w:t>Time allotment:</w:t>
            </w:r>
          </w:p>
          <w:p w:rsidR="00215B0B" w:rsidRPr="00215B0B" w:rsidRDefault="00215B0B" w:rsidP="003B28D0">
            <w:pPr>
              <w:rPr>
                <w:sz w:val="20"/>
                <w:szCs w:val="20"/>
              </w:rPr>
            </w:pPr>
          </w:p>
        </w:tc>
        <w:tc>
          <w:tcPr>
            <w:tcW w:w="1412" w:type="dxa"/>
          </w:tcPr>
          <w:p w:rsidR="00215B0B" w:rsidRPr="00215B0B" w:rsidRDefault="00215B0B" w:rsidP="003B28D0">
            <w:pPr>
              <w:rPr>
                <w:sz w:val="20"/>
                <w:szCs w:val="20"/>
              </w:rPr>
            </w:pPr>
            <w:r w:rsidRPr="00215B0B">
              <w:rPr>
                <w:sz w:val="20"/>
                <w:szCs w:val="20"/>
              </w:rPr>
              <w:t>Example of OB textbook chapter</w:t>
            </w:r>
          </w:p>
          <w:p w:rsidR="00215B0B" w:rsidRPr="00215B0B" w:rsidRDefault="00215B0B" w:rsidP="003B28D0">
            <w:pPr>
              <w:rPr>
                <w:sz w:val="20"/>
                <w:szCs w:val="20"/>
              </w:rPr>
            </w:pPr>
            <w:r w:rsidRPr="00215B0B">
              <w:rPr>
                <w:sz w:val="20"/>
                <w:szCs w:val="20"/>
              </w:rPr>
              <w:t>(Kinicki et al)</w:t>
            </w:r>
          </w:p>
        </w:tc>
      </w:tr>
      <w:tr w:rsidR="00215B0B" w:rsidRPr="00215B0B" w:rsidTr="003B28D0">
        <w:tc>
          <w:tcPr>
            <w:tcW w:w="737" w:type="dxa"/>
          </w:tcPr>
          <w:p w:rsidR="00215B0B" w:rsidRPr="00215B0B" w:rsidRDefault="00215B0B" w:rsidP="003B28D0">
            <w:pPr>
              <w:rPr>
                <w:sz w:val="20"/>
                <w:szCs w:val="20"/>
              </w:rPr>
            </w:pPr>
            <w:r w:rsidRPr="00215B0B">
              <w:rPr>
                <w:sz w:val="20"/>
                <w:szCs w:val="20"/>
              </w:rPr>
              <w:t>1</w:t>
            </w:r>
          </w:p>
        </w:tc>
        <w:tc>
          <w:tcPr>
            <w:tcW w:w="2768" w:type="dxa"/>
          </w:tcPr>
          <w:p w:rsidR="00215B0B" w:rsidRPr="00215B0B" w:rsidRDefault="00215B0B" w:rsidP="003B28D0">
            <w:pPr>
              <w:rPr>
                <w:sz w:val="20"/>
                <w:szCs w:val="20"/>
              </w:rPr>
            </w:pPr>
            <w:r w:rsidRPr="00215B0B">
              <w:rPr>
                <w:sz w:val="20"/>
                <w:szCs w:val="20"/>
              </w:rPr>
              <w:t>Communication Process, Conflict (STATE Crucial Conversations Model)</w:t>
            </w:r>
          </w:p>
        </w:tc>
        <w:tc>
          <w:tcPr>
            <w:tcW w:w="3330" w:type="dxa"/>
          </w:tcPr>
          <w:p w:rsidR="00215B0B" w:rsidRPr="00215B0B" w:rsidRDefault="00215B0B" w:rsidP="003B28D0">
            <w:pPr>
              <w:rPr>
                <w:sz w:val="20"/>
                <w:szCs w:val="20"/>
              </w:rPr>
            </w:pPr>
            <w:r w:rsidRPr="00215B0B">
              <w:rPr>
                <w:sz w:val="20"/>
                <w:szCs w:val="20"/>
              </w:rPr>
              <w:t>To learn what the communication process and communication competency are</w:t>
            </w:r>
          </w:p>
          <w:p w:rsidR="00215B0B" w:rsidRPr="00215B0B" w:rsidRDefault="00215B0B" w:rsidP="003B28D0">
            <w:pPr>
              <w:rPr>
                <w:sz w:val="20"/>
                <w:szCs w:val="20"/>
              </w:rPr>
            </w:pPr>
            <w:r w:rsidRPr="00215B0B">
              <w:rPr>
                <w:sz w:val="20"/>
                <w:szCs w:val="20"/>
              </w:rPr>
              <w:lastRenderedPageBreak/>
              <w:t>To understand how noise impacts how messages are decoded by receivers.</w:t>
            </w:r>
          </w:p>
          <w:p w:rsidR="00215B0B" w:rsidRPr="00215B0B" w:rsidRDefault="00215B0B" w:rsidP="003B28D0">
            <w:pPr>
              <w:rPr>
                <w:sz w:val="20"/>
                <w:szCs w:val="20"/>
              </w:rPr>
            </w:pPr>
            <w:r w:rsidRPr="00215B0B">
              <w:rPr>
                <w:sz w:val="20"/>
                <w:szCs w:val="20"/>
              </w:rPr>
              <w:t>To learn the STATE model for crucial conversations.</w:t>
            </w:r>
          </w:p>
          <w:p w:rsidR="00215B0B" w:rsidRPr="00215B0B" w:rsidRDefault="00215B0B" w:rsidP="003B28D0">
            <w:pPr>
              <w:rPr>
                <w:sz w:val="20"/>
                <w:szCs w:val="20"/>
              </w:rPr>
            </w:pPr>
            <w:r w:rsidRPr="00215B0B">
              <w:rPr>
                <w:sz w:val="20"/>
                <w:szCs w:val="20"/>
              </w:rPr>
              <w:t>To learn a real-life example where instructor had to utilize the STATE model in context</w:t>
            </w:r>
          </w:p>
        </w:tc>
        <w:tc>
          <w:tcPr>
            <w:tcW w:w="1446" w:type="dxa"/>
          </w:tcPr>
          <w:p w:rsidR="00215B0B" w:rsidRPr="00215B0B" w:rsidRDefault="00215B0B" w:rsidP="003B28D0">
            <w:pPr>
              <w:rPr>
                <w:sz w:val="20"/>
                <w:szCs w:val="20"/>
              </w:rPr>
            </w:pPr>
            <w:r w:rsidRPr="00215B0B">
              <w:rPr>
                <w:sz w:val="20"/>
                <w:szCs w:val="20"/>
              </w:rPr>
              <w:lastRenderedPageBreak/>
              <w:t>60 minutes</w:t>
            </w:r>
          </w:p>
          <w:p w:rsidR="00215B0B" w:rsidRPr="00215B0B" w:rsidRDefault="00215B0B" w:rsidP="003B28D0">
            <w:pPr>
              <w:rPr>
                <w:sz w:val="20"/>
                <w:szCs w:val="20"/>
              </w:rPr>
            </w:pPr>
          </w:p>
        </w:tc>
        <w:tc>
          <w:tcPr>
            <w:tcW w:w="1412" w:type="dxa"/>
          </w:tcPr>
          <w:p w:rsidR="00215B0B" w:rsidRDefault="00215B0B" w:rsidP="003B28D0">
            <w:pPr>
              <w:rPr>
                <w:sz w:val="20"/>
                <w:szCs w:val="20"/>
              </w:rPr>
            </w:pPr>
            <w:r w:rsidRPr="00215B0B">
              <w:rPr>
                <w:sz w:val="20"/>
                <w:szCs w:val="20"/>
              </w:rPr>
              <w:t>Chpt 9- Communication</w:t>
            </w:r>
          </w:p>
          <w:p w:rsidR="00215B0B" w:rsidRDefault="00215B0B" w:rsidP="003B28D0">
            <w:pPr>
              <w:rPr>
                <w:sz w:val="20"/>
                <w:szCs w:val="20"/>
              </w:rPr>
            </w:pPr>
          </w:p>
          <w:p w:rsidR="00215B0B" w:rsidRDefault="00215B0B" w:rsidP="003B28D0">
            <w:pPr>
              <w:rPr>
                <w:sz w:val="20"/>
                <w:szCs w:val="20"/>
              </w:rPr>
            </w:pPr>
            <w:r>
              <w:rPr>
                <w:sz w:val="20"/>
                <w:szCs w:val="20"/>
              </w:rPr>
              <w:lastRenderedPageBreak/>
              <w:t>Chpt 10- Managing conflict.</w:t>
            </w:r>
          </w:p>
          <w:p w:rsidR="00215B0B" w:rsidRDefault="00215B0B" w:rsidP="003B28D0">
            <w:pPr>
              <w:rPr>
                <w:sz w:val="20"/>
                <w:szCs w:val="20"/>
              </w:rPr>
            </w:pPr>
          </w:p>
          <w:p w:rsidR="00215B0B" w:rsidRDefault="00215B0B" w:rsidP="003B28D0">
            <w:pPr>
              <w:rPr>
                <w:sz w:val="20"/>
                <w:szCs w:val="20"/>
              </w:rPr>
            </w:pPr>
            <w:r>
              <w:rPr>
                <w:sz w:val="20"/>
                <w:szCs w:val="20"/>
              </w:rPr>
              <w:t xml:space="preserve">Chpt 12- </w:t>
            </w:r>
          </w:p>
          <w:p w:rsidR="00215B0B" w:rsidRPr="00215B0B" w:rsidRDefault="00215B0B" w:rsidP="003B28D0">
            <w:pPr>
              <w:rPr>
                <w:sz w:val="20"/>
                <w:szCs w:val="20"/>
              </w:rPr>
            </w:pPr>
            <w:r>
              <w:rPr>
                <w:sz w:val="20"/>
                <w:szCs w:val="20"/>
              </w:rPr>
              <w:t>Power and Influence</w:t>
            </w:r>
          </w:p>
        </w:tc>
      </w:tr>
      <w:tr w:rsidR="00215B0B" w:rsidRPr="00215B0B" w:rsidTr="003B28D0">
        <w:tc>
          <w:tcPr>
            <w:tcW w:w="737" w:type="dxa"/>
          </w:tcPr>
          <w:p w:rsidR="00215B0B" w:rsidRPr="00215B0B" w:rsidRDefault="00215B0B" w:rsidP="003B28D0">
            <w:pPr>
              <w:rPr>
                <w:sz w:val="20"/>
                <w:szCs w:val="20"/>
              </w:rPr>
            </w:pPr>
            <w:r w:rsidRPr="00215B0B">
              <w:rPr>
                <w:sz w:val="20"/>
                <w:szCs w:val="20"/>
              </w:rPr>
              <w:lastRenderedPageBreak/>
              <w:t xml:space="preserve">2 </w:t>
            </w:r>
          </w:p>
        </w:tc>
        <w:tc>
          <w:tcPr>
            <w:tcW w:w="2768" w:type="dxa"/>
          </w:tcPr>
          <w:p w:rsidR="00215B0B" w:rsidRPr="00215B0B" w:rsidRDefault="00215B0B" w:rsidP="003B28D0">
            <w:pPr>
              <w:rPr>
                <w:sz w:val="20"/>
                <w:szCs w:val="20"/>
              </w:rPr>
            </w:pPr>
            <w:r w:rsidRPr="00215B0B">
              <w:rPr>
                <w:sz w:val="20"/>
                <w:szCs w:val="20"/>
              </w:rPr>
              <w:t>Airplane of Responsibility: Construction and Discussion</w:t>
            </w:r>
          </w:p>
        </w:tc>
        <w:tc>
          <w:tcPr>
            <w:tcW w:w="3330" w:type="dxa"/>
          </w:tcPr>
          <w:p w:rsidR="00215B0B" w:rsidRPr="00215B0B" w:rsidRDefault="00215B0B" w:rsidP="003B28D0">
            <w:pPr>
              <w:rPr>
                <w:sz w:val="20"/>
                <w:szCs w:val="20"/>
              </w:rPr>
            </w:pPr>
            <w:r w:rsidRPr="00215B0B">
              <w:rPr>
                <w:sz w:val="20"/>
                <w:szCs w:val="20"/>
              </w:rPr>
              <w:t>To understand how the 2016 presidential election changed organizations in regards to issues of organizational climate, safety, inclusivity.</w:t>
            </w:r>
          </w:p>
          <w:p w:rsidR="00215B0B" w:rsidRPr="00215B0B" w:rsidRDefault="00215B0B" w:rsidP="003B28D0">
            <w:pPr>
              <w:rPr>
                <w:sz w:val="20"/>
                <w:szCs w:val="20"/>
              </w:rPr>
            </w:pPr>
            <w:r w:rsidRPr="00215B0B">
              <w:rPr>
                <w:sz w:val="20"/>
                <w:szCs w:val="20"/>
              </w:rPr>
              <w:t>To how discussing issues with which people disagree can impact the communication process.</w:t>
            </w:r>
          </w:p>
          <w:p w:rsidR="00215B0B" w:rsidRPr="00215B0B" w:rsidRDefault="00215B0B" w:rsidP="003B28D0">
            <w:pPr>
              <w:rPr>
                <w:sz w:val="20"/>
                <w:szCs w:val="20"/>
              </w:rPr>
            </w:pPr>
            <w:r w:rsidRPr="00215B0B">
              <w:rPr>
                <w:sz w:val="20"/>
                <w:szCs w:val="20"/>
              </w:rPr>
              <w:t>To practice effective communication techniques.</w:t>
            </w:r>
          </w:p>
          <w:p w:rsidR="00215B0B" w:rsidRPr="00215B0B" w:rsidRDefault="00215B0B" w:rsidP="003B28D0">
            <w:pPr>
              <w:rPr>
                <w:sz w:val="20"/>
                <w:szCs w:val="20"/>
              </w:rPr>
            </w:pPr>
            <w:r w:rsidRPr="00215B0B">
              <w:rPr>
                <w:sz w:val="20"/>
                <w:szCs w:val="20"/>
              </w:rPr>
              <w:t>To practice the STATE model.</w:t>
            </w:r>
          </w:p>
        </w:tc>
        <w:tc>
          <w:tcPr>
            <w:tcW w:w="1446" w:type="dxa"/>
          </w:tcPr>
          <w:p w:rsidR="00215B0B" w:rsidRPr="00215B0B" w:rsidRDefault="00215B0B" w:rsidP="003B28D0">
            <w:pPr>
              <w:rPr>
                <w:sz w:val="20"/>
                <w:szCs w:val="20"/>
              </w:rPr>
            </w:pPr>
            <w:r w:rsidRPr="00215B0B">
              <w:rPr>
                <w:sz w:val="20"/>
                <w:szCs w:val="20"/>
              </w:rPr>
              <w:t>60 mins</w:t>
            </w:r>
          </w:p>
        </w:tc>
        <w:tc>
          <w:tcPr>
            <w:tcW w:w="1412" w:type="dxa"/>
          </w:tcPr>
          <w:p w:rsidR="00215B0B" w:rsidRPr="00215B0B" w:rsidRDefault="00215B0B" w:rsidP="003B28D0">
            <w:pPr>
              <w:rPr>
                <w:sz w:val="20"/>
                <w:szCs w:val="20"/>
              </w:rPr>
            </w:pPr>
            <w:r>
              <w:rPr>
                <w:sz w:val="20"/>
                <w:szCs w:val="20"/>
              </w:rPr>
              <w:t>Experiential exercise</w:t>
            </w:r>
          </w:p>
        </w:tc>
      </w:tr>
      <w:tr w:rsidR="00215B0B" w:rsidRPr="00215B0B" w:rsidTr="003B28D0">
        <w:tc>
          <w:tcPr>
            <w:tcW w:w="737" w:type="dxa"/>
          </w:tcPr>
          <w:p w:rsidR="00215B0B" w:rsidRPr="00215B0B" w:rsidRDefault="00215B0B" w:rsidP="003B28D0">
            <w:pPr>
              <w:rPr>
                <w:sz w:val="20"/>
                <w:szCs w:val="20"/>
              </w:rPr>
            </w:pPr>
            <w:r w:rsidRPr="00215B0B">
              <w:rPr>
                <w:sz w:val="20"/>
                <w:szCs w:val="20"/>
              </w:rPr>
              <w:t>3</w:t>
            </w:r>
          </w:p>
        </w:tc>
        <w:tc>
          <w:tcPr>
            <w:tcW w:w="2768" w:type="dxa"/>
          </w:tcPr>
          <w:p w:rsidR="00215B0B" w:rsidRPr="00215B0B" w:rsidRDefault="00215B0B" w:rsidP="003B28D0">
            <w:pPr>
              <w:rPr>
                <w:sz w:val="20"/>
                <w:szCs w:val="20"/>
              </w:rPr>
            </w:pPr>
            <w:r w:rsidRPr="00215B0B">
              <w:rPr>
                <w:sz w:val="20"/>
                <w:szCs w:val="20"/>
              </w:rPr>
              <w:t>Power and Managing Change</w:t>
            </w:r>
          </w:p>
        </w:tc>
        <w:tc>
          <w:tcPr>
            <w:tcW w:w="3330" w:type="dxa"/>
          </w:tcPr>
          <w:p w:rsidR="00215B0B" w:rsidRPr="00215B0B" w:rsidRDefault="00215B0B" w:rsidP="003B28D0">
            <w:pPr>
              <w:rPr>
                <w:sz w:val="20"/>
                <w:szCs w:val="20"/>
              </w:rPr>
            </w:pPr>
            <w:r w:rsidRPr="00215B0B">
              <w:rPr>
                <w:sz w:val="20"/>
                <w:szCs w:val="20"/>
              </w:rPr>
              <w:t>To learn organizational change models.</w:t>
            </w:r>
          </w:p>
        </w:tc>
        <w:tc>
          <w:tcPr>
            <w:tcW w:w="1446" w:type="dxa"/>
          </w:tcPr>
          <w:p w:rsidR="00215B0B" w:rsidRPr="00215B0B" w:rsidRDefault="00215B0B" w:rsidP="003B28D0">
            <w:pPr>
              <w:rPr>
                <w:sz w:val="20"/>
                <w:szCs w:val="20"/>
              </w:rPr>
            </w:pPr>
            <w:r w:rsidRPr="00215B0B">
              <w:rPr>
                <w:sz w:val="20"/>
                <w:szCs w:val="20"/>
              </w:rPr>
              <w:t>75 minutes</w:t>
            </w:r>
          </w:p>
        </w:tc>
        <w:tc>
          <w:tcPr>
            <w:tcW w:w="1412" w:type="dxa"/>
          </w:tcPr>
          <w:p w:rsidR="00215B0B" w:rsidRPr="00215B0B" w:rsidRDefault="00215B0B" w:rsidP="003B28D0">
            <w:pPr>
              <w:rPr>
                <w:sz w:val="20"/>
                <w:szCs w:val="20"/>
              </w:rPr>
            </w:pPr>
            <w:r>
              <w:rPr>
                <w:sz w:val="20"/>
                <w:szCs w:val="20"/>
              </w:rPr>
              <w:t>Chpt 16 Managing Change</w:t>
            </w:r>
          </w:p>
        </w:tc>
      </w:tr>
      <w:tr w:rsidR="00215B0B" w:rsidRPr="00215B0B" w:rsidTr="003B28D0">
        <w:tc>
          <w:tcPr>
            <w:tcW w:w="737" w:type="dxa"/>
          </w:tcPr>
          <w:p w:rsidR="00215B0B" w:rsidRPr="00215B0B" w:rsidRDefault="00215B0B" w:rsidP="003B28D0">
            <w:pPr>
              <w:rPr>
                <w:sz w:val="20"/>
                <w:szCs w:val="20"/>
              </w:rPr>
            </w:pPr>
            <w:r w:rsidRPr="00215B0B">
              <w:rPr>
                <w:sz w:val="20"/>
                <w:szCs w:val="20"/>
              </w:rPr>
              <w:t>4</w:t>
            </w:r>
          </w:p>
        </w:tc>
        <w:tc>
          <w:tcPr>
            <w:tcW w:w="2768" w:type="dxa"/>
          </w:tcPr>
          <w:p w:rsidR="00215B0B" w:rsidRPr="00215B0B" w:rsidRDefault="00215B0B" w:rsidP="003B28D0">
            <w:pPr>
              <w:rPr>
                <w:sz w:val="20"/>
                <w:szCs w:val="20"/>
              </w:rPr>
            </w:pPr>
            <w:r w:rsidRPr="00215B0B">
              <w:rPr>
                <w:sz w:val="20"/>
                <w:szCs w:val="20"/>
              </w:rPr>
              <w:t>Airplane of Responsibility: Managing Change</w:t>
            </w:r>
          </w:p>
        </w:tc>
        <w:tc>
          <w:tcPr>
            <w:tcW w:w="3330" w:type="dxa"/>
          </w:tcPr>
          <w:p w:rsidR="00215B0B" w:rsidRDefault="00215B0B" w:rsidP="003B28D0">
            <w:pPr>
              <w:rPr>
                <w:sz w:val="20"/>
                <w:szCs w:val="20"/>
              </w:rPr>
            </w:pPr>
            <w:r w:rsidRPr="00215B0B">
              <w:rPr>
                <w:sz w:val="20"/>
                <w:szCs w:val="20"/>
              </w:rPr>
              <w:t>To practice communication process</w:t>
            </w:r>
            <w:r>
              <w:rPr>
                <w:sz w:val="20"/>
                <w:szCs w:val="20"/>
              </w:rPr>
              <w:t xml:space="preserve"> by interpreting messages conveyed through a written medium (e.g., on the airplane)</w:t>
            </w:r>
          </w:p>
          <w:p w:rsidR="00215B0B" w:rsidRPr="00215B0B" w:rsidRDefault="00215B0B" w:rsidP="003B28D0">
            <w:pPr>
              <w:rPr>
                <w:sz w:val="20"/>
                <w:szCs w:val="20"/>
              </w:rPr>
            </w:pPr>
            <w:r>
              <w:rPr>
                <w:sz w:val="20"/>
                <w:szCs w:val="20"/>
              </w:rPr>
              <w:t>To practice applying organizational change models to determine if a sense of urgency has been created to motivate the change</w:t>
            </w:r>
            <w:r w:rsidRPr="00215B0B">
              <w:rPr>
                <w:sz w:val="20"/>
                <w:szCs w:val="20"/>
              </w:rPr>
              <w:t>.</w:t>
            </w:r>
          </w:p>
        </w:tc>
        <w:tc>
          <w:tcPr>
            <w:tcW w:w="1446" w:type="dxa"/>
          </w:tcPr>
          <w:p w:rsidR="00215B0B" w:rsidRPr="00215B0B" w:rsidRDefault="00215B0B" w:rsidP="003B28D0">
            <w:pPr>
              <w:rPr>
                <w:sz w:val="20"/>
                <w:szCs w:val="20"/>
              </w:rPr>
            </w:pPr>
            <w:r w:rsidRPr="00215B0B">
              <w:rPr>
                <w:sz w:val="20"/>
                <w:szCs w:val="20"/>
              </w:rPr>
              <w:t>75 minutes</w:t>
            </w:r>
          </w:p>
        </w:tc>
        <w:tc>
          <w:tcPr>
            <w:tcW w:w="1412" w:type="dxa"/>
          </w:tcPr>
          <w:p w:rsidR="00215B0B" w:rsidRPr="00215B0B" w:rsidRDefault="00215B0B" w:rsidP="003B28D0">
            <w:pPr>
              <w:rPr>
                <w:sz w:val="20"/>
                <w:szCs w:val="20"/>
              </w:rPr>
            </w:pPr>
            <w:r>
              <w:rPr>
                <w:sz w:val="20"/>
                <w:szCs w:val="20"/>
              </w:rPr>
              <w:t>Experiential exercise</w:t>
            </w:r>
          </w:p>
        </w:tc>
      </w:tr>
    </w:tbl>
    <w:p w:rsidR="00215B0B" w:rsidRPr="00215B0B" w:rsidRDefault="00215B0B" w:rsidP="0051058B">
      <w:pPr>
        <w:rPr>
          <w:szCs w:val="24"/>
        </w:rPr>
      </w:pPr>
    </w:p>
    <w:p w:rsidR="004243C8" w:rsidRDefault="00215B0B" w:rsidP="004243C8">
      <w:pPr>
        <w:rPr>
          <w:b/>
          <w:szCs w:val="24"/>
        </w:rPr>
      </w:pPr>
      <w:r w:rsidRPr="004243C8">
        <w:rPr>
          <w:b/>
          <w:szCs w:val="24"/>
        </w:rPr>
        <w:t>Communicati</w:t>
      </w:r>
      <w:r w:rsidR="004243C8" w:rsidRPr="004243C8">
        <w:rPr>
          <w:b/>
          <w:szCs w:val="24"/>
        </w:rPr>
        <w:t xml:space="preserve">on Process, Conflict, and the </w:t>
      </w:r>
      <w:r w:rsidRPr="004243C8">
        <w:rPr>
          <w:b/>
          <w:szCs w:val="24"/>
        </w:rPr>
        <w:t>ST</w:t>
      </w:r>
      <w:r w:rsidR="004243C8" w:rsidRPr="004243C8">
        <w:rPr>
          <w:b/>
          <w:szCs w:val="24"/>
        </w:rPr>
        <w:t>ATE Crucial Conversations Model</w:t>
      </w:r>
    </w:p>
    <w:p w:rsidR="00215B0B" w:rsidRPr="004243C8" w:rsidRDefault="00215B0B" w:rsidP="004243C8">
      <w:pPr>
        <w:ind w:firstLine="720"/>
        <w:rPr>
          <w:b/>
          <w:szCs w:val="24"/>
        </w:rPr>
      </w:pPr>
      <w:r w:rsidRPr="004243C8">
        <w:rPr>
          <w:bCs/>
          <w:iCs/>
          <w:szCs w:val="24"/>
        </w:rPr>
        <w:t>This part</w:t>
      </w:r>
      <w:r w:rsidR="00C61BA6" w:rsidRPr="004243C8">
        <w:rPr>
          <w:bCs/>
          <w:iCs/>
          <w:szCs w:val="24"/>
        </w:rPr>
        <w:t xml:space="preserve"> of the teaching module focuses on teaching students about what communication competency is, the communication process, conflict, and using the STATE model for having crucial conversations</w:t>
      </w:r>
      <w:r w:rsidR="00BB70D9" w:rsidRPr="004243C8">
        <w:rPr>
          <w:bCs/>
          <w:iCs/>
          <w:szCs w:val="24"/>
        </w:rPr>
        <w:t xml:space="preserve"> that are psychologically safe.</w:t>
      </w:r>
    </w:p>
    <w:p w:rsidR="0051058B" w:rsidRPr="00C61BA6" w:rsidRDefault="00C61BA6" w:rsidP="00C61BA6">
      <w:pPr>
        <w:pStyle w:val="ListParagraph"/>
        <w:numPr>
          <w:ilvl w:val="1"/>
          <w:numId w:val="1"/>
        </w:numPr>
        <w:rPr>
          <w:bCs/>
          <w:iCs/>
        </w:rPr>
      </w:pPr>
      <w:r w:rsidRPr="00C61BA6">
        <w:rPr>
          <w:bCs/>
          <w:i/>
          <w:iCs/>
        </w:rPr>
        <w:t>Communication process.</w:t>
      </w:r>
      <w:r>
        <w:rPr>
          <w:bCs/>
          <w:iCs/>
        </w:rPr>
        <w:t xml:space="preserve"> </w:t>
      </w:r>
      <w:r w:rsidR="0051058B">
        <w:rPr>
          <w:bCs/>
          <w:iCs/>
        </w:rPr>
        <w:t xml:space="preserve">The communication process considers the exchange of information between the sender and receiver, through which each individual determines the meaning of the message. The sender encodes the message by translating that message using language that the receiver can understand.  Then the sender chooses a medium </w:t>
      </w:r>
      <w:r w:rsidR="0051058B" w:rsidRPr="00C61BA6">
        <w:rPr>
          <w:bCs/>
          <w:iCs/>
        </w:rPr>
        <w:t>The receiver decodes the message by interpreting and making meaning from the message received.  The receiver sends feedback to the sender in the form of how the message was interpreted.</w:t>
      </w:r>
      <w:r>
        <w:rPr>
          <w:bCs/>
          <w:iCs/>
        </w:rPr>
        <w:t xml:space="preserve"> H</w:t>
      </w:r>
      <w:r w:rsidR="0051058B" w:rsidRPr="00C61BA6">
        <w:rPr>
          <w:bCs/>
          <w:iCs/>
        </w:rPr>
        <w:t>owever, “noise”, referring to others’ input, distractions from the external impacts how effectively that message is interpreted, including inaccurate data, sound from the external environment, physical distance, non-verbal communication, cultural differences.</w:t>
      </w:r>
    </w:p>
    <w:p w:rsidR="0051058B" w:rsidRDefault="00BB70D9" w:rsidP="0051058B">
      <w:pPr>
        <w:pStyle w:val="ListParagraph"/>
        <w:numPr>
          <w:ilvl w:val="1"/>
          <w:numId w:val="1"/>
        </w:numPr>
        <w:rPr>
          <w:bCs/>
          <w:iCs/>
        </w:rPr>
      </w:pPr>
      <w:r w:rsidRPr="00BB70D9">
        <w:rPr>
          <w:bCs/>
          <w:i/>
          <w:iCs/>
        </w:rPr>
        <w:t xml:space="preserve">Conflict and </w:t>
      </w:r>
      <w:r w:rsidR="0051058B" w:rsidRPr="00BB70D9">
        <w:rPr>
          <w:bCs/>
          <w:i/>
          <w:iCs/>
        </w:rPr>
        <w:t>Crucial Conversations</w:t>
      </w:r>
      <w:r w:rsidRPr="00BB70D9">
        <w:rPr>
          <w:bCs/>
          <w:i/>
          <w:iCs/>
        </w:rPr>
        <w:t>.</w:t>
      </w:r>
      <w:r>
        <w:rPr>
          <w:bCs/>
          <w:iCs/>
        </w:rPr>
        <w:t xml:space="preserve">  In contrast to dysfunctional conflict that opposes an organization’s best interests, functional conflict is constructive, focused on issues, rather than people, and involves mutual-respect and collaborative problem-solving.  Individuals tend to avoid conflict for many reasons, including out of fear of being rejected for their ideas. However, the more individuals from different groups and backgrounds interact, the less intergroup </w:t>
      </w:r>
      <w:r>
        <w:rPr>
          <w:bCs/>
          <w:iCs/>
        </w:rPr>
        <w:lastRenderedPageBreak/>
        <w:t>conflict they experience, particularly in regards to cross-cultural group interactions</w:t>
      </w:r>
      <w:r w:rsidR="00000B93">
        <w:rPr>
          <w:bCs/>
          <w:iCs/>
        </w:rPr>
        <w:t xml:space="preserve"> (Kinicki &amp; Fugate, 2016)</w:t>
      </w:r>
      <w:r>
        <w:rPr>
          <w:bCs/>
          <w:iCs/>
        </w:rPr>
        <w:t xml:space="preserve">. </w:t>
      </w:r>
    </w:p>
    <w:p w:rsidR="00BB70D9" w:rsidRDefault="00BB70D9" w:rsidP="00BB70D9">
      <w:pPr>
        <w:pStyle w:val="ListParagraph"/>
        <w:numPr>
          <w:ilvl w:val="2"/>
          <w:numId w:val="1"/>
        </w:numPr>
        <w:rPr>
          <w:bCs/>
          <w:iCs/>
        </w:rPr>
      </w:pPr>
      <w:r>
        <w:rPr>
          <w:bCs/>
          <w:iCs/>
        </w:rPr>
        <w:t xml:space="preserve">Psychologically-safe climates are those in which leaders are inclusive, affirming, celebrating, and reinforcing that differences among organizational members are valued.  Individuals are encouraged to take interpersonal risks without fear of being humiliated or punished for their views. Thus, when individuals feel psychologically-safe, they are more willing to share ideas and views that can help an organization be more efficient, innovative, and productive. </w:t>
      </w:r>
    </w:p>
    <w:p w:rsidR="00BB70D9" w:rsidRDefault="00BB70D9" w:rsidP="00BB70D9">
      <w:pPr>
        <w:pStyle w:val="ListParagraph"/>
        <w:numPr>
          <w:ilvl w:val="2"/>
          <w:numId w:val="1"/>
        </w:numPr>
        <w:rPr>
          <w:bCs/>
          <w:iCs/>
        </w:rPr>
      </w:pPr>
      <w:r>
        <w:rPr>
          <w:bCs/>
          <w:iCs/>
        </w:rPr>
        <w:t>Crucial conversations. Crucial conversations take place among two or more people when opinions differ on issues in which both sides have something that can be lost or gained in the process; thus, emotions are high</w:t>
      </w:r>
      <w:r w:rsidR="00DA74A2">
        <w:rPr>
          <w:bCs/>
          <w:iCs/>
        </w:rPr>
        <w:t xml:space="preserve"> (Patterson, 2002)</w:t>
      </w:r>
      <w:r>
        <w:rPr>
          <w:bCs/>
          <w:iCs/>
        </w:rPr>
        <w:t>. The STATE technique</w:t>
      </w:r>
      <w:r w:rsidR="00000B93">
        <w:rPr>
          <w:bCs/>
          <w:iCs/>
        </w:rPr>
        <w:t xml:space="preserve"> (Kinicki &amp; Fu</w:t>
      </w:r>
      <w:r w:rsidR="00DA74A2">
        <w:rPr>
          <w:bCs/>
          <w:iCs/>
        </w:rPr>
        <w:t>gate, 2016)</w:t>
      </w:r>
      <w:r>
        <w:rPr>
          <w:bCs/>
          <w:iCs/>
        </w:rPr>
        <w:t xml:space="preserve"> for crucial conversations involves:</w:t>
      </w:r>
    </w:p>
    <w:p w:rsidR="00BB70D9" w:rsidRDefault="00BB70D9" w:rsidP="00BB70D9">
      <w:pPr>
        <w:pStyle w:val="ListParagraph"/>
        <w:numPr>
          <w:ilvl w:val="3"/>
          <w:numId w:val="1"/>
        </w:numPr>
        <w:rPr>
          <w:bCs/>
          <w:iCs/>
        </w:rPr>
      </w:pPr>
      <w:r w:rsidRPr="00BB70D9">
        <w:rPr>
          <w:b/>
          <w:bCs/>
          <w:iCs/>
        </w:rPr>
        <w:t xml:space="preserve">Share </w:t>
      </w:r>
      <w:r>
        <w:rPr>
          <w:bCs/>
          <w:iCs/>
        </w:rPr>
        <w:t>your version of facts, starting with the facts that will cause the least debate, and that are most helpful for the relationships.</w:t>
      </w:r>
    </w:p>
    <w:p w:rsidR="00BB70D9" w:rsidRDefault="00BB70D9" w:rsidP="00BB70D9">
      <w:pPr>
        <w:pStyle w:val="ListParagraph"/>
        <w:numPr>
          <w:ilvl w:val="3"/>
          <w:numId w:val="1"/>
        </w:numPr>
        <w:rPr>
          <w:bCs/>
          <w:iCs/>
        </w:rPr>
      </w:pPr>
      <w:r w:rsidRPr="00BB70D9">
        <w:rPr>
          <w:b/>
          <w:bCs/>
          <w:iCs/>
        </w:rPr>
        <w:t>Tell</w:t>
      </w:r>
      <w:r>
        <w:rPr>
          <w:bCs/>
          <w:iCs/>
        </w:rPr>
        <w:t xml:space="preserve"> your story about what happened, and how you ended in the situation in which you are currently.</w:t>
      </w:r>
    </w:p>
    <w:p w:rsidR="00BB70D9" w:rsidRDefault="00BB70D9" w:rsidP="00BB70D9">
      <w:pPr>
        <w:pStyle w:val="ListParagraph"/>
        <w:numPr>
          <w:ilvl w:val="3"/>
          <w:numId w:val="1"/>
        </w:numPr>
        <w:rPr>
          <w:bCs/>
          <w:iCs/>
        </w:rPr>
      </w:pPr>
      <w:r w:rsidRPr="00BB70D9">
        <w:rPr>
          <w:b/>
          <w:bCs/>
          <w:iCs/>
        </w:rPr>
        <w:t>Ask</w:t>
      </w:r>
      <w:r>
        <w:rPr>
          <w:bCs/>
          <w:iCs/>
        </w:rPr>
        <w:t xml:space="preserve"> for others to share their facts and stories; engage in mutual information-sharing dialogue about your experiences.</w:t>
      </w:r>
    </w:p>
    <w:p w:rsidR="00BB70D9" w:rsidRDefault="00BB70D9" w:rsidP="00BB70D9">
      <w:pPr>
        <w:pStyle w:val="ListParagraph"/>
        <w:numPr>
          <w:ilvl w:val="3"/>
          <w:numId w:val="1"/>
        </w:numPr>
        <w:rPr>
          <w:bCs/>
          <w:iCs/>
        </w:rPr>
      </w:pPr>
      <w:r w:rsidRPr="00BB70D9">
        <w:rPr>
          <w:b/>
          <w:bCs/>
          <w:iCs/>
        </w:rPr>
        <w:t xml:space="preserve">Talk </w:t>
      </w:r>
      <w:r>
        <w:rPr>
          <w:bCs/>
          <w:iCs/>
        </w:rPr>
        <w:t>tentatively, being aware that the STATE model involves sharing your story, and understanding others’.</w:t>
      </w:r>
    </w:p>
    <w:p w:rsidR="004243C8" w:rsidRDefault="00BB70D9" w:rsidP="004243C8">
      <w:pPr>
        <w:pStyle w:val="ListParagraph"/>
        <w:numPr>
          <w:ilvl w:val="3"/>
          <w:numId w:val="1"/>
        </w:numPr>
        <w:rPr>
          <w:bCs/>
          <w:iCs/>
        </w:rPr>
      </w:pPr>
      <w:r w:rsidRPr="00BB70D9">
        <w:rPr>
          <w:b/>
          <w:bCs/>
          <w:iCs/>
        </w:rPr>
        <w:t>Encourage</w:t>
      </w:r>
      <w:r>
        <w:rPr>
          <w:bCs/>
          <w:iCs/>
        </w:rPr>
        <w:t xml:space="preserve"> others to share their views, even if they differ from you.</w:t>
      </w:r>
    </w:p>
    <w:p w:rsidR="0051058B" w:rsidRPr="004243C8" w:rsidRDefault="0051058B" w:rsidP="004243C8">
      <w:pPr>
        <w:rPr>
          <w:bCs/>
          <w:iCs/>
        </w:rPr>
      </w:pPr>
      <w:r w:rsidRPr="004243C8">
        <w:rPr>
          <w:b/>
          <w:bCs/>
          <w:iCs/>
        </w:rPr>
        <w:t>Power and Managing Change</w:t>
      </w:r>
      <w:r w:rsidR="00C61BA6" w:rsidRPr="004243C8">
        <w:rPr>
          <w:b/>
          <w:bCs/>
          <w:iCs/>
        </w:rPr>
        <w:t>.</w:t>
      </w:r>
    </w:p>
    <w:p w:rsidR="0051058B" w:rsidRPr="004243C8" w:rsidRDefault="004243C8" w:rsidP="00276FDB">
      <w:pPr>
        <w:ind w:firstLine="360"/>
        <w:rPr>
          <w:bCs/>
          <w:iCs/>
        </w:rPr>
      </w:pPr>
      <w:r w:rsidRPr="004243C8">
        <w:rPr>
          <w:bCs/>
          <w:iCs/>
        </w:rPr>
        <w:t>Power is the potential to influence others to act or believe a certain way (French &amp; Raven, 1959</w:t>
      </w:r>
      <w:r w:rsidR="00DA74A2">
        <w:rPr>
          <w:bCs/>
          <w:iCs/>
        </w:rPr>
        <w:t>; Raven, 1965, 1992, 1993, 2008</w:t>
      </w:r>
      <w:r w:rsidRPr="004243C8">
        <w:rPr>
          <w:bCs/>
          <w:iCs/>
        </w:rPr>
        <w:t xml:space="preserve">).  Leaders can empower others by sharing their power with them </w:t>
      </w:r>
      <w:r w:rsidR="00000B93" w:rsidRPr="004243C8">
        <w:rPr>
          <w:bCs/>
          <w:iCs/>
        </w:rPr>
        <w:t>to</w:t>
      </w:r>
      <w:r w:rsidRPr="004243C8">
        <w:rPr>
          <w:bCs/>
          <w:iCs/>
        </w:rPr>
        <w:t xml:space="preserve"> improve employee performance</w:t>
      </w:r>
      <w:r w:rsidR="00DA74A2">
        <w:rPr>
          <w:bCs/>
          <w:iCs/>
        </w:rPr>
        <w:t xml:space="preserve"> because they control resources others value in an interdependent relationship (Galinsky, Rucker, &amp; Magee, 2015)</w:t>
      </w:r>
      <w:r w:rsidRPr="004243C8">
        <w:rPr>
          <w:bCs/>
          <w:iCs/>
        </w:rPr>
        <w:t xml:space="preserve">. Through psychological empowerment, individuals gain a greater sense that their they are valued for their own unique contributions.  </w:t>
      </w:r>
      <w:r w:rsidR="0051058B" w:rsidRPr="004243C8">
        <w:rPr>
          <w:bCs/>
          <w:iCs/>
        </w:rPr>
        <w:t>Leaders aspiring to create safe, inclusive learning and work environments that value diverse-perspective tak</w:t>
      </w:r>
      <w:r>
        <w:rPr>
          <w:bCs/>
          <w:iCs/>
        </w:rPr>
        <w:t xml:space="preserve">ing </w:t>
      </w:r>
      <w:r w:rsidR="00000B93">
        <w:rPr>
          <w:bCs/>
          <w:iCs/>
        </w:rPr>
        <w:t>must</w:t>
      </w:r>
      <w:r>
        <w:rPr>
          <w:bCs/>
          <w:iCs/>
        </w:rPr>
        <w:t xml:space="preserve"> first understand thy have the power to help the organization understand</w:t>
      </w:r>
      <w:r w:rsidR="0051058B" w:rsidRPr="004243C8">
        <w:rPr>
          <w:bCs/>
          <w:iCs/>
        </w:rPr>
        <w:t xml:space="preserve"> </w:t>
      </w:r>
      <w:r>
        <w:rPr>
          <w:bCs/>
          <w:iCs/>
        </w:rPr>
        <w:t>why the organization may not be safe, inclusive</w:t>
      </w:r>
      <w:r w:rsidR="0051058B" w:rsidRPr="004243C8">
        <w:rPr>
          <w:bCs/>
          <w:iCs/>
        </w:rPr>
        <w:t>. How is the organizational climate divisive or experiencing conflict? Do individuals feel their ideas are not valued?  Are organizational members capable of sharing conflicting perspectives with each other in a way that inspires diverse perspective-taking or shared ideas?  Once they can understand these issues, they can then understand the behaviors, attitudes, and values that are causing the divisiveness.  Then, they can teach, educate members with new ideas, directions, behaviors, or processes that can help resolve this problem.</w:t>
      </w:r>
    </w:p>
    <w:p w:rsidR="00276FDB" w:rsidRDefault="00276FDB" w:rsidP="00276FDB">
      <w:pPr>
        <w:rPr>
          <w:bCs/>
          <w:iCs/>
        </w:rPr>
      </w:pPr>
    </w:p>
    <w:p w:rsidR="0051058B" w:rsidRPr="00276FDB" w:rsidRDefault="00276FDB" w:rsidP="00276FDB">
      <w:pPr>
        <w:rPr>
          <w:b/>
          <w:bCs/>
          <w:iCs/>
        </w:rPr>
      </w:pPr>
      <w:r w:rsidRPr="00276FDB">
        <w:rPr>
          <w:b/>
          <w:bCs/>
          <w:iCs/>
        </w:rPr>
        <w:t xml:space="preserve">Organizational </w:t>
      </w:r>
      <w:r w:rsidR="0051058B" w:rsidRPr="00276FDB">
        <w:rPr>
          <w:b/>
          <w:bCs/>
          <w:iCs/>
        </w:rPr>
        <w:t>Change Models</w:t>
      </w:r>
    </w:p>
    <w:p w:rsidR="0051058B" w:rsidRPr="00276FDB" w:rsidRDefault="0051058B" w:rsidP="00276FDB">
      <w:pPr>
        <w:ind w:firstLine="720"/>
        <w:rPr>
          <w:bCs/>
          <w:iCs/>
        </w:rPr>
      </w:pPr>
      <w:r w:rsidRPr="00276FDB">
        <w:rPr>
          <w:bCs/>
          <w:iCs/>
        </w:rPr>
        <w:t>Two change models that are traditionally taught in organizational behavior classes consist of Lewin’s three-stage model of planned change</w:t>
      </w:r>
      <w:r w:rsidR="00DA74A2">
        <w:rPr>
          <w:bCs/>
          <w:iCs/>
        </w:rPr>
        <w:t xml:space="preserve"> (Burnes, 2004)</w:t>
      </w:r>
      <w:r w:rsidRPr="00276FDB">
        <w:rPr>
          <w:bCs/>
          <w:iCs/>
        </w:rPr>
        <w:t xml:space="preserve"> and </w:t>
      </w:r>
      <w:r w:rsidR="00276FDB">
        <w:rPr>
          <w:bCs/>
          <w:iCs/>
        </w:rPr>
        <w:t>Kotter’s 8 steps for leading organizational change</w:t>
      </w:r>
      <w:r w:rsidR="00DA74A2">
        <w:rPr>
          <w:bCs/>
          <w:iCs/>
        </w:rPr>
        <w:t xml:space="preserve"> (Kotter, 1996)</w:t>
      </w:r>
      <w:r w:rsidR="00276FDB">
        <w:rPr>
          <w:bCs/>
          <w:iCs/>
        </w:rPr>
        <w:t xml:space="preserve">. </w:t>
      </w:r>
      <w:r w:rsidRPr="00276FDB">
        <w:rPr>
          <w:bCs/>
          <w:iCs/>
        </w:rPr>
        <w:t xml:space="preserve">Lewin’s three-stage change model refers to the unfreezing, changing, refreezing.  Three stages are unfreezing, changing, and change.  In the unfreezing stage, leaders </w:t>
      </w:r>
      <w:r w:rsidR="00297C5A" w:rsidRPr="00276FDB">
        <w:rPr>
          <w:bCs/>
          <w:iCs/>
        </w:rPr>
        <w:t>must</w:t>
      </w:r>
      <w:r w:rsidR="00297C5A">
        <w:rPr>
          <w:bCs/>
          <w:iCs/>
        </w:rPr>
        <w:t xml:space="preserve"> create a</w:t>
      </w:r>
      <w:r w:rsidRPr="00276FDB">
        <w:rPr>
          <w:bCs/>
          <w:iCs/>
        </w:rPr>
        <w:t xml:space="preserve"> motivation for change, replace hold behaviors with new ones: </w:t>
      </w:r>
      <w:r w:rsidRPr="00276FDB">
        <w:rPr>
          <w:bCs/>
          <w:iCs/>
        </w:rPr>
        <w:lastRenderedPageBreak/>
        <w:t>changing stage i</w:t>
      </w:r>
      <w:r w:rsidR="00297C5A">
        <w:rPr>
          <w:bCs/>
          <w:iCs/>
        </w:rPr>
        <w:t>nvolving unlearning old behavior</w:t>
      </w:r>
      <w:r w:rsidRPr="00276FDB">
        <w:rPr>
          <w:bCs/>
          <w:iCs/>
        </w:rPr>
        <w:t xml:space="preserve">s and learning new behaviors and information for a new direction; and, refreezing, involving reinforcing the changes that were implemented in the prior stage. </w:t>
      </w:r>
      <w:r w:rsidR="00276FDB">
        <w:rPr>
          <w:bCs/>
          <w:iCs/>
        </w:rPr>
        <w:t xml:space="preserve"> </w:t>
      </w:r>
      <w:r w:rsidRPr="00276FDB">
        <w:rPr>
          <w:bCs/>
          <w:iCs/>
        </w:rPr>
        <w:t xml:space="preserve">Kotter’s eight steps for leading organizational change. Each step is followed in sequence: establishing a sense of urgency; creating the guiding coalition; developing a vision and strategy; communicating the change vision; empowering the broad-based action; generating short-term wins; consolidating gains to produce more change; and </w:t>
      </w:r>
      <w:r w:rsidR="00DA74A2">
        <w:rPr>
          <w:bCs/>
          <w:iCs/>
        </w:rPr>
        <w:t xml:space="preserve">making them part of the institutional culture (Kinicki &amp; Fugate, 2016). </w:t>
      </w:r>
      <w:r w:rsidR="00276FDB">
        <w:rPr>
          <w:bCs/>
          <w:iCs/>
        </w:rPr>
        <w:t>However, i</w:t>
      </w:r>
      <w:r w:rsidRPr="00276FDB">
        <w:rPr>
          <w:bCs/>
          <w:iCs/>
        </w:rPr>
        <w:t>ndividuals will resist change because of a few of the unknown, loss of job status, or peer pressure.  Leaders must be able to help develop trust among organizational members.</w:t>
      </w:r>
    </w:p>
    <w:p w:rsidR="0051058B" w:rsidRDefault="0051058B" w:rsidP="004243C8"/>
    <w:p w:rsidR="0051058B" w:rsidRPr="0051058B" w:rsidRDefault="0051058B" w:rsidP="0051058B">
      <w:pPr>
        <w:pStyle w:val="ListParagraph"/>
        <w:numPr>
          <w:ilvl w:val="0"/>
          <w:numId w:val="4"/>
        </w:numPr>
        <w:rPr>
          <w:b/>
        </w:rPr>
      </w:pPr>
      <w:r w:rsidRPr="0051058B">
        <w:rPr>
          <w:b/>
        </w:rPr>
        <w:t>Session Description and Plan:</w:t>
      </w:r>
    </w:p>
    <w:p w:rsidR="0051058B" w:rsidRDefault="0051058B" w:rsidP="0051058B">
      <w:pPr>
        <w:rPr>
          <w:b/>
        </w:rPr>
      </w:pPr>
    </w:p>
    <w:p w:rsidR="0051058B" w:rsidRDefault="0051058B" w:rsidP="0051058B">
      <w:pPr>
        <w:rPr>
          <w:i/>
        </w:rPr>
      </w:pPr>
      <w:r w:rsidRPr="0051058B">
        <w:rPr>
          <w:i/>
        </w:rPr>
        <w:t xml:space="preserve">What will you actually do in this session? If appropriate, please include a timeline estimating the activities will you facilitate: how long will they take, and how will participants be involved? Please remember that reviewers will be evaluating how well the time request matches the activities you’d like to do, and the extent you can reasonably accomplish the session’s goals. Reviewers will also be looking for how you are engaging the participants in the session. </w:t>
      </w:r>
    </w:p>
    <w:p w:rsidR="001457A9" w:rsidRDefault="001457A9" w:rsidP="0051058B">
      <w:pPr>
        <w:rPr>
          <w:i/>
        </w:rPr>
      </w:pPr>
    </w:p>
    <w:p w:rsidR="001457A9" w:rsidRPr="001457A9" w:rsidRDefault="001457A9" w:rsidP="0051058B">
      <w:r>
        <w:t xml:space="preserve">The focus of the session will be on having participants experience the Airplane of Responsibility Exercise: Construction and Discussion (Part A), while the presenter will briefly summarize (not lecture) and explain how theoretical concepts were integrated or taught in connection to the exercise. </w:t>
      </w:r>
      <w:r w:rsidR="001D04C4">
        <w:t xml:space="preserve"> Although questions and concepts will be taken throughout the session; some time is allotted to the end of the session for additional questions. Estimated timeline for session: 60 minutes.</w:t>
      </w:r>
    </w:p>
    <w:p w:rsidR="001457A9" w:rsidRDefault="001457A9" w:rsidP="001457A9">
      <w:pPr>
        <w:pStyle w:val="ListParagraph"/>
        <w:numPr>
          <w:ilvl w:val="0"/>
          <w:numId w:val="9"/>
        </w:numPr>
      </w:pPr>
      <w:r>
        <w:t>Introduction</w:t>
      </w:r>
      <w:r w:rsidR="001D04C4">
        <w:t xml:space="preserve"> (5 </w:t>
      </w:r>
      <w:r>
        <w:t>minutes)</w:t>
      </w:r>
    </w:p>
    <w:p w:rsidR="001457A9" w:rsidRDefault="001457A9" w:rsidP="001457A9">
      <w:pPr>
        <w:pStyle w:val="ListParagraph"/>
        <w:numPr>
          <w:ilvl w:val="0"/>
          <w:numId w:val="9"/>
        </w:numPr>
      </w:pPr>
      <w:r>
        <w:t>Communication Process, Conflict, and STATE model for Crucial Conversations</w:t>
      </w:r>
    </w:p>
    <w:p w:rsidR="001457A9" w:rsidRDefault="001457A9" w:rsidP="001457A9">
      <w:pPr>
        <w:pStyle w:val="ListParagraph"/>
        <w:numPr>
          <w:ilvl w:val="0"/>
          <w:numId w:val="9"/>
        </w:numPr>
      </w:pPr>
      <w:r>
        <w:t>Part A. Airplane of Responsibility: Construction and Discuss</w:t>
      </w:r>
      <w:r w:rsidR="001D04C4">
        <w:t>i</w:t>
      </w:r>
      <w:r>
        <w:t>on</w:t>
      </w:r>
      <w:r w:rsidR="001D04C4">
        <w:t xml:space="preserve"> (30 minutes)</w:t>
      </w:r>
    </w:p>
    <w:p w:rsidR="001457A9" w:rsidRDefault="001457A9" w:rsidP="001457A9">
      <w:pPr>
        <w:pStyle w:val="ListParagraph"/>
        <w:numPr>
          <w:ilvl w:val="0"/>
          <w:numId w:val="9"/>
        </w:numPr>
      </w:pPr>
      <w:r>
        <w:t>Power and Managing Change</w:t>
      </w:r>
      <w:r w:rsidR="001D04C4">
        <w:t xml:space="preserve"> (5 minutes)</w:t>
      </w:r>
    </w:p>
    <w:p w:rsidR="001457A9" w:rsidRDefault="001457A9" w:rsidP="001D04C4">
      <w:pPr>
        <w:pStyle w:val="ListParagraph"/>
        <w:numPr>
          <w:ilvl w:val="1"/>
          <w:numId w:val="9"/>
        </w:numPr>
      </w:pPr>
      <w:r>
        <w:t>Part B. Airplane of Responsibility: Managing Change</w:t>
      </w:r>
    </w:p>
    <w:p w:rsidR="001457A9" w:rsidRDefault="001457A9" w:rsidP="001457A9">
      <w:pPr>
        <w:pStyle w:val="ListParagraph"/>
        <w:numPr>
          <w:ilvl w:val="0"/>
          <w:numId w:val="9"/>
        </w:numPr>
      </w:pPr>
      <w:r>
        <w:t xml:space="preserve">Learning Effectiveness Evidence.  </w:t>
      </w:r>
      <w:r w:rsidR="001D04C4">
        <w:t>(10 minutes)</w:t>
      </w:r>
    </w:p>
    <w:p w:rsidR="001457A9" w:rsidRDefault="001457A9" w:rsidP="001457A9">
      <w:pPr>
        <w:pStyle w:val="ListParagraph"/>
        <w:numPr>
          <w:ilvl w:val="1"/>
          <w:numId w:val="9"/>
        </w:numPr>
      </w:pPr>
      <w:r>
        <w:t>Presenter will explain how students were tested on information learned from the participation in this exercise</w:t>
      </w:r>
    </w:p>
    <w:p w:rsidR="001457A9" w:rsidRDefault="001457A9" w:rsidP="001457A9">
      <w:pPr>
        <w:pStyle w:val="ListParagraph"/>
        <w:numPr>
          <w:ilvl w:val="1"/>
          <w:numId w:val="9"/>
        </w:numPr>
      </w:pPr>
      <w:r>
        <w:t>Presenter will share the student survey results about learning effectiven</w:t>
      </w:r>
      <w:r w:rsidR="001D04C4">
        <w:t>e</w:t>
      </w:r>
      <w:r>
        <w:t xml:space="preserve">ss. </w:t>
      </w:r>
    </w:p>
    <w:p w:rsidR="001D04C4" w:rsidRPr="001457A9" w:rsidRDefault="001D04C4" w:rsidP="001D04C4">
      <w:pPr>
        <w:pStyle w:val="ListParagraph"/>
        <w:numPr>
          <w:ilvl w:val="0"/>
          <w:numId w:val="9"/>
        </w:numPr>
      </w:pPr>
      <w:r>
        <w:t>Questions and Answers (10 minutes)</w:t>
      </w:r>
    </w:p>
    <w:p w:rsidR="0051058B" w:rsidRPr="0051058B" w:rsidRDefault="0051058B" w:rsidP="0051058B">
      <w:pPr>
        <w:pStyle w:val="ListParagraph"/>
        <w:ind w:left="1080"/>
        <w:rPr>
          <w:b/>
        </w:rPr>
      </w:pPr>
    </w:p>
    <w:p w:rsidR="0051058B" w:rsidRDefault="0051058B" w:rsidP="00814618">
      <w:pPr>
        <w:rPr>
          <w:b/>
        </w:rPr>
      </w:pPr>
    </w:p>
    <w:p w:rsidR="00014CF4" w:rsidRPr="00F66CA8" w:rsidRDefault="0051058B" w:rsidP="00814618">
      <w:pPr>
        <w:rPr>
          <w:b/>
        </w:rPr>
      </w:pPr>
      <w:r>
        <w:rPr>
          <w:b/>
        </w:rPr>
        <w:t xml:space="preserve">IV. </w:t>
      </w:r>
      <w:r w:rsidRPr="00F66CA8">
        <w:rPr>
          <w:b/>
        </w:rPr>
        <w:t xml:space="preserve">APPLICATION TO CONFERENCE THEME: </w:t>
      </w:r>
      <w:r w:rsidRPr="00F66CA8">
        <w:rPr>
          <w:b/>
          <w:i/>
        </w:rPr>
        <w:t>NAVIGATING THE CHANGING CURRENTS</w:t>
      </w:r>
    </w:p>
    <w:p w:rsidR="00DE7C7B" w:rsidRDefault="00DE7C7B" w:rsidP="006602CE">
      <w:pPr>
        <w:ind w:firstLine="720"/>
        <w:rPr>
          <w:rFonts w:cs="Times New Roman"/>
          <w:bCs/>
          <w:iCs/>
        </w:rPr>
      </w:pPr>
      <w:r>
        <w:rPr>
          <w:rFonts w:cs="Times New Roman"/>
          <w:bCs/>
          <w:iCs/>
        </w:rPr>
        <w:t>Navigating the changing currents challenges educators to consider how our educational climates are changing.  Are we going to adapt to the changes? Ignore the changes? Be reactive or proactive?  Many managers are facing unprecedented challenges to how they address issues of hate-speech in a world in which political correctness has been declared to be a problem in a free democracy.  For example, Wall Street Journalist James Taranto (WSJ, 2016) described how Grubhub’s stock dropped 4% following a public statement against Trump’s perceived hate speech made by Grubhub’s CEO.  Less than one week following the election. Matt Maloney, CEO of Grubhub, emailed his employees stating “I absolutely reject the nationalist, anti-</w:t>
      </w:r>
      <w:r>
        <w:rPr>
          <w:rFonts w:cs="Times New Roman"/>
          <w:bCs/>
          <w:iCs/>
        </w:rPr>
        <w:lastRenderedPageBreak/>
        <w:t xml:space="preserve">immigrant and hateful politics of Donald Trump and will work to shield our community from this movement as best as I can. As we all try to understand what this vote means to us, I want to affirm to anyone on our </w:t>
      </w:r>
      <w:r w:rsidR="00000B93">
        <w:rPr>
          <w:rFonts w:cs="Times New Roman"/>
          <w:bCs/>
          <w:iCs/>
        </w:rPr>
        <w:t>team</w:t>
      </w:r>
      <w:r>
        <w:rPr>
          <w:rFonts w:cs="Times New Roman"/>
          <w:bCs/>
          <w:iCs/>
        </w:rPr>
        <w:t xml:space="preserve"> that is scared or feels personally exposed, that I and everyone else here at Grubhub will fight for your dignity and your right to make a better life for yourself and your family here in the United States.  If you do not agree with this </w:t>
      </w:r>
      <w:r w:rsidR="00000B93">
        <w:rPr>
          <w:rFonts w:cs="Times New Roman"/>
          <w:bCs/>
          <w:iCs/>
        </w:rPr>
        <w:t>statement,</w:t>
      </w:r>
      <w:r>
        <w:rPr>
          <w:rFonts w:cs="Times New Roman"/>
          <w:bCs/>
          <w:iCs/>
        </w:rPr>
        <w:t xml:space="preserve"> then please reply to this email with your resignation because you have no place here.”</w:t>
      </w:r>
    </w:p>
    <w:p w:rsidR="00DE7C7B" w:rsidRDefault="00DE7C7B" w:rsidP="006602CE">
      <w:pPr>
        <w:ind w:firstLine="720"/>
        <w:rPr>
          <w:rFonts w:cs="Times New Roman"/>
          <w:bCs/>
          <w:iCs/>
        </w:rPr>
      </w:pPr>
      <w:r>
        <w:rPr>
          <w:rFonts w:cs="Times New Roman"/>
          <w:bCs/>
          <w:iCs/>
        </w:rPr>
        <w:t xml:space="preserve">As educators, we </w:t>
      </w:r>
      <w:r w:rsidR="00000B93">
        <w:rPr>
          <w:rFonts w:cs="Times New Roman"/>
          <w:bCs/>
          <w:iCs/>
        </w:rPr>
        <w:t>must</w:t>
      </w:r>
      <w:r>
        <w:rPr>
          <w:rFonts w:cs="Times New Roman"/>
          <w:bCs/>
          <w:iCs/>
        </w:rPr>
        <w:t xml:space="preserve"> be open to considering then how our classrooms must change to acknowledge how managers must learn how to lead effectively in a world in which all speech is welcomed and encouraged, including that perceived as hateful. Without being comfortable and ready to lead in this new environment, managers will make decisions and speak in a way that may cost the company.  It is not a judgement to acknowledge that political correctness has been delegitimized </w:t>
      </w:r>
      <w:r w:rsidR="00000B93">
        <w:rPr>
          <w:rFonts w:cs="Times New Roman"/>
          <w:bCs/>
          <w:iCs/>
        </w:rPr>
        <w:t>because of</w:t>
      </w:r>
      <w:r>
        <w:rPr>
          <w:rFonts w:cs="Times New Roman"/>
          <w:bCs/>
          <w:iCs/>
        </w:rPr>
        <w:t xml:space="preserve"> a new president, but rather it is simply accepting our currents have changed and our navigation methods must adapt.  This airplane exercise embraces this new direction, rather than judging or ignoring the discomfort associated with what this may mean to our classrooms.   As educators, we have a responsibility to help students understand how life experiences vary based on our diverse backgrounds. This diversity is a strength for businesses, but only if managers can help organizational members dialogue about diverse perspectives in an </w:t>
      </w:r>
      <w:r w:rsidR="00E21C5D">
        <w:rPr>
          <w:rFonts w:cs="Times New Roman"/>
          <w:bCs/>
          <w:iCs/>
        </w:rPr>
        <w:t>open, respectful, and psychologically-safe manner.</w:t>
      </w:r>
      <w:r>
        <w:rPr>
          <w:rFonts w:cs="Times New Roman"/>
          <w:bCs/>
          <w:iCs/>
        </w:rPr>
        <w:t xml:space="preserve">  </w:t>
      </w:r>
    </w:p>
    <w:p w:rsidR="00F66CA8" w:rsidRPr="00F66CA8" w:rsidRDefault="00F66CA8" w:rsidP="006602CE">
      <w:pPr>
        <w:ind w:firstLine="720"/>
        <w:rPr>
          <w:rFonts w:ascii="Arial Narrow" w:hAnsi="Arial Narrow" w:cs="Times New Roman"/>
          <w:bCs/>
          <w:iCs/>
        </w:rPr>
      </w:pPr>
      <w:r w:rsidRPr="006602CE">
        <w:rPr>
          <w:rFonts w:cs="Times New Roman"/>
          <w:bCs/>
          <w:iCs/>
        </w:rPr>
        <w:t xml:space="preserve">During the </w:t>
      </w:r>
      <w:r w:rsidR="00297C5A" w:rsidRPr="006602CE">
        <w:rPr>
          <w:rFonts w:cs="Times New Roman"/>
          <w:bCs/>
          <w:iCs/>
        </w:rPr>
        <w:t>August 7, 2015,</w:t>
      </w:r>
      <w:r w:rsidRPr="006602CE">
        <w:rPr>
          <w:rFonts w:cs="Times New Roman"/>
          <w:bCs/>
          <w:iCs/>
        </w:rPr>
        <w:t xml:space="preserve"> first Republican Primary debate, President-elect Trump said, </w:t>
      </w:r>
      <w:r w:rsidR="00297C5A" w:rsidRPr="006602CE">
        <w:rPr>
          <w:rFonts w:cs="Times New Roman"/>
          <w:bCs/>
          <w:iCs/>
        </w:rPr>
        <w:t>“I</w:t>
      </w:r>
      <w:r w:rsidRPr="006602CE">
        <w:rPr>
          <w:rFonts w:cs="Times New Roman"/>
          <w:bCs/>
          <w:iCs/>
        </w:rPr>
        <w:t xml:space="preserve"> think the big</w:t>
      </w:r>
      <w:r>
        <w:rPr>
          <w:rFonts w:ascii="Arial Narrow" w:hAnsi="Arial Narrow" w:cs="Times New Roman"/>
          <w:bCs/>
          <w:iCs/>
        </w:rPr>
        <w:t xml:space="preserve"> </w:t>
      </w:r>
      <w:r w:rsidRPr="006602CE">
        <w:rPr>
          <w:rFonts w:cs="Times New Roman"/>
          <w:bCs/>
          <w:iCs/>
        </w:rPr>
        <w:t xml:space="preserve">problem this country has is being politically correct. I’ve been challenged by so many people and I don’t, frankly, have time for total political correctness. And to be honest with you, this country doesn’t have time, </w:t>
      </w:r>
      <w:r w:rsidR="00297C5A" w:rsidRPr="006602CE">
        <w:rPr>
          <w:rFonts w:cs="Times New Roman"/>
          <w:bCs/>
          <w:iCs/>
        </w:rPr>
        <w:t>either.</w:t>
      </w:r>
      <w:r w:rsidR="00DE7C7B">
        <w:rPr>
          <w:rFonts w:cs="Times New Roman"/>
          <w:bCs/>
          <w:iCs/>
        </w:rPr>
        <w:t>”</w:t>
      </w:r>
      <w:r w:rsidR="00297C5A" w:rsidRPr="006602CE">
        <w:rPr>
          <w:rFonts w:cs="Times New Roman"/>
          <w:bCs/>
          <w:iCs/>
        </w:rPr>
        <w:t xml:space="preserve"> Since</w:t>
      </w:r>
      <w:r w:rsidRPr="006602CE">
        <w:rPr>
          <w:rFonts w:cs="Times New Roman"/>
          <w:bCs/>
          <w:iCs/>
        </w:rPr>
        <w:t xml:space="preserve"> the November 2016 presidential election, for-profit and non-profit organizations have faced challenges in managing free speech. In a survey</w:t>
      </w:r>
      <w:r w:rsidRPr="006602CE">
        <w:rPr>
          <w:rFonts w:cs="Times New Roman"/>
          <w:bCs/>
          <w:iCs/>
          <w:vertAlign w:val="superscript"/>
        </w:rPr>
        <w:footnoteReference w:id="1"/>
      </w:r>
      <w:r w:rsidRPr="006602CE">
        <w:rPr>
          <w:rFonts w:cs="Times New Roman"/>
          <w:bCs/>
          <w:iCs/>
        </w:rPr>
        <w:t xml:space="preserve"> of over 10,000 Kindergarten through 12</w:t>
      </w:r>
      <w:r w:rsidRPr="006602CE">
        <w:rPr>
          <w:rFonts w:cs="Times New Roman"/>
          <w:bCs/>
          <w:iCs/>
          <w:vertAlign w:val="superscript"/>
        </w:rPr>
        <w:t>th</w:t>
      </w:r>
      <w:r w:rsidRPr="006602CE">
        <w:rPr>
          <w:rFonts w:cs="Times New Roman"/>
          <w:bCs/>
          <w:iCs/>
        </w:rPr>
        <w:t xml:space="preserve"> grade educators, 90% of educators reported negative incidents in the school climate; 80% of educators reported that students are concerned about their well-being and that of their families. On college campuses, </w:t>
      </w:r>
      <w:r w:rsidRPr="006602CE">
        <w:rPr>
          <w:rFonts w:cs="Times New Roman"/>
          <w:bCs/>
          <w:i/>
          <w:iCs/>
        </w:rPr>
        <w:t>both conservative and liberal students, faculty, and administrators</w:t>
      </w:r>
      <w:r w:rsidRPr="006602CE">
        <w:rPr>
          <w:rFonts w:cs="Times New Roman"/>
          <w:bCs/>
          <w:iCs/>
        </w:rPr>
        <w:t xml:space="preserve"> have reported feeling harassed and unable to share their perspectives in educational learning environments that require discussing different perspectives on issues that impact employee success and performance. Companies have also reported employee harassment, motivating employers to develop solutions about how to manage free speech and facilitate safe effective working environments. Between November 9, 2016 and November 14, 2016, approximately 400 reports of intimidation and harassment have occurred based on ethnicity, religion, race, sexual orientation, gender, hate group recruitment, political views (e.g., voting for or against Trump or Hillary). [Harassment and vandalism locations: K-12 schools=99; businesses=76; universities=67; private property=40; moving vehicles=38].</w:t>
      </w:r>
      <w:r w:rsidRPr="006602CE">
        <w:rPr>
          <w:rFonts w:cs="Times New Roman"/>
          <w:bCs/>
          <w:iCs/>
          <w:vertAlign w:val="superscript"/>
        </w:rPr>
        <w:footnoteReference w:id="2"/>
      </w:r>
      <w:r w:rsidRPr="006602CE">
        <w:rPr>
          <w:rFonts w:cs="Times New Roman"/>
          <w:bCs/>
          <w:iCs/>
        </w:rPr>
        <w:t xml:space="preserve"> According to the National Labor Relations Board, discussion of political activity and views is considered protected free speech.</w:t>
      </w:r>
      <w:r w:rsidRPr="006602CE">
        <w:rPr>
          <w:rFonts w:cs="Times New Roman"/>
          <w:bCs/>
          <w:iCs/>
          <w:vertAlign w:val="superscript"/>
        </w:rPr>
        <w:footnoteReference w:id="3"/>
      </w:r>
    </w:p>
    <w:p w:rsidR="00014CF4" w:rsidRDefault="00014CF4" w:rsidP="00814618"/>
    <w:p w:rsidR="0051058B" w:rsidRDefault="0051058B" w:rsidP="00814618"/>
    <w:p w:rsidR="0051058B" w:rsidRDefault="0051058B" w:rsidP="0051058B">
      <w:r w:rsidRPr="0051058B">
        <w:rPr>
          <w:b/>
        </w:rPr>
        <w:t>V.   UNIQUE CONTRIBUTION TO OBTC</w:t>
      </w:r>
      <w:r>
        <w:t>:</w:t>
      </w:r>
    </w:p>
    <w:p w:rsidR="0051058B" w:rsidRDefault="0051058B" w:rsidP="0051058B">
      <w:r>
        <w:t>Have you presented the work in this proposal before? If so, how will it be different? Is this proposal under current review somewhere else? If so, please explain. How will your proposal be different for the OBTC conference?</w:t>
      </w:r>
    </w:p>
    <w:p w:rsidR="006602CE" w:rsidRDefault="006602CE" w:rsidP="0051058B"/>
    <w:p w:rsidR="006602CE" w:rsidRDefault="006602CE" w:rsidP="0051058B">
      <w:r>
        <w:t xml:space="preserve">No, I have not presented the work in this proposal before.  Not the proposal is not currently under review somewhere else; however, a manuscript is in progress to submit this exercise to a management educational journal </w:t>
      </w:r>
      <w:r w:rsidR="00297C5A">
        <w:t>soon</w:t>
      </w:r>
      <w:r>
        <w:t xml:space="preserve">. </w:t>
      </w:r>
    </w:p>
    <w:p w:rsidR="006602CE" w:rsidRDefault="006602CE" w:rsidP="0051058B"/>
    <w:p w:rsidR="006602CE" w:rsidRDefault="006602CE" w:rsidP="0051058B">
      <w:r>
        <w:t xml:space="preserve">Because the proposal has not been presented anywhere before, it is different for this conference. </w:t>
      </w:r>
    </w:p>
    <w:p w:rsidR="00700383" w:rsidRDefault="00700383" w:rsidP="0051058B"/>
    <w:p w:rsidR="00700383" w:rsidRPr="00297C5A" w:rsidRDefault="00700383" w:rsidP="0051058B">
      <w:pPr>
        <w:rPr>
          <w:rFonts w:cs="Times New Roman"/>
          <w:szCs w:val="24"/>
        </w:rPr>
      </w:pPr>
    </w:p>
    <w:p w:rsidR="00700383" w:rsidRPr="00297C5A" w:rsidRDefault="00700383" w:rsidP="0051058B">
      <w:pPr>
        <w:rPr>
          <w:rFonts w:cs="Times New Roman"/>
          <w:b/>
          <w:szCs w:val="24"/>
        </w:rPr>
      </w:pPr>
      <w:r w:rsidRPr="00297C5A">
        <w:rPr>
          <w:rFonts w:cs="Times New Roman"/>
          <w:b/>
          <w:szCs w:val="24"/>
        </w:rPr>
        <w:t>REFERENCES</w:t>
      </w:r>
    </w:p>
    <w:p w:rsidR="00700383" w:rsidRPr="00297C5A" w:rsidRDefault="00700383" w:rsidP="0051058B">
      <w:pPr>
        <w:rPr>
          <w:rFonts w:cs="Times New Roman"/>
          <w:szCs w:val="24"/>
        </w:rPr>
      </w:pPr>
    </w:p>
    <w:p w:rsidR="00DA74A2" w:rsidRPr="00297C5A" w:rsidRDefault="00DA74A2" w:rsidP="004B62CE">
      <w:pPr>
        <w:ind w:left="720" w:hanging="720"/>
        <w:rPr>
          <w:rFonts w:cs="Times New Roman"/>
          <w:szCs w:val="24"/>
        </w:rPr>
      </w:pPr>
      <w:r w:rsidRPr="00297C5A">
        <w:rPr>
          <w:rFonts w:cs="Times New Roman"/>
          <w:color w:val="222222"/>
          <w:szCs w:val="24"/>
          <w:shd w:val="clear" w:color="auto" w:fill="FFFFFF"/>
        </w:rPr>
        <w:t>Burnes, B. (2004). Kurt Lewin and the planned approach to change: a re‐appraisal</w:t>
      </w:r>
      <w:r w:rsidRPr="00000B93">
        <w:rPr>
          <w:rFonts w:cs="Times New Roman"/>
          <w:b/>
          <w:color w:val="222222"/>
          <w:szCs w:val="24"/>
          <w:shd w:val="clear" w:color="auto" w:fill="FFFFFF"/>
        </w:rPr>
        <w:t>.</w:t>
      </w:r>
      <w:r w:rsidRPr="00000B93">
        <w:rPr>
          <w:rStyle w:val="apple-converted-space"/>
          <w:rFonts w:cs="Times New Roman"/>
          <w:b/>
          <w:color w:val="222222"/>
          <w:szCs w:val="24"/>
          <w:shd w:val="clear" w:color="auto" w:fill="FFFFFF"/>
        </w:rPr>
        <w:t> </w:t>
      </w:r>
      <w:r w:rsidRPr="00000B93">
        <w:rPr>
          <w:rFonts w:cs="Times New Roman"/>
          <w:b/>
          <w:i/>
          <w:iCs/>
          <w:color w:val="222222"/>
          <w:szCs w:val="24"/>
          <w:shd w:val="clear" w:color="auto" w:fill="FFFFFF"/>
        </w:rPr>
        <w:t>Journal of Management studies</w:t>
      </w:r>
      <w:r w:rsidRPr="00297C5A">
        <w:rPr>
          <w:rFonts w:cs="Times New Roman"/>
          <w:color w:val="222222"/>
          <w:szCs w:val="24"/>
          <w:shd w:val="clear" w:color="auto" w:fill="FFFFFF"/>
        </w:rPr>
        <w:t>,</w:t>
      </w:r>
      <w:r w:rsidRPr="00297C5A">
        <w:rPr>
          <w:rStyle w:val="apple-converted-space"/>
          <w:rFonts w:cs="Times New Roman"/>
          <w:color w:val="222222"/>
          <w:szCs w:val="24"/>
          <w:shd w:val="clear" w:color="auto" w:fill="FFFFFF"/>
        </w:rPr>
        <w:t> </w:t>
      </w:r>
      <w:r w:rsidRPr="00297C5A">
        <w:rPr>
          <w:rFonts w:cs="Times New Roman"/>
          <w:i/>
          <w:iCs/>
          <w:color w:val="222222"/>
          <w:szCs w:val="24"/>
          <w:shd w:val="clear" w:color="auto" w:fill="FFFFFF"/>
        </w:rPr>
        <w:t>41</w:t>
      </w:r>
      <w:r w:rsidRPr="00297C5A">
        <w:rPr>
          <w:rFonts w:cs="Times New Roman"/>
          <w:color w:val="222222"/>
          <w:szCs w:val="24"/>
          <w:shd w:val="clear" w:color="auto" w:fill="FFFFFF"/>
        </w:rPr>
        <w:t>(6), 977-1002.</w:t>
      </w:r>
    </w:p>
    <w:p w:rsidR="004B62CE" w:rsidRPr="00297C5A" w:rsidRDefault="004B62CE" w:rsidP="004B62CE">
      <w:pPr>
        <w:ind w:left="720" w:hanging="720"/>
        <w:rPr>
          <w:rFonts w:cs="Times New Roman"/>
          <w:szCs w:val="24"/>
        </w:rPr>
      </w:pPr>
      <w:r w:rsidRPr="00297C5A">
        <w:rPr>
          <w:rFonts w:cs="Times New Roman"/>
          <w:szCs w:val="24"/>
        </w:rPr>
        <w:t>Fox News. (2015, August 7). Fox News primetime presidential debate</w:t>
      </w:r>
      <w:r w:rsidRPr="00297C5A">
        <w:rPr>
          <w:rFonts w:cs="Times New Roman"/>
          <w:b/>
          <w:szCs w:val="24"/>
        </w:rPr>
        <w:t>.</w:t>
      </w:r>
      <w:r w:rsidRPr="00297C5A">
        <w:rPr>
          <w:rFonts w:cs="Times New Roman"/>
          <w:szCs w:val="24"/>
        </w:rPr>
        <w:t xml:space="preserve"> </w:t>
      </w:r>
      <w:r w:rsidRPr="00297C5A">
        <w:rPr>
          <w:rFonts w:cs="Times New Roman"/>
          <w:b/>
          <w:i/>
          <w:szCs w:val="24"/>
        </w:rPr>
        <w:t>Fox News</w:t>
      </w:r>
      <w:r w:rsidRPr="00297C5A">
        <w:rPr>
          <w:rFonts w:cs="Times New Roman"/>
          <w:szCs w:val="24"/>
        </w:rPr>
        <w:t xml:space="preserve">. Retrieved from  </w:t>
      </w:r>
      <w:hyperlink r:id="rId7" w:anchor="sp=show-clips" w:history="1">
        <w:r w:rsidRPr="00297C5A">
          <w:rPr>
            <w:rStyle w:val="Hyperlink"/>
            <w:rFonts w:cs="Times New Roman"/>
            <w:szCs w:val="24"/>
          </w:rPr>
          <w:t>http://video.foxnews.com/v/4406746003001/watch-a-replay-of-fox-news-prime-time-presidential-debate/?#sp=show-clips</w:t>
        </w:r>
      </w:hyperlink>
    </w:p>
    <w:p w:rsidR="004B62CE" w:rsidRPr="00297C5A" w:rsidRDefault="004B62CE" w:rsidP="004B62CE">
      <w:pPr>
        <w:ind w:left="720" w:hanging="720"/>
        <w:rPr>
          <w:rFonts w:cs="Times New Roman"/>
          <w:szCs w:val="24"/>
        </w:rPr>
      </w:pPr>
      <w:r w:rsidRPr="00297C5A">
        <w:rPr>
          <w:rFonts w:cs="Times New Roman"/>
          <w:szCs w:val="24"/>
        </w:rPr>
        <w:t xml:space="preserve">French, J. R. P., Jr., &amp; Raven, B. H. (1959). The bases of social power. In D. Cartwright (Ed.), </w:t>
      </w:r>
      <w:r w:rsidRPr="00297C5A">
        <w:rPr>
          <w:rFonts w:cs="Times New Roman"/>
          <w:b/>
          <w:i/>
          <w:szCs w:val="24"/>
        </w:rPr>
        <w:t>Studies in social power</w:t>
      </w:r>
      <w:r w:rsidRPr="00297C5A">
        <w:rPr>
          <w:rFonts w:cs="Times New Roman"/>
          <w:szCs w:val="24"/>
        </w:rPr>
        <w:t xml:space="preserve"> (pp. 150–167). Ann Arbor, MI: Institute for Social Research.</w:t>
      </w:r>
    </w:p>
    <w:p w:rsidR="004B62CE" w:rsidRPr="00297C5A" w:rsidRDefault="004B62CE" w:rsidP="004B62CE">
      <w:pPr>
        <w:ind w:left="720" w:hanging="720"/>
        <w:rPr>
          <w:rFonts w:cs="Times New Roman"/>
          <w:szCs w:val="24"/>
        </w:rPr>
      </w:pPr>
      <w:r w:rsidRPr="00297C5A">
        <w:rPr>
          <w:rFonts w:cs="Times New Roman"/>
          <w:szCs w:val="24"/>
        </w:rPr>
        <w:t xml:space="preserve">Galinsky, A. D., Rucker, D. D., &amp; Magee, J. C. (2015). Power: Past findings, present considerations, and future directions. </w:t>
      </w:r>
      <w:r w:rsidRPr="00297C5A">
        <w:rPr>
          <w:rFonts w:cs="Times New Roman"/>
          <w:b/>
          <w:i/>
          <w:szCs w:val="24"/>
        </w:rPr>
        <w:t>APA handbook of personality and social psychology: Vol. 1. Attitudes and social cognition.</w:t>
      </w:r>
      <w:r w:rsidRPr="00297C5A">
        <w:rPr>
          <w:rFonts w:cs="Times New Roman"/>
          <w:szCs w:val="24"/>
        </w:rPr>
        <w:t xml:space="preserve"> Washington, DC: American Psychological Association.</w:t>
      </w:r>
    </w:p>
    <w:p w:rsidR="004B62CE" w:rsidRPr="00297C5A" w:rsidRDefault="004B62CE" w:rsidP="004B62CE">
      <w:pPr>
        <w:ind w:left="720" w:hanging="720"/>
        <w:rPr>
          <w:rFonts w:cs="Times New Roman"/>
          <w:szCs w:val="24"/>
        </w:rPr>
      </w:pPr>
      <w:r w:rsidRPr="00297C5A">
        <w:rPr>
          <w:rFonts w:cs="Times New Roman"/>
          <w:szCs w:val="24"/>
        </w:rPr>
        <w:t xml:space="preserve">Kinicki, A., &amp; Fugate, M. (2016). </w:t>
      </w:r>
      <w:r w:rsidRPr="00297C5A">
        <w:rPr>
          <w:rFonts w:cs="Times New Roman"/>
          <w:b/>
          <w:i/>
          <w:szCs w:val="24"/>
        </w:rPr>
        <w:t>Organizational Behavior: A Practical, Problem-Solving Approach: 1</w:t>
      </w:r>
      <w:r w:rsidRPr="00297C5A">
        <w:rPr>
          <w:rFonts w:cs="Times New Roman"/>
          <w:b/>
          <w:i/>
          <w:szCs w:val="24"/>
          <w:vertAlign w:val="superscript"/>
        </w:rPr>
        <w:t>st</w:t>
      </w:r>
      <w:r w:rsidRPr="00297C5A">
        <w:rPr>
          <w:rFonts w:cs="Times New Roman"/>
          <w:b/>
          <w:i/>
          <w:szCs w:val="24"/>
        </w:rPr>
        <w:t xml:space="preserve"> Edition.</w:t>
      </w:r>
      <w:r w:rsidRPr="00297C5A">
        <w:rPr>
          <w:rFonts w:cs="Times New Roman"/>
          <w:szCs w:val="24"/>
        </w:rPr>
        <w:t xml:space="preserve">  McGraw-Hill/Irwin Publishing.</w:t>
      </w:r>
    </w:p>
    <w:p w:rsidR="00297C5A" w:rsidRPr="00297C5A" w:rsidRDefault="00297C5A" w:rsidP="004B62CE">
      <w:pPr>
        <w:ind w:left="720" w:hanging="720"/>
        <w:rPr>
          <w:rFonts w:cs="Times New Roman"/>
          <w:color w:val="222222"/>
          <w:szCs w:val="24"/>
          <w:shd w:val="clear" w:color="auto" w:fill="FFFFFF"/>
        </w:rPr>
      </w:pPr>
      <w:r w:rsidRPr="00297C5A">
        <w:rPr>
          <w:rFonts w:cs="Times New Roman"/>
          <w:color w:val="222222"/>
          <w:szCs w:val="24"/>
          <w:shd w:val="clear" w:color="auto" w:fill="FFFFFF"/>
        </w:rPr>
        <w:t xml:space="preserve">Manisaligil, A., &amp; Bilimoria, D. (2016).  Taking your talents to business communications: Analyzing effective communication through LeBron James’s Career Moves. </w:t>
      </w:r>
      <w:r w:rsidRPr="00297C5A">
        <w:rPr>
          <w:rFonts w:cs="Times New Roman"/>
          <w:b/>
          <w:i/>
          <w:color w:val="222222"/>
          <w:szCs w:val="24"/>
          <w:shd w:val="clear" w:color="auto" w:fill="FFFFFF"/>
        </w:rPr>
        <w:t>Journal of Management Education</w:t>
      </w:r>
      <w:r w:rsidRPr="00297C5A">
        <w:rPr>
          <w:rFonts w:cs="Times New Roman"/>
          <w:color w:val="222222"/>
          <w:szCs w:val="24"/>
          <w:shd w:val="clear" w:color="auto" w:fill="FFFFFF"/>
        </w:rPr>
        <w:t>, 40(6): 769-793.mart</w:t>
      </w:r>
    </w:p>
    <w:p w:rsidR="00DA74A2" w:rsidRPr="00297C5A" w:rsidRDefault="00DA74A2" w:rsidP="004B62CE">
      <w:pPr>
        <w:ind w:left="720" w:hanging="720"/>
        <w:rPr>
          <w:rFonts w:cs="Times New Roman"/>
          <w:szCs w:val="24"/>
        </w:rPr>
      </w:pPr>
      <w:r w:rsidRPr="00297C5A">
        <w:rPr>
          <w:rFonts w:cs="Times New Roman"/>
          <w:color w:val="222222"/>
          <w:szCs w:val="24"/>
          <w:shd w:val="clear" w:color="auto" w:fill="FFFFFF"/>
        </w:rPr>
        <w:t>Patterson, K. (2002).</w:t>
      </w:r>
      <w:r w:rsidRPr="00297C5A">
        <w:rPr>
          <w:rStyle w:val="apple-converted-space"/>
          <w:rFonts w:cs="Times New Roman"/>
          <w:color w:val="222222"/>
          <w:szCs w:val="24"/>
          <w:shd w:val="clear" w:color="auto" w:fill="FFFFFF"/>
        </w:rPr>
        <w:t> </w:t>
      </w:r>
      <w:r w:rsidRPr="00000B93">
        <w:rPr>
          <w:rFonts w:cs="Times New Roman"/>
          <w:b/>
          <w:i/>
          <w:iCs/>
          <w:color w:val="222222"/>
          <w:szCs w:val="24"/>
          <w:shd w:val="clear" w:color="auto" w:fill="FFFFFF"/>
        </w:rPr>
        <w:t>Crucial conversations: Tools for talking when stakes are high</w:t>
      </w:r>
      <w:r w:rsidRPr="00297C5A">
        <w:rPr>
          <w:rFonts w:cs="Times New Roman"/>
          <w:color w:val="222222"/>
          <w:szCs w:val="24"/>
          <w:shd w:val="clear" w:color="auto" w:fill="FFFFFF"/>
        </w:rPr>
        <w:t>. Tata McGraw-Hill Education.</w:t>
      </w:r>
    </w:p>
    <w:p w:rsidR="004B62CE" w:rsidRPr="00297C5A" w:rsidRDefault="004B62CE" w:rsidP="004B62CE">
      <w:pPr>
        <w:ind w:left="720" w:hanging="720"/>
        <w:rPr>
          <w:rFonts w:cs="Times New Roman"/>
          <w:szCs w:val="24"/>
        </w:rPr>
      </w:pPr>
      <w:r w:rsidRPr="00297C5A">
        <w:rPr>
          <w:rFonts w:cs="Times New Roman"/>
          <w:szCs w:val="24"/>
        </w:rPr>
        <w:t xml:space="preserve">Raven, B. H. (1965). Social influence and power. In I.D. Steiner &amp; M. Fishbein (Eds.), </w:t>
      </w:r>
      <w:r w:rsidRPr="00297C5A">
        <w:rPr>
          <w:rFonts w:cs="Times New Roman"/>
          <w:b/>
          <w:i/>
          <w:szCs w:val="24"/>
        </w:rPr>
        <w:t>Current studies in social psychology</w:t>
      </w:r>
      <w:r w:rsidRPr="00297C5A">
        <w:rPr>
          <w:rFonts w:cs="Times New Roman"/>
          <w:szCs w:val="24"/>
        </w:rPr>
        <w:t>, (pp 371-382). New York: Holt, Rinehart, Winston.</w:t>
      </w:r>
    </w:p>
    <w:p w:rsidR="004B62CE" w:rsidRPr="00297C5A" w:rsidRDefault="004B62CE" w:rsidP="004B62CE">
      <w:pPr>
        <w:ind w:left="720" w:hanging="720"/>
        <w:rPr>
          <w:rFonts w:cs="Times New Roman"/>
          <w:szCs w:val="24"/>
        </w:rPr>
      </w:pPr>
      <w:r w:rsidRPr="00297C5A">
        <w:rPr>
          <w:rFonts w:cs="Times New Roman"/>
          <w:szCs w:val="24"/>
        </w:rPr>
        <w:t xml:space="preserve">Raven, B. H. (1992). A power/interaction model of interpersonal influence: French and Raven thirty years later. </w:t>
      </w:r>
      <w:r w:rsidRPr="00297C5A">
        <w:rPr>
          <w:rFonts w:cs="Times New Roman"/>
          <w:b/>
          <w:i/>
          <w:szCs w:val="24"/>
        </w:rPr>
        <w:t>Journal of Social Behavior and Personality,</w:t>
      </w:r>
      <w:r w:rsidRPr="00297C5A">
        <w:rPr>
          <w:rFonts w:cs="Times New Roman"/>
          <w:szCs w:val="24"/>
        </w:rPr>
        <w:t xml:space="preserve"> 7: 217–244</w:t>
      </w:r>
    </w:p>
    <w:p w:rsidR="00DA74A2" w:rsidRPr="00297C5A" w:rsidRDefault="004B62CE" w:rsidP="00DA74A2">
      <w:pPr>
        <w:ind w:left="720" w:hanging="720"/>
        <w:rPr>
          <w:rFonts w:cs="Times New Roman"/>
          <w:szCs w:val="24"/>
        </w:rPr>
      </w:pPr>
      <w:r w:rsidRPr="00297C5A">
        <w:rPr>
          <w:rFonts w:cs="Times New Roman"/>
          <w:szCs w:val="24"/>
        </w:rPr>
        <w:t xml:space="preserve">Raven, B. H. (1993). The bases of power: Origins and recent developments. </w:t>
      </w:r>
      <w:r w:rsidRPr="00297C5A">
        <w:rPr>
          <w:rFonts w:cs="Times New Roman"/>
          <w:b/>
          <w:i/>
          <w:szCs w:val="24"/>
        </w:rPr>
        <w:t xml:space="preserve">Journal of Social Issues, </w:t>
      </w:r>
      <w:r w:rsidRPr="00297C5A">
        <w:rPr>
          <w:rFonts w:cs="Times New Roman"/>
          <w:szCs w:val="24"/>
        </w:rPr>
        <w:t>49(4), 227-251.</w:t>
      </w:r>
    </w:p>
    <w:p w:rsidR="00DA74A2" w:rsidRPr="00297C5A" w:rsidRDefault="00DA74A2" w:rsidP="00DA74A2">
      <w:pPr>
        <w:ind w:left="720" w:hanging="720"/>
        <w:rPr>
          <w:rFonts w:cs="Times New Roman"/>
          <w:szCs w:val="24"/>
        </w:rPr>
      </w:pPr>
      <w:r w:rsidRPr="00297C5A">
        <w:rPr>
          <w:rFonts w:cs="Times New Roman"/>
          <w:szCs w:val="24"/>
        </w:rPr>
        <w:t xml:space="preserve">Raven, B. H. (2008). The bases of power and the power/interaction model of interpersonal influence. </w:t>
      </w:r>
      <w:r w:rsidRPr="00297C5A">
        <w:rPr>
          <w:rFonts w:cs="Times New Roman"/>
          <w:b/>
          <w:i/>
          <w:szCs w:val="24"/>
        </w:rPr>
        <w:t>Analyses of Social Issues and Public Policy,</w:t>
      </w:r>
      <w:r w:rsidRPr="00297C5A">
        <w:rPr>
          <w:rFonts w:cs="Times New Roman"/>
          <w:szCs w:val="24"/>
        </w:rPr>
        <w:t xml:space="preserve"> 8(1), 1-22.</w:t>
      </w:r>
    </w:p>
    <w:p w:rsidR="00297C5A" w:rsidRPr="00297C5A" w:rsidRDefault="00297C5A" w:rsidP="00DA74A2">
      <w:pPr>
        <w:ind w:left="720" w:hanging="720"/>
        <w:rPr>
          <w:rFonts w:cs="Times New Roman"/>
          <w:szCs w:val="24"/>
        </w:rPr>
      </w:pPr>
      <w:r w:rsidRPr="00297C5A">
        <w:rPr>
          <w:rFonts w:cs="Times New Roman"/>
          <w:color w:val="222222"/>
          <w:szCs w:val="24"/>
          <w:shd w:val="clear" w:color="auto" w:fill="FFFFFF"/>
        </w:rPr>
        <w:t>Smrt, D. L., &amp; Nelson, R. E. (2013). Playing With a Concept Teaching Job Characteristics Model With a Tinkertoy® Builder Set.</w:t>
      </w:r>
      <w:r w:rsidRPr="00297C5A">
        <w:rPr>
          <w:rStyle w:val="apple-converted-space"/>
          <w:rFonts w:cs="Times New Roman"/>
          <w:color w:val="222222"/>
          <w:szCs w:val="24"/>
          <w:shd w:val="clear" w:color="auto" w:fill="FFFFFF"/>
        </w:rPr>
        <w:t> </w:t>
      </w:r>
      <w:r w:rsidRPr="00000B93">
        <w:rPr>
          <w:rFonts w:cs="Times New Roman"/>
          <w:b/>
          <w:i/>
          <w:iCs/>
          <w:color w:val="222222"/>
          <w:szCs w:val="24"/>
          <w:shd w:val="clear" w:color="auto" w:fill="FFFFFF"/>
        </w:rPr>
        <w:t>Journal of Management Education</w:t>
      </w:r>
      <w:r w:rsidRPr="00000B93">
        <w:rPr>
          <w:rFonts w:cs="Times New Roman"/>
          <w:b/>
          <w:color w:val="222222"/>
          <w:szCs w:val="24"/>
          <w:shd w:val="clear" w:color="auto" w:fill="FFFFFF"/>
        </w:rPr>
        <w:t>,</w:t>
      </w:r>
      <w:r w:rsidRPr="00297C5A">
        <w:rPr>
          <w:rStyle w:val="apple-converted-space"/>
          <w:rFonts w:cs="Times New Roman"/>
          <w:color w:val="222222"/>
          <w:szCs w:val="24"/>
          <w:shd w:val="clear" w:color="auto" w:fill="FFFFFF"/>
        </w:rPr>
        <w:t> </w:t>
      </w:r>
      <w:r w:rsidRPr="00297C5A">
        <w:rPr>
          <w:rFonts w:cs="Times New Roman"/>
          <w:i/>
          <w:iCs/>
          <w:color w:val="222222"/>
          <w:szCs w:val="24"/>
          <w:shd w:val="clear" w:color="auto" w:fill="FFFFFF"/>
        </w:rPr>
        <w:t>37</w:t>
      </w:r>
      <w:r w:rsidRPr="00297C5A">
        <w:rPr>
          <w:rFonts w:cs="Times New Roman"/>
          <w:color w:val="222222"/>
          <w:szCs w:val="24"/>
          <w:shd w:val="clear" w:color="auto" w:fill="FFFFFF"/>
        </w:rPr>
        <w:t>(4), 539-561.</w:t>
      </w:r>
    </w:p>
    <w:p w:rsidR="00DA74A2" w:rsidRPr="00297C5A" w:rsidRDefault="00DA74A2" w:rsidP="004B62CE">
      <w:pPr>
        <w:ind w:left="720" w:hanging="720"/>
        <w:rPr>
          <w:rFonts w:cs="Times New Roman"/>
          <w:szCs w:val="24"/>
        </w:rPr>
      </w:pPr>
    </w:p>
    <w:p w:rsidR="004B62CE" w:rsidRPr="00297C5A" w:rsidRDefault="004B62CE" w:rsidP="0051058B">
      <w:pPr>
        <w:rPr>
          <w:rFonts w:cs="Times New Roman"/>
          <w:szCs w:val="24"/>
        </w:rPr>
      </w:pPr>
    </w:p>
    <w:p w:rsidR="00700383" w:rsidRPr="00297C5A" w:rsidRDefault="00700383" w:rsidP="0051058B">
      <w:pPr>
        <w:rPr>
          <w:rFonts w:cs="Times New Roman"/>
          <w:szCs w:val="24"/>
        </w:rPr>
      </w:pPr>
      <w:r w:rsidRPr="00297C5A">
        <w:rPr>
          <w:rFonts w:cs="Times New Roman"/>
          <w:color w:val="222222"/>
          <w:szCs w:val="24"/>
          <w:shd w:val="clear" w:color="auto" w:fill="FFFFFF"/>
        </w:rPr>
        <w:t>.</w:t>
      </w:r>
      <w:r w:rsidRPr="00297C5A">
        <w:rPr>
          <w:rFonts w:cs="Times New Roman"/>
          <w:szCs w:val="24"/>
        </w:rPr>
        <w:t xml:space="preserve"> </w:t>
      </w:r>
    </w:p>
    <w:sectPr w:rsidR="00700383" w:rsidRPr="00297C5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32E3" w:rsidRDefault="007232E3" w:rsidP="00F66CA8">
      <w:r>
        <w:separator/>
      </w:r>
    </w:p>
  </w:endnote>
  <w:endnote w:type="continuationSeparator" w:id="0">
    <w:p w:rsidR="007232E3" w:rsidRDefault="007232E3" w:rsidP="00F66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32E3" w:rsidRDefault="007232E3" w:rsidP="00F66CA8">
      <w:r>
        <w:separator/>
      </w:r>
    </w:p>
  </w:footnote>
  <w:footnote w:type="continuationSeparator" w:id="0">
    <w:p w:rsidR="007232E3" w:rsidRDefault="007232E3" w:rsidP="00F66CA8">
      <w:r>
        <w:continuationSeparator/>
      </w:r>
    </w:p>
  </w:footnote>
  <w:footnote w:id="1">
    <w:p w:rsidR="00F66CA8" w:rsidRPr="009F340E" w:rsidRDefault="00F66CA8" w:rsidP="00F66CA8">
      <w:pPr>
        <w:pStyle w:val="FootnoteText"/>
        <w:rPr>
          <w:rFonts w:ascii="Arial Narrow" w:hAnsi="Arial Narrow"/>
        </w:rPr>
      </w:pPr>
      <w:r>
        <w:rPr>
          <w:rStyle w:val="FootnoteReference"/>
        </w:rPr>
        <w:footnoteRef/>
      </w:r>
      <w:r>
        <w:t xml:space="preserve"> </w:t>
      </w:r>
      <w:r w:rsidRPr="009F340E">
        <w:rPr>
          <w:rFonts w:ascii="Arial Narrow" w:hAnsi="Arial Narrow"/>
        </w:rPr>
        <w:t>Southern Poverty Law Center (2016).  The Trump effect: The impact of the 2016 presidential election on our nation’s schools.</w:t>
      </w:r>
    </w:p>
  </w:footnote>
  <w:footnote w:id="2">
    <w:p w:rsidR="00F66CA8" w:rsidRPr="009F340E" w:rsidRDefault="00F66CA8" w:rsidP="00F66CA8">
      <w:pPr>
        <w:pStyle w:val="FootnoteText"/>
        <w:rPr>
          <w:rFonts w:ascii="Arial Narrow" w:hAnsi="Arial Narrow"/>
        </w:rPr>
      </w:pPr>
      <w:r w:rsidRPr="009F340E">
        <w:rPr>
          <w:rStyle w:val="FootnoteReference"/>
          <w:rFonts w:ascii="Arial Narrow" w:hAnsi="Arial Narrow"/>
        </w:rPr>
        <w:footnoteRef/>
      </w:r>
      <w:r w:rsidRPr="009F340E">
        <w:rPr>
          <w:rFonts w:ascii="Arial Narrow" w:hAnsi="Arial Narrow"/>
        </w:rPr>
        <w:t xml:space="preserve"> Southern Poverty Law Center (2016). More than 400 incidents of hateful harassment and intimidation since the election.</w:t>
      </w:r>
    </w:p>
  </w:footnote>
  <w:footnote w:id="3">
    <w:p w:rsidR="00F66CA8" w:rsidRDefault="00F66CA8" w:rsidP="00F66CA8">
      <w:pPr>
        <w:pStyle w:val="FootnoteText"/>
      </w:pPr>
      <w:r w:rsidRPr="009F340E">
        <w:rPr>
          <w:rStyle w:val="FootnoteReference"/>
          <w:rFonts w:ascii="Arial Narrow" w:hAnsi="Arial Narrow"/>
        </w:rPr>
        <w:footnoteRef/>
      </w:r>
      <w:r w:rsidRPr="009F340E">
        <w:rPr>
          <w:rFonts w:ascii="Arial Narrow" w:hAnsi="Arial Narrow"/>
        </w:rPr>
        <w:t xml:space="preserve"> SHRM (2016). Political debates in the workplace: Where to draw the line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383" w:rsidRDefault="00700383">
    <w:pPr>
      <w:pStyle w:val="Header"/>
      <w:jc w:val="right"/>
    </w:pPr>
    <w:r>
      <w:t xml:space="preserve"> Airplane of Responsibility </w:t>
    </w:r>
    <w:sdt>
      <w:sdtPr>
        <w:id w:val="32402702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28153D">
          <w:rPr>
            <w:noProof/>
          </w:rPr>
          <w:t>8</w:t>
        </w:r>
        <w:r>
          <w:rPr>
            <w:noProof/>
          </w:rPr>
          <w:fldChar w:fldCharType="end"/>
        </w:r>
      </w:sdtContent>
    </w:sdt>
  </w:p>
  <w:p w:rsidR="00700383" w:rsidRDefault="007003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E709F"/>
    <w:multiLevelType w:val="hybridMultilevel"/>
    <w:tmpl w:val="3F2ABA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2E55F1"/>
    <w:multiLevelType w:val="hybridMultilevel"/>
    <w:tmpl w:val="EDCEA8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C13CE3"/>
    <w:multiLevelType w:val="hybridMultilevel"/>
    <w:tmpl w:val="06707742"/>
    <w:lvl w:ilvl="0" w:tplc="98A0B1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412428"/>
    <w:multiLevelType w:val="hybridMultilevel"/>
    <w:tmpl w:val="EEA494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B67868"/>
    <w:multiLevelType w:val="hybridMultilevel"/>
    <w:tmpl w:val="F6803F36"/>
    <w:lvl w:ilvl="0" w:tplc="6E4CB1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5005F7"/>
    <w:multiLevelType w:val="hybridMultilevel"/>
    <w:tmpl w:val="E982B9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B73761"/>
    <w:multiLevelType w:val="hybridMultilevel"/>
    <w:tmpl w:val="9E9E8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0626C7"/>
    <w:multiLevelType w:val="hybridMultilevel"/>
    <w:tmpl w:val="EEA49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8036B9"/>
    <w:multiLevelType w:val="hybridMultilevel"/>
    <w:tmpl w:val="AA38A500"/>
    <w:lvl w:ilvl="0" w:tplc="8A40588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95685D"/>
    <w:multiLevelType w:val="hybridMultilevel"/>
    <w:tmpl w:val="16DEA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8"/>
  </w:num>
  <w:num w:numId="4">
    <w:abstractNumId w:val="4"/>
  </w:num>
  <w:num w:numId="5">
    <w:abstractNumId w:val="6"/>
  </w:num>
  <w:num w:numId="6">
    <w:abstractNumId w:val="1"/>
  </w:num>
  <w:num w:numId="7">
    <w:abstractNumId w:val="9"/>
  </w:num>
  <w:num w:numId="8">
    <w:abstractNumId w:val="7"/>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081"/>
    <w:rsid w:val="00000B93"/>
    <w:rsid w:val="00005140"/>
    <w:rsid w:val="00014CF4"/>
    <w:rsid w:val="001457A9"/>
    <w:rsid w:val="00151825"/>
    <w:rsid w:val="001C3AD2"/>
    <w:rsid w:val="001D04C4"/>
    <w:rsid w:val="00215B0B"/>
    <w:rsid w:val="0026720B"/>
    <w:rsid w:val="00276FDB"/>
    <w:rsid w:val="0028153D"/>
    <w:rsid w:val="00297C5A"/>
    <w:rsid w:val="002B33DF"/>
    <w:rsid w:val="003C2480"/>
    <w:rsid w:val="004243C8"/>
    <w:rsid w:val="004B62CE"/>
    <w:rsid w:val="0051058B"/>
    <w:rsid w:val="0051435A"/>
    <w:rsid w:val="00622081"/>
    <w:rsid w:val="006602CE"/>
    <w:rsid w:val="00676034"/>
    <w:rsid w:val="00700383"/>
    <w:rsid w:val="007232E3"/>
    <w:rsid w:val="0075040C"/>
    <w:rsid w:val="007B79CE"/>
    <w:rsid w:val="007E0578"/>
    <w:rsid w:val="00814618"/>
    <w:rsid w:val="008F6D33"/>
    <w:rsid w:val="00991D2E"/>
    <w:rsid w:val="00A31779"/>
    <w:rsid w:val="00B30203"/>
    <w:rsid w:val="00BB70D9"/>
    <w:rsid w:val="00C5067B"/>
    <w:rsid w:val="00C61BA6"/>
    <w:rsid w:val="00C74B63"/>
    <w:rsid w:val="00DA74A2"/>
    <w:rsid w:val="00DE7C7B"/>
    <w:rsid w:val="00E21C5D"/>
    <w:rsid w:val="00E46760"/>
    <w:rsid w:val="00F66CA8"/>
    <w:rsid w:val="00FD2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1C257"/>
  <w15:chartTrackingRefBased/>
  <w15:docId w15:val="{F59CC965-BCD6-4052-8FB2-DBD5C2BF1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22081"/>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4618"/>
    <w:pPr>
      <w:ind w:left="720"/>
      <w:contextualSpacing/>
    </w:pPr>
  </w:style>
  <w:style w:type="paragraph" w:styleId="FootnoteText">
    <w:name w:val="footnote text"/>
    <w:basedOn w:val="Normal"/>
    <w:link w:val="FootnoteTextChar"/>
    <w:uiPriority w:val="99"/>
    <w:semiHidden/>
    <w:unhideWhenUsed/>
    <w:rsid w:val="00F66CA8"/>
    <w:rPr>
      <w:rFonts w:asciiTheme="minorHAnsi" w:eastAsiaTheme="minorEastAsia" w:hAnsiTheme="minorHAnsi"/>
      <w:sz w:val="20"/>
      <w:szCs w:val="20"/>
    </w:rPr>
  </w:style>
  <w:style w:type="character" w:customStyle="1" w:styleId="FootnoteTextChar">
    <w:name w:val="Footnote Text Char"/>
    <w:basedOn w:val="DefaultParagraphFont"/>
    <w:link w:val="FootnoteText"/>
    <w:uiPriority w:val="99"/>
    <w:semiHidden/>
    <w:rsid w:val="00F66CA8"/>
    <w:rPr>
      <w:rFonts w:eastAsiaTheme="minorEastAsia"/>
      <w:sz w:val="20"/>
      <w:szCs w:val="20"/>
    </w:rPr>
  </w:style>
  <w:style w:type="character" w:styleId="FootnoteReference">
    <w:name w:val="footnote reference"/>
    <w:basedOn w:val="DefaultParagraphFont"/>
    <w:uiPriority w:val="99"/>
    <w:semiHidden/>
    <w:unhideWhenUsed/>
    <w:rsid w:val="00F66CA8"/>
    <w:rPr>
      <w:vertAlign w:val="superscript"/>
    </w:rPr>
  </w:style>
  <w:style w:type="table" w:styleId="TableGrid">
    <w:name w:val="Table Grid"/>
    <w:basedOn w:val="TableNormal"/>
    <w:uiPriority w:val="39"/>
    <w:rsid w:val="00215B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5067B"/>
    <w:pPr>
      <w:tabs>
        <w:tab w:val="center" w:pos="4680"/>
        <w:tab w:val="right" w:pos="9360"/>
      </w:tabs>
    </w:pPr>
  </w:style>
  <w:style w:type="character" w:customStyle="1" w:styleId="HeaderChar">
    <w:name w:val="Header Char"/>
    <w:basedOn w:val="DefaultParagraphFont"/>
    <w:link w:val="Header"/>
    <w:uiPriority w:val="99"/>
    <w:rsid w:val="00C5067B"/>
    <w:rPr>
      <w:rFonts w:ascii="Times New Roman" w:hAnsi="Times New Roman"/>
      <w:sz w:val="24"/>
    </w:rPr>
  </w:style>
  <w:style w:type="paragraph" w:styleId="Footer">
    <w:name w:val="footer"/>
    <w:basedOn w:val="Normal"/>
    <w:link w:val="FooterChar"/>
    <w:uiPriority w:val="99"/>
    <w:unhideWhenUsed/>
    <w:rsid w:val="00C5067B"/>
    <w:pPr>
      <w:tabs>
        <w:tab w:val="center" w:pos="4680"/>
        <w:tab w:val="right" w:pos="9360"/>
      </w:tabs>
    </w:pPr>
  </w:style>
  <w:style w:type="character" w:customStyle="1" w:styleId="FooterChar">
    <w:name w:val="Footer Char"/>
    <w:basedOn w:val="DefaultParagraphFont"/>
    <w:link w:val="Footer"/>
    <w:uiPriority w:val="99"/>
    <w:rsid w:val="00C5067B"/>
    <w:rPr>
      <w:rFonts w:ascii="Times New Roman" w:hAnsi="Times New Roman"/>
      <w:sz w:val="24"/>
    </w:rPr>
  </w:style>
  <w:style w:type="character" w:customStyle="1" w:styleId="apple-converted-space">
    <w:name w:val="apple-converted-space"/>
    <w:basedOn w:val="DefaultParagraphFont"/>
    <w:rsid w:val="00700383"/>
  </w:style>
  <w:style w:type="character" w:styleId="Hyperlink">
    <w:name w:val="Hyperlink"/>
    <w:basedOn w:val="DefaultParagraphFont"/>
    <w:uiPriority w:val="99"/>
    <w:unhideWhenUsed/>
    <w:rsid w:val="004B62C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video.foxnews.com/v/4406746003001/watch-a-replay-of-fox-news-prime-time-presidential-deba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3498</Words>
  <Characters>19943</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Lebron</dc:creator>
  <cp:keywords/>
  <dc:description/>
  <cp:lastModifiedBy>Mariana Lebron</cp:lastModifiedBy>
  <cp:revision>3</cp:revision>
  <dcterms:created xsi:type="dcterms:W3CDTF">2017-01-13T23:20:00Z</dcterms:created>
  <dcterms:modified xsi:type="dcterms:W3CDTF">2017-01-13T23:22:00Z</dcterms:modified>
</cp:coreProperties>
</file>