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97" w:rsidRPr="007905C0" w:rsidRDefault="006F1D97" w:rsidP="007905C0">
      <w:pPr>
        <w:spacing w:line="480" w:lineRule="auto"/>
        <w:jc w:val="center"/>
        <w:rPr>
          <w:rFonts w:ascii="Times New Roman" w:hAnsi="Times New Roman" w:cs="Times New Roman"/>
          <w:b/>
        </w:rPr>
      </w:pPr>
      <w:bookmarkStart w:id="0" w:name="_GoBack"/>
      <w:bookmarkEnd w:id="0"/>
      <w:r w:rsidRPr="007905C0">
        <w:rPr>
          <w:rFonts w:ascii="Times New Roman" w:hAnsi="Times New Roman" w:cs="Times New Roman"/>
          <w:b/>
        </w:rPr>
        <w:t>Symposium Proposal:</w:t>
      </w:r>
    </w:p>
    <w:p w:rsidR="00981494" w:rsidRPr="007905C0" w:rsidRDefault="00981494" w:rsidP="007905C0">
      <w:pPr>
        <w:spacing w:line="480" w:lineRule="auto"/>
        <w:jc w:val="center"/>
        <w:rPr>
          <w:rFonts w:ascii="Times New Roman" w:hAnsi="Times New Roman" w:cs="Times New Roman"/>
          <w:b/>
        </w:rPr>
      </w:pPr>
      <w:r w:rsidRPr="007905C0">
        <w:rPr>
          <w:rFonts w:ascii="Times New Roman" w:hAnsi="Times New Roman" w:cs="Times New Roman"/>
          <w:b/>
        </w:rPr>
        <w:t>Addressing P</w:t>
      </w:r>
      <w:r w:rsidR="00C24574" w:rsidRPr="007905C0">
        <w:rPr>
          <w:rFonts w:ascii="Times New Roman" w:hAnsi="Times New Roman" w:cs="Times New Roman"/>
          <w:b/>
        </w:rPr>
        <w:t>ersistent</w:t>
      </w:r>
      <w:r w:rsidRPr="007905C0">
        <w:rPr>
          <w:rFonts w:ascii="Times New Roman" w:hAnsi="Times New Roman" w:cs="Times New Roman"/>
          <w:b/>
        </w:rPr>
        <w:t xml:space="preserve"> Questions of Our Careers and Calling</w:t>
      </w:r>
    </w:p>
    <w:p w:rsidR="007905C0" w:rsidRDefault="007905C0" w:rsidP="007905C0">
      <w:pPr>
        <w:spacing w:after="0" w:line="480" w:lineRule="auto"/>
        <w:rPr>
          <w:rFonts w:ascii="Times New Roman" w:hAnsi="Times New Roman" w:cs="Times New Roman"/>
          <w:b/>
        </w:rPr>
      </w:pPr>
    </w:p>
    <w:p w:rsidR="00C24574" w:rsidRPr="007905C0" w:rsidRDefault="00C24574" w:rsidP="007905C0">
      <w:pPr>
        <w:spacing w:after="0" w:line="480" w:lineRule="auto"/>
        <w:rPr>
          <w:rFonts w:ascii="Times New Roman" w:hAnsi="Times New Roman" w:cs="Times New Roman"/>
          <w:b/>
        </w:rPr>
      </w:pPr>
      <w:r w:rsidRPr="007905C0">
        <w:rPr>
          <w:rFonts w:ascii="Times New Roman" w:hAnsi="Times New Roman" w:cs="Times New Roman"/>
          <w:b/>
        </w:rPr>
        <w:t>Abstract</w:t>
      </w:r>
    </w:p>
    <w:p w:rsidR="00C24574" w:rsidRPr="007905C0" w:rsidRDefault="00C24574" w:rsidP="007905C0">
      <w:pPr>
        <w:spacing w:after="0" w:line="480" w:lineRule="auto"/>
        <w:rPr>
          <w:rFonts w:ascii="Times New Roman" w:hAnsi="Times New Roman" w:cs="Times New Roman"/>
        </w:rPr>
      </w:pPr>
      <w:r w:rsidRPr="007905C0">
        <w:rPr>
          <w:rFonts w:ascii="Times New Roman" w:hAnsi="Times New Roman" w:cs="Times New Roman"/>
        </w:rPr>
        <w:t xml:space="preserve">This panel brings together a cross-section of MOBTS members to discuss questions the co-chairs have faced throughout their careers and have heard raised by faculty in other fields and at other schools: “Who are our students, and what do they need to know at the end of our class?” “What is my role in the world of management professors?” “What is my role in my school?” and “As a management professor, do I have a role outside of my professional role?” Attendees across career stages will carry on conversations about these questions, providing kindred spirits and insights to each other. </w:t>
      </w:r>
    </w:p>
    <w:p w:rsidR="00F546BE" w:rsidRPr="007905C0" w:rsidRDefault="00F546BE" w:rsidP="007905C0">
      <w:pPr>
        <w:spacing w:after="0" w:line="480" w:lineRule="auto"/>
        <w:rPr>
          <w:rFonts w:ascii="Times New Roman" w:hAnsi="Times New Roman" w:cs="Times New Roman"/>
        </w:rPr>
      </w:pPr>
    </w:p>
    <w:p w:rsidR="007905C0" w:rsidRDefault="007905C0" w:rsidP="007905C0">
      <w:pPr>
        <w:spacing w:after="0" w:line="480" w:lineRule="auto"/>
        <w:rPr>
          <w:rFonts w:ascii="Times New Roman" w:hAnsi="Times New Roman" w:cs="Times New Roman"/>
        </w:rPr>
      </w:pPr>
    </w:p>
    <w:p w:rsidR="007905C0" w:rsidRDefault="007905C0" w:rsidP="007905C0">
      <w:pPr>
        <w:spacing w:after="0" w:line="480" w:lineRule="auto"/>
        <w:rPr>
          <w:rFonts w:ascii="Times New Roman" w:hAnsi="Times New Roman" w:cs="Times New Roman"/>
        </w:rPr>
      </w:pPr>
    </w:p>
    <w:p w:rsidR="00F546BE" w:rsidRPr="007905C0" w:rsidRDefault="00F546BE" w:rsidP="007905C0">
      <w:pPr>
        <w:spacing w:after="0" w:line="480" w:lineRule="auto"/>
        <w:rPr>
          <w:rFonts w:ascii="Times New Roman" w:hAnsi="Times New Roman" w:cs="Times New Roman"/>
        </w:rPr>
      </w:pPr>
      <w:r w:rsidRPr="007905C0">
        <w:rPr>
          <w:rFonts w:ascii="Times New Roman" w:hAnsi="Times New Roman" w:cs="Times New Roman"/>
          <w:b/>
        </w:rPr>
        <w:t>Keywords:</w:t>
      </w:r>
      <w:r w:rsidRPr="007905C0">
        <w:rPr>
          <w:rFonts w:ascii="Times New Roman" w:hAnsi="Times New Roman" w:cs="Times New Roman"/>
        </w:rPr>
        <w:t xml:space="preserve">   Persistent Questions, Career Stages, Purpose in Teaching and Service</w:t>
      </w:r>
    </w:p>
    <w:p w:rsidR="00F546BE" w:rsidRPr="007905C0" w:rsidRDefault="00F546BE" w:rsidP="007905C0">
      <w:pPr>
        <w:spacing w:after="0" w:line="480" w:lineRule="auto"/>
        <w:rPr>
          <w:rFonts w:ascii="Times New Roman" w:hAnsi="Times New Roman" w:cs="Times New Roman"/>
        </w:rPr>
      </w:pPr>
      <w:r w:rsidRPr="007905C0">
        <w:rPr>
          <w:rFonts w:ascii="Times New Roman" w:hAnsi="Times New Roman" w:cs="Times New Roman"/>
          <w:b/>
        </w:rPr>
        <w:t xml:space="preserve">Type of Submission: </w:t>
      </w:r>
      <w:r w:rsidRPr="007905C0">
        <w:rPr>
          <w:rFonts w:ascii="Times New Roman" w:hAnsi="Times New Roman" w:cs="Times New Roman"/>
        </w:rPr>
        <w:t>Symposium</w:t>
      </w:r>
    </w:p>
    <w:p w:rsidR="00C24574" w:rsidRPr="007905C0" w:rsidRDefault="00C24574" w:rsidP="007905C0">
      <w:pPr>
        <w:spacing w:line="480" w:lineRule="auto"/>
        <w:rPr>
          <w:rFonts w:ascii="Times New Roman" w:hAnsi="Times New Roman" w:cs="Times New Roman"/>
          <w:b/>
        </w:rPr>
      </w:pPr>
    </w:p>
    <w:p w:rsidR="007905C0" w:rsidRDefault="007905C0">
      <w:pPr>
        <w:rPr>
          <w:rFonts w:ascii="Times New Roman" w:hAnsi="Times New Roman" w:cs="Times New Roman"/>
          <w:b/>
        </w:rPr>
      </w:pPr>
      <w:r>
        <w:rPr>
          <w:rFonts w:ascii="Times New Roman" w:hAnsi="Times New Roman" w:cs="Times New Roman"/>
          <w:b/>
        </w:rPr>
        <w:br w:type="page"/>
      </w:r>
    </w:p>
    <w:p w:rsidR="00332017" w:rsidRPr="007905C0" w:rsidRDefault="00332017" w:rsidP="007905C0">
      <w:pPr>
        <w:spacing w:after="0" w:line="480" w:lineRule="auto"/>
        <w:rPr>
          <w:rFonts w:ascii="Times New Roman" w:hAnsi="Times New Roman" w:cs="Times New Roman"/>
          <w:b/>
        </w:rPr>
      </w:pPr>
      <w:r w:rsidRPr="007905C0">
        <w:rPr>
          <w:rFonts w:ascii="Times New Roman" w:hAnsi="Times New Roman" w:cs="Times New Roman"/>
          <w:b/>
        </w:rPr>
        <w:lastRenderedPageBreak/>
        <w:t>Introduction</w:t>
      </w:r>
    </w:p>
    <w:p w:rsidR="00B8290F" w:rsidRPr="007905C0" w:rsidRDefault="008B0978" w:rsidP="007905C0">
      <w:pPr>
        <w:spacing w:after="0" w:line="480" w:lineRule="auto"/>
        <w:ind w:firstLine="720"/>
        <w:rPr>
          <w:rFonts w:ascii="Times New Roman" w:hAnsi="Times New Roman" w:cs="Times New Roman"/>
        </w:rPr>
      </w:pPr>
      <w:r w:rsidRPr="007905C0">
        <w:rPr>
          <w:rFonts w:ascii="Times New Roman" w:hAnsi="Times New Roman" w:cs="Times New Roman"/>
        </w:rPr>
        <w:t>Management f</w:t>
      </w:r>
      <w:r w:rsidR="00B8290F" w:rsidRPr="007905C0">
        <w:rPr>
          <w:rFonts w:ascii="Times New Roman" w:hAnsi="Times New Roman" w:cs="Times New Roman"/>
        </w:rPr>
        <w:t xml:space="preserve">aculty are held in high regard for </w:t>
      </w:r>
      <w:r w:rsidR="008F1A32" w:rsidRPr="007905C0">
        <w:rPr>
          <w:rFonts w:ascii="Times New Roman" w:hAnsi="Times New Roman" w:cs="Times New Roman"/>
        </w:rPr>
        <w:t>their expertise, intelligence, determination and ability to develop and study complex concepts</w:t>
      </w:r>
      <w:r w:rsidR="00840399" w:rsidRPr="007905C0">
        <w:rPr>
          <w:rFonts w:ascii="Times New Roman" w:hAnsi="Times New Roman" w:cs="Times New Roman"/>
        </w:rPr>
        <w:t xml:space="preserve"> addressing the organization, functioning and behavior of man</w:t>
      </w:r>
      <w:r w:rsidR="0059036A">
        <w:rPr>
          <w:rFonts w:ascii="Times New Roman" w:hAnsi="Times New Roman" w:cs="Times New Roman"/>
        </w:rPr>
        <w:t>a</w:t>
      </w:r>
      <w:r w:rsidR="00840399" w:rsidRPr="007905C0">
        <w:rPr>
          <w:rFonts w:ascii="Times New Roman" w:hAnsi="Times New Roman" w:cs="Times New Roman"/>
        </w:rPr>
        <w:t>gers and organizations</w:t>
      </w:r>
      <w:r w:rsidR="008F1A32" w:rsidRPr="007905C0">
        <w:rPr>
          <w:rFonts w:ascii="Times New Roman" w:hAnsi="Times New Roman" w:cs="Times New Roman"/>
        </w:rPr>
        <w:t xml:space="preserve">, while being able to explain them </w:t>
      </w:r>
      <w:r w:rsidR="00225F17" w:rsidRPr="007905C0">
        <w:rPr>
          <w:rFonts w:ascii="Times New Roman" w:hAnsi="Times New Roman" w:cs="Times New Roman"/>
        </w:rPr>
        <w:t xml:space="preserve">as </w:t>
      </w:r>
      <w:r w:rsidR="008F1A32" w:rsidRPr="007905C0">
        <w:rPr>
          <w:rFonts w:ascii="Times New Roman" w:hAnsi="Times New Roman" w:cs="Times New Roman"/>
        </w:rPr>
        <w:t xml:space="preserve">succinctly and simply as possible. </w:t>
      </w:r>
      <w:r w:rsidR="00840399" w:rsidRPr="007905C0">
        <w:rPr>
          <w:rFonts w:ascii="Times New Roman" w:hAnsi="Times New Roman" w:cs="Times New Roman"/>
        </w:rPr>
        <w:t xml:space="preserve">Beginning with their PhD </w:t>
      </w:r>
      <w:r w:rsidR="008F1A32" w:rsidRPr="007905C0">
        <w:rPr>
          <w:rFonts w:ascii="Times New Roman" w:hAnsi="Times New Roman" w:cs="Times New Roman"/>
        </w:rPr>
        <w:t xml:space="preserve">program, </w:t>
      </w:r>
      <w:r w:rsidR="0059036A">
        <w:rPr>
          <w:rFonts w:ascii="Times New Roman" w:hAnsi="Times New Roman" w:cs="Times New Roman"/>
        </w:rPr>
        <w:t xml:space="preserve">future </w:t>
      </w:r>
      <w:r w:rsidR="00135114" w:rsidRPr="007905C0">
        <w:rPr>
          <w:rFonts w:ascii="Times New Roman" w:hAnsi="Times New Roman" w:cs="Times New Roman"/>
        </w:rPr>
        <w:t>faculty members are</w:t>
      </w:r>
      <w:r w:rsidR="008F1A32" w:rsidRPr="007905C0">
        <w:rPr>
          <w:rFonts w:ascii="Times New Roman" w:hAnsi="Times New Roman" w:cs="Times New Roman"/>
        </w:rPr>
        <w:t xml:space="preserve"> immersed in their field of study and the role of the professor. Older faculty are often more than just a ‘</w:t>
      </w:r>
      <w:r w:rsidR="00840399" w:rsidRPr="007905C0">
        <w:rPr>
          <w:rFonts w:ascii="Times New Roman" w:hAnsi="Times New Roman" w:cs="Times New Roman"/>
        </w:rPr>
        <w:t>teacher</w:t>
      </w:r>
      <w:r w:rsidR="00225F17" w:rsidRPr="007905C0">
        <w:rPr>
          <w:rFonts w:ascii="Times New Roman" w:hAnsi="Times New Roman" w:cs="Times New Roman"/>
        </w:rPr>
        <w:t>;</w:t>
      </w:r>
      <w:r w:rsidR="008F1A32" w:rsidRPr="007905C0">
        <w:rPr>
          <w:rFonts w:ascii="Times New Roman" w:hAnsi="Times New Roman" w:cs="Times New Roman"/>
        </w:rPr>
        <w:t>’ they become mentors, guides and even interpreters to the</w:t>
      </w:r>
      <w:r w:rsidR="003E738D" w:rsidRPr="007905C0">
        <w:rPr>
          <w:rFonts w:ascii="Times New Roman" w:hAnsi="Times New Roman" w:cs="Times New Roman"/>
        </w:rPr>
        <w:t xml:space="preserve">ir </w:t>
      </w:r>
      <w:r w:rsidRPr="007905C0">
        <w:rPr>
          <w:rFonts w:ascii="Times New Roman" w:hAnsi="Times New Roman" w:cs="Times New Roman"/>
        </w:rPr>
        <w:t>PhD student</w:t>
      </w:r>
      <w:r w:rsidR="003E738D" w:rsidRPr="007905C0">
        <w:rPr>
          <w:rFonts w:ascii="Times New Roman" w:hAnsi="Times New Roman" w:cs="Times New Roman"/>
        </w:rPr>
        <w:t>s</w:t>
      </w:r>
      <w:r w:rsidR="008F1A32" w:rsidRPr="007905C0">
        <w:rPr>
          <w:rFonts w:ascii="Times New Roman" w:hAnsi="Times New Roman" w:cs="Times New Roman"/>
        </w:rPr>
        <w:t xml:space="preserve">. </w:t>
      </w:r>
      <w:r w:rsidR="00135114" w:rsidRPr="007905C0">
        <w:rPr>
          <w:rFonts w:ascii="Times New Roman" w:hAnsi="Times New Roman" w:cs="Times New Roman"/>
        </w:rPr>
        <w:t xml:space="preserve">However, seldom are the fundamental questions of our </w:t>
      </w:r>
      <w:r w:rsidR="00D44AE3">
        <w:rPr>
          <w:rFonts w:ascii="Times New Roman" w:hAnsi="Times New Roman" w:cs="Times New Roman"/>
        </w:rPr>
        <w:t xml:space="preserve">multiple </w:t>
      </w:r>
      <w:r w:rsidR="00135114" w:rsidRPr="007905C0">
        <w:rPr>
          <w:rFonts w:ascii="Times New Roman" w:hAnsi="Times New Roman" w:cs="Times New Roman"/>
        </w:rPr>
        <w:t xml:space="preserve">roles explicitly addressed formally or in great detail. </w:t>
      </w:r>
    </w:p>
    <w:p w:rsidR="00D02E27" w:rsidRPr="007905C0" w:rsidRDefault="00135114" w:rsidP="007905C0">
      <w:pPr>
        <w:spacing w:after="0" w:line="480" w:lineRule="auto"/>
        <w:ind w:firstLine="720"/>
        <w:rPr>
          <w:rFonts w:ascii="Times New Roman" w:hAnsi="Times New Roman" w:cs="Times New Roman"/>
          <w:i/>
        </w:rPr>
      </w:pPr>
      <w:r w:rsidRPr="007905C0">
        <w:rPr>
          <w:rFonts w:ascii="Times New Roman" w:hAnsi="Times New Roman" w:cs="Times New Roman"/>
        </w:rPr>
        <w:t xml:space="preserve">While we are required to master a knowledge of the research content of management in formal classes, our training </w:t>
      </w:r>
      <w:r w:rsidR="0059036A">
        <w:rPr>
          <w:rFonts w:ascii="Times New Roman" w:hAnsi="Times New Roman" w:cs="Times New Roman"/>
        </w:rPr>
        <w:t>about</w:t>
      </w:r>
      <w:r w:rsidRPr="007905C0">
        <w:rPr>
          <w:rFonts w:ascii="Times New Roman" w:hAnsi="Times New Roman" w:cs="Times New Roman"/>
        </w:rPr>
        <w:t xml:space="preserve"> what it mean to be a teacher in a college or university is often informal.  We tend to copy the practices and exercises of our favorite teachers or those on the faculty who </w:t>
      </w:r>
      <w:r w:rsidR="0059036A">
        <w:rPr>
          <w:rFonts w:ascii="Times New Roman" w:hAnsi="Times New Roman" w:cs="Times New Roman"/>
        </w:rPr>
        <w:t xml:space="preserve">have a </w:t>
      </w:r>
      <w:r w:rsidRPr="007905C0">
        <w:rPr>
          <w:rFonts w:ascii="Times New Roman" w:hAnsi="Times New Roman" w:cs="Times New Roman"/>
        </w:rPr>
        <w:t>repu</w:t>
      </w:r>
      <w:r w:rsidR="00D02E27" w:rsidRPr="007905C0">
        <w:rPr>
          <w:rFonts w:ascii="Times New Roman" w:hAnsi="Times New Roman" w:cs="Times New Roman"/>
        </w:rPr>
        <w:t>tation</w:t>
      </w:r>
      <w:r w:rsidR="0059036A">
        <w:rPr>
          <w:rFonts w:ascii="Times New Roman" w:hAnsi="Times New Roman" w:cs="Times New Roman"/>
        </w:rPr>
        <w:t xml:space="preserve"> for</w:t>
      </w:r>
      <w:r w:rsidR="00D02E27" w:rsidRPr="007905C0">
        <w:rPr>
          <w:rFonts w:ascii="Times New Roman" w:hAnsi="Times New Roman" w:cs="Times New Roman"/>
        </w:rPr>
        <w:t xml:space="preserve"> being </w:t>
      </w:r>
      <w:r w:rsidR="0059036A">
        <w:rPr>
          <w:rFonts w:ascii="Times New Roman" w:hAnsi="Times New Roman" w:cs="Times New Roman"/>
        </w:rPr>
        <w:t xml:space="preserve">a </w:t>
      </w:r>
      <w:r w:rsidR="00D02E27" w:rsidRPr="007905C0">
        <w:rPr>
          <w:rFonts w:ascii="Times New Roman" w:hAnsi="Times New Roman" w:cs="Times New Roman"/>
        </w:rPr>
        <w:t xml:space="preserve">great teacher. The result is </w:t>
      </w:r>
      <w:r w:rsidR="0059036A">
        <w:rPr>
          <w:rFonts w:ascii="Times New Roman" w:hAnsi="Times New Roman" w:cs="Times New Roman"/>
        </w:rPr>
        <w:t xml:space="preserve">that </w:t>
      </w:r>
      <w:r w:rsidR="00D02E27" w:rsidRPr="007905C0">
        <w:rPr>
          <w:rFonts w:ascii="Times New Roman" w:hAnsi="Times New Roman" w:cs="Times New Roman"/>
        </w:rPr>
        <w:t xml:space="preserve">we focus on the </w:t>
      </w:r>
      <w:r w:rsidR="00D02E27" w:rsidRPr="007905C0">
        <w:rPr>
          <w:rFonts w:ascii="Times New Roman" w:hAnsi="Times New Roman" w:cs="Times New Roman"/>
          <w:i/>
        </w:rPr>
        <w:t>how to be a g</w:t>
      </w:r>
      <w:r w:rsidR="00D44AE3">
        <w:rPr>
          <w:rFonts w:ascii="Times New Roman" w:hAnsi="Times New Roman" w:cs="Times New Roman"/>
          <w:i/>
        </w:rPr>
        <w:t>reat</w:t>
      </w:r>
      <w:r w:rsidR="00D02E27" w:rsidRPr="007905C0">
        <w:rPr>
          <w:rFonts w:ascii="Times New Roman" w:hAnsi="Times New Roman" w:cs="Times New Roman"/>
          <w:i/>
        </w:rPr>
        <w:t xml:space="preserve"> teacher</w:t>
      </w:r>
      <w:r w:rsidR="0059036A">
        <w:rPr>
          <w:rFonts w:ascii="Times New Roman" w:hAnsi="Times New Roman" w:cs="Times New Roman"/>
          <w:i/>
        </w:rPr>
        <w:t>,</w:t>
      </w:r>
      <w:r w:rsidR="00D02E27" w:rsidRPr="007905C0">
        <w:rPr>
          <w:rFonts w:ascii="Times New Roman" w:hAnsi="Times New Roman" w:cs="Times New Roman"/>
        </w:rPr>
        <w:t xml:space="preserve"> while discounting or overlooking what it means to </w:t>
      </w:r>
      <w:r w:rsidR="00D02E27" w:rsidRPr="007905C0">
        <w:rPr>
          <w:rFonts w:ascii="Times New Roman" w:hAnsi="Times New Roman" w:cs="Times New Roman"/>
          <w:i/>
        </w:rPr>
        <w:t xml:space="preserve">be a </w:t>
      </w:r>
      <w:r w:rsidR="0059036A">
        <w:rPr>
          <w:rFonts w:ascii="Times New Roman" w:hAnsi="Times New Roman" w:cs="Times New Roman"/>
          <w:i/>
        </w:rPr>
        <w:t>g</w:t>
      </w:r>
      <w:r w:rsidR="00D44AE3">
        <w:rPr>
          <w:rFonts w:ascii="Times New Roman" w:hAnsi="Times New Roman" w:cs="Times New Roman"/>
          <w:i/>
        </w:rPr>
        <w:t>reat</w:t>
      </w:r>
      <w:r w:rsidR="0059036A">
        <w:rPr>
          <w:rFonts w:ascii="Times New Roman" w:hAnsi="Times New Roman" w:cs="Times New Roman"/>
          <w:i/>
        </w:rPr>
        <w:t xml:space="preserve"> </w:t>
      </w:r>
      <w:r w:rsidR="00D02E27" w:rsidRPr="007905C0">
        <w:rPr>
          <w:rFonts w:ascii="Times New Roman" w:hAnsi="Times New Roman" w:cs="Times New Roman"/>
          <w:i/>
        </w:rPr>
        <w:t>faculty member.</w:t>
      </w:r>
    </w:p>
    <w:p w:rsidR="008519C4" w:rsidRPr="007905C0" w:rsidRDefault="00D9549B" w:rsidP="007905C0">
      <w:pPr>
        <w:spacing w:after="0" w:line="480" w:lineRule="auto"/>
        <w:ind w:firstLine="720"/>
        <w:rPr>
          <w:rFonts w:ascii="Times New Roman" w:hAnsi="Times New Roman" w:cs="Times New Roman"/>
        </w:rPr>
      </w:pPr>
      <w:r w:rsidRPr="007905C0">
        <w:rPr>
          <w:rFonts w:ascii="Times New Roman" w:hAnsi="Times New Roman" w:cs="Times New Roman"/>
        </w:rPr>
        <w:t xml:space="preserve">The </w:t>
      </w:r>
      <w:r w:rsidR="0059036A">
        <w:rPr>
          <w:rFonts w:ascii="Times New Roman" w:hAnsi="Times New Roman" w:cs="Times New Roman"/>
        </w:rPr>
        <w:t>c</w:t>
      </w:r>
      <w:r w:rsidRPr="007905C0">
        <w:rPr>
          <w:rFonts w:ascii="Times New Roman" w:hAnsi="Times New Roman" w:cs="Times New Roman"/>
        </w:rPr>
        <w:t>o-chairs</w:t>
      </w:r>
      <w:r w:rsidR="00372C69" w:rsidRPr="007905C0">
        <w:rPr>
          <w:rFonts w:ascii="Times New Roman" w:hAnsi="Times New Roman" w:cs="Times New Roman"/>
        </w:rPr>
        <w:t xml:space="preserve"> </w:t>
      </w:r>
      <w:r w:rsidR="00D02E27" w:rsidRPr="007905C0">
        <w:rPr>
          <w:rFonts w:ascii="Times New Roman" w:hAnsi="Times New Roman" w:cs="Times New Roman"/>
        </w:rPr>
        <w:t xml:space="preserve">of this session, who have known each other for almost 20 years, </w:t>
      </w:r>
      <w:r w:rsidR="00372C69" w:rsidRPr="007905C0">
        <w:rPr>
          <w:rFonts w:ascii="Times New Roman" w:hAnsi="Times New Roman" w:cs="Times New Roman"/>
        </w:rPr>
        <w:t xml:space="preserve">have </w:t>
      </w:r>
      <w:r w:rsidR="00D02E27" w:rsidRPr="007905C0">
        <w:rPr>
          <w:rFonts w:ascii="Times New Roman" w:hAnsi="Times New Roman" w:cs="Times New Roman"/>
        </w:rPr>
        <w:t xml:space="preserve">frequently discussed these questions privately at previous OBTC and Academy of Management </w:t>
      </w:r>
      <w:r w:rsidR="0059036A">
        <w:rPr>
          <w:rFonts w:ascii="Times New Roman" w:hAnsi="Times New Roman" w:cs="Times New Roman"/>
        </w:rPr>
        <w:t>m</w:t>
      </w:r>
      <w:r w:rsidR="00D02E27" w:rsidRPr="007905C0">
        <w:rPr>
          <w:rFonts w:ascii="Times New Roman" w:hAnsi="Times New Roman" w:cs="Times New Roman"/>
        </w:rPr>
        <w:t xml:space="preserve">eetings, as well as with peers and friends. </w:t>
      </w:r>
      <w:r w:rsidR="004150B9" w:rsidRPr="007905C0">
        <w:rPr>
          <w:rFonts w:ascii="Times New Roman" w:hAnsi="Times New Roman" w:cs="Times New Roman"/>
        </w:rPr>
        <w:t xml:space="preserve">There appears to regular and widespread interest in </w:t>
      </w:r>
      <w:r w:rsidR="0059036A">
        <w:rPr>
          <w:rFonts w:ascii="Times New Roman" w:hAnsi="Times New Roman" w:cs="Times New Roman"/>
        </w:rPr>
        <w:t xml:space="preserve">developing </w:t>
      </w:r>
      <w:r w:rsidR="008519C4" w:rsidRPr="007905C0">
        <w:rPr>
          <w:rFonts w:ascii="Times New Roman" w:hAnsi="Times New Roman" w:cs="Times New Roman"/>
        </w:rPr>
        <w:t>a deeper understanding of the teaching</w:t>
      </w:r>
      <w:r w:rsidR="004150B9" w:rsidRPr="007905C0">
        <w:rPr>
          <w:rFonts w:ascii="Times New Roman" w:hAnsi="Times New Roman" w:cs="Times New Roman"/>
        </w:rPr>
        <w:t xml:space="preserve"> and </w:t>
      </w:r>
      <w:r w:rsidRPr="007905C0">
        <w:rPr>
          <w:rFonts w:ascii="Times New Roman" w:hAnsi="Times New Roman" w:cs="Times New Roman"/>
        </w:rPr>
        <w:t xml:space="preserve">service </w:t>
      </w:r>
      <w:r w:rsidR="008519C4" w:rsidRPr="007905C0">
        <w:rPr>
          <w:rFonts w:ascii="Times New Roman" w:hAnsi="Times New Roman" w:cs="Times New Roman"/>
        </w:rPr>
        <w:t xml:space="preserve">roles we </w:t>
      </w:r>
      <w:r w:rsidR="00225F17" w:rsidRPr="007905C0">
        <w:rPr>
          <w:rFonts w:ascii="Times New Roman" w:hAnsi="Times New Roman" w:cs="Times New Roman"/>
        </w:rPr>
        <w:t xml:space="preserve">are </w:t>
      </w:r>
      <w:r w:rsidR="008519C4" w:rsidRPr="007905C0">
        <w:rPr>
          <w:rFonts w:ascii="Times New Roman" w:hAnsi="Times New Roman" w:cs="Times New Roman"/>
        </w:rPr>
        <w:t>expected to perform</w:t>
      </w:r>
      <w:r w:rsidR="0059036A">
        <w:rPr>
          <w:rFonts w:ascii="Times New Roman" w:hAnsi="Times New Roman" w:cs="Times New Roman"/>
        </w:rPr>
        <w:t>, as faculty members</w:t>
      </w:r>
      <w:r w:rsidR="004150B9" w:rsidRPr="007905C0">
        <w:rPr>
          <w:rFonts w:ascii="Times New Roman" w:hAnsi="Times New Roman" w:cs="Times New Roman"/>
        </w:rPr>
        <w:t xml:space="preserve">. </w:t>
      </w:r>
      <w:r w:rsidR="008519C4" w:rsidRPr="007905C0">
        <w:rPr>
          <w:rFonts w:ascii="Times New Roman" w:hAnsi="Times New Roman" w:cs="Times New Roman"/>
        </w:rPr>
        <w:t xml:space="preserve">There are four questions that </w:t>
      </w:r>
      <w:r w:rsidR="00225F17" w:rsidRPr="007905C0">
        <w:rPr>
          <w:rFonts w:ascii="Times New Roman" w:hAnsi="Times New Roman" w:cs="Times New Roman"/>
        </w:rPr>
        <w:t>have</w:t>
      </w:r>
      <w:r w:rsidR="004150B9" w:rsidRPr="007905C0">
        <w:rPr>
          <w:rFonts w:ascii="Times New Roman" w:hAnsi="Times New Roman" w:cs="Times New Roman"/>
        </w:rPr>
        <w:t xml:space="preserve"> regularly emerged in our conversations, </w:t>
      </w:r>
      <w:r w:rsidR="008519C4" w:rsidRPr="007905C0">
        <w:rPr>
          <w:rFonts w:ascii="Times New Roman" w:hAnsi="Times New Roman" w:cs="Times New Roman"/>
        </w:rPr>
        <w:t xml:space="preserve">including </w:t>
      </w:r>
      <w:r w:rsidR="00D44AE3">
        <w:rPr>
          <w:rFonts w:ascii="Times New Roman" w:hAnsi="Times New Roman" w:cs="Times New Roman"/>
        </w:rPr>
        <w:t xml:space="preserve">in conversations </w:t>
      </w:r>
      <w:r w:rsidR="008B0978" w:rsidRPr="007905C0">
        <w:rPr>
          <w:rFonts w:ascii="Times New Roman" w:hAnsi="Times New Roman" w:cs="Times New Roman"/>
        </w:rPr>
        <w:t xml:space="preserve">with </w:t>
      </w:r>
      <w:r w:rsidR="008519C4" w:rsidRPr="007905C0">
        <w:rPr>
          <w:rFonts w:ascii="Times New Roman" w:hAnsi="Times New Roman" w:cs="Times New Roman"/>
        </w:rPr>
        <w:t>several of the panelists in this propos</w:t>
      </w:r>
      <w:r w:rsidR="004150B9" w:rsidRPr="007905C0">
        <w:rPr>
          <w:rFonts w:ascii="Times New Roman" w:hAnsi="Times New Roman" w:cs="Times New Roman"/>
        </w:rPr>
        <w:t>ed session</w:t>
      </w:r>
      <w:r w:rsidR="008519C4" w:rsidRPr="007905C0">
        <w:rPr>
          <w:rFonts w:ascii="Times New Roman" w:hAnsi="Times New Roman" w:cs="Times New Roman"/>
        </w:rPr>
        <w:t>. Th</w:t>
      </w:r>
      <w:r w:rsidR="00225F17" w:rsidRPr="007905C0">
        <w:rPr>
          <w:rFonts w:ascii="Times New Roman" w:hAnsi="Times New Roman" w:cs="Times New Roman"/>
        </w:rPr>
        <w:t>e</w:t>
      </w:r>
      <w:r w:rsidR="00823E2C" w:rsidRPr="007905C0">
        <w:rPr>
          <w:rFonts w:ascii="Times New Roman" w:hAnsi="Times New Roman" w:cs="Times New Roman"/>
        </w:rPr>
        <w:t xml:space="preserve">y </w:t>
      </w:r>
      <w:r w:rsidR="008519C4" w:rsidRPr="007905C0">
        <w:rPr>
          <w:rFonts w:ascii="Times New Roman" w:hAnsi="Times New Roman" w:cs="Times New Roman"/>
        </w:rPr>
        <w:t>are:</w:t>
      </w:r>
    </w:p>
    <w:p w:rsidR="00372C69" w:rsidRPr="007905C0" w:rsidRDefault="008519C4" w:rsidP="0059036A">
      <w:pPr>
        <w:pStyle w:val="ListParagraph"/>
        <w:numPr>
          <w:ilvl w:val="0"/>
          <w:numId w:val="1"/>
        </w:numPr>
        <w:spacing w:after="0" w:line="480" w:lineRule="auto"/>
        <w:ind w:left="1080" w:right="720"/>
        <w:contextualSpacing w:val="0"/>
        <w:rPr>
          <w:rFonts w:ascii="Times New Roman" w:hAnsi="Times New Roman" w:cs="Times New Roman"/>
        </w:rPr>
      </w:pPr>
      <w:r w:rsidRPr="007905C0">
        <w:rPr>
          <w:rFonts w:ascii="Times New Roman" w:hAnsi="Times New Roman" w:cs="Times New Roman"/>
        </w:rPr>
        <w:t xml:space="preserve">Who </w:t>
      </w:r>
      <w:r w:rsidR="00823E2C" w:rsidRPr="007905C0">
        <w:rPr>
          <w:rFonts w:ascii="Times New Roman" w:hAnsi="Times New Roman" w:cs="Times New Roman"/>
        </w:rPr>
        <w:t>are</w:t>
      </w:r>
      <w:r w:rsidRPr="007905C0">
        <w:rPr>
          <w:rFonts w:ascii="Times New Roman" w:hAnsi="Times New Roman" w:cs="Times New Roman"/>
        </w:rPr>
        <w:t xml:space="preserve"> our student</w:t>
      </w:r>
      <w:r w:rsidR="00823E2C" w:rsidRPr="007905C0">
        <w:rPr>
          <w:rFonts w:ascii="Times New Roman" w:hAnsi="Times New Roman" w:cs="Times New Roman"/>
        </w:rPr>
        <w:t>s,</w:t>
      </w:r>
      <w:r w:rsidRPr="007905C0">
        <w:rPr>
          <w:rFonts w:ascii="Times New Roman" w:hAnsi="Times New Roman" w:cs="Times New Roman"/>
        </w:rPr>
        <w:t xml:space="preserve"> and what should they know at the end of our class?</w:t>
      </w:r>
    </w:p>
    <w:p w:rsidR="008519C4" w:rsidRPr="007905C0" w:rsidRDefault="008519C4" w:rsidP="0059036A">
      <w:pPr>
        <w:pStyle w:val="ListParagraph"/>
        <w:numPr>
          <w:ilvl w:val="0"/>
          <w:numId w:val="1"/>
        </w:numPr>
        <w:spacing w:after="0" w:line="480" w:lineRule="auto"/>
        <w:ind w:left="1080" w:right="720"/>
        <w:contextualSpacing w:val="0"/>
        <w:rPr>
          <w:rFonts w:ascii="Times New Roman" w:hAnsi="Times New Roman" w:cs="Times New Roman"/>
        </w:rPr>
      </w:pPr>
      <w:r w:rsidRPr="007905C0">
        <w:rPr>
          <w:rFonts w:ascii="Times New Roman" w:hAnsi="Times New Roman" w:cs="Times New Roman"/>
        </w:rPr>
        <w:t>What is our role in the profession?</w:t>
      </w:r>
    </w:p>
    <w:p w:rsidR="008519C4" w:rsidRPr="007905C0" w:rsidRDefault="008519C4" w:rsidP="0059036A">
      <w:pPr>
        <w:pStyle w:val="ListParagraph"/>
        <w:numPr>
          <w:ilvl w:val="0"/>
          <w:numId w:val="1"/>
        </w:numPr>
        <w:spacing w:after="0" w:line="480" w:lineRule="auto"/>
        <w:ind w:left="1080" w:right="720"/>
        <w:contextualSpacing w:val="0"/>
        <w:rPr>
          <w:rFonts w:ascii="Times New Roman" w:hAnsi="Times New Roman" w:cs="Times New Roman"/>
        </w:rPr>
      </w:pPr>
      <w:r w:rsidRPr="007905C0">
        <w:rPr>
          <w:rFonts w:ascii="Times New Roman" w:hAnsi="Times New Roman" w:cs="Times New Roman"/>
        </w:rPr>
        <w:t>What is our role within our school?</w:t>
      </w:r>
    </w:p>
    <w:p w:rsidR="008519C4" w:rsidRPr="007905C0" w:rsidRDefault="008519C4" w:rsidP="0059036A">
      <w:pPr>
        <w:pStyle w:val="ListParagraph"/>
        <w:numPr>
          <w:ilvl w:val="0"/>
          <w:numId w:val="1"/>
        </w:numPr>
        <w:spacing w:after="0" w:line="480" w:lineRule="auto"/>
        <w:ind w:left="1080" w:right="720"/>
        <w:contextualSpacing w:val="0"/>
        <w:rPr>
          <w:rFonts w:ascii="Times New Roman" w:hAnsi="Times New Roman" w:cs="Times New Roman"/>
        </w:rPr>
      </w:pPr>
      <w:r w:rsidRPr="007905C0">
        <w:rPr>
          <w:rFonts w:ascii="Times New Roman" w:hAnsi="Times New Roman" w:cs="Times New Roman"/>
        </w:rPr>
        <w:t xml:space="preserve">What is our role </w:t>
      </w:r>
      <w:r w:rsidR="00225F17" w:rsidRPr="007905C0">
        <w:rPr>
          <w:rFonts w:ascii="Times New Roman" w:hAnsi="Times New Roman" w:cs="Times New Roman"/>
        </w:rPr>
        <w:t>in our community,</w:t>
      </w:r>
      <w:r w:rsidRPr="007905C0">
        <w:rPr>
          <w:rFonts w:ascii="Times New Roman" w:hAnsi="Times New Roman" w:cs="Times New Roman"/>
        </w:rPr>
        <w:t xml:space="preserve"> as experts in content and process of inquiry?</w:t>
      </w:r>
    </w:p>
    <w:p w:rsidR="00D9549B" w:rsidRPr="007905C0" w:rsidRDefault="00D9549B" w:rsidP="007905C0">
      <w:pPr>
        <w:spacing w:after="0" w:line="480" w:lineRule="auto"/>
        <w:rPr>
          <w:rFonts w:ascii="Times New Roman" w:hAnsi="Times New Roman" w:cs="Times New Roman"/>
        </w:rPr>
      </w:pPr>
      <w:r w:rsidRPr="007905C0">
        <w:rPr>
          <w:rFonts w:ascii="Times New Roman" w:hAnsi="Times New Roman" w:cs="Times New Roman"/>
        </w:rPr>
        <w:t xml:space="preserve">The proposed symposium will address these questions from the perspective of </w:t>
      </w:r>
      <w:r w:rsidR="0059036A">
        <w:rPr>
          <w:rFonts w:ascii="Times New Roman" w:hAnsi="Times New Roman" w:cs="Times New Roman"/>
        </w:rPr>
        <w:t xml:space="preserve">the </w:t>
      </w:r>
      <w:r w:rsidRPr="007905C0">
        <w:rPr>
          <w:rFonts w:ascii="Times New Roman" w:hAnsi="Times New Roman" w:cs="Times New Roman"/>
        </w:rPr>
        <w:t xml:space="preserve">many stages of a faculty member’s professional life. </w:t>
      </w:r>
    </w:p>
    <w:p w:rsidR="00332017" w:rsidRPr="007905C0" w:rsidRDefault="00332017" w:rsidP="007905C0">
      <w:pPr>
        <w:spacing w:after="0" w:line="480" w:lineRule="auto"/>
        <w:rPr>
          <w:rFonts w:ascii="Times New Roman" w:hAnsi="Times New Roman" w:cs="Times New Roman"/>
        </w:rPr>
      </w:pPr>
    </w:p>
    <w:p w:rsidR="00332017" w:rsidRPr="007905C0" w:rsidRDefault="00332017" w:rsidP="007905C0">
      <w:pPr>
        <w:spacing w:after="0" w:line="480" w:lineRule="auto"/>
        <w:rPr>
          <w:rFonts w:ascii="Times New Roman" w:hAnsi="Times New Roman" w:cs="Times New Roman"/>
          <w:b/>
        </w:rPr>
      </w:pPr>
      <w:r w:rsidRPr="007905C0">
        <w:rPr>
          <w:rFonts w:ascii="Times New Roman" w:hAnsi="Times New Roman" w:cs="Times New Roman"/>
          <w:b/>
        </w:rPr>
        <w:t>Session Format</w:t>
      </w:r>
    </w:p>
    <w:p w:rsidR="00332017" w:rsidRPr="007905C0" w:rsidRDefault="00332017" w:rsidP="007905C0">
      <w:pPr>
        <w:spacing w:after="0" w:line="480" w:lineRule="auto"/>
        <w:ind w:firstLine="720"/>
        <w:rPr>
          <w:rFonts w:ascii="Times New Roman" w:hAnsi="Times New Roman" w:cs="Times New Roman"/>
        </w:rPr>
      </w:pPr>
      <w:r w:rsidRPr="007905C0">
        <w:rPr>
          <w:rFonts w:ascii="Times New Roman" w:hAnsi="Times New Roman" w:cs="Times New Roman"/>
          <w:i/>
        </w:rPr>
        <w:t>Introduction</w:t>
      </w:r>
      <w:r w:rsidR="00C04B79" w:rsidRPr="007905C0">
        <w:rPr>
          <w:rFonts w:ascii="Times New Roman" w:hAnsi="Times New Roman" w:cs="Times New Roman"/>
          <w:i/>
        </w:rPr>
        <w:t xml:space="preserve"> (15 minutes)</w:t>
      </w:r>
      <w:r w:rsidRPr="007905C0">
        <w:rPr>
          <w:rFonts w:ascii="Times New Roman" w:hAnsi="Times New Roman" w:cs="Times New Roman"/>
          <w:i/>
        </w:rPr>
        <w:t xml:space="preserve">: </w:t>
      </w:r>
      <w:r w:rsidRPr="007905C0">
        <w:rPr>
          <w:rFonts w:ascii="Times New Roman" w:hAnsi="Times New Roman" w:cs="Times New Roman"/>
        </w:rPr>
        <w:t xml:space="preserve">  </w:t>
      </w:r>
      <w:r w:rsidR="00C04B79" w:rsidRPr="007905C0">
        <w:rPr>
          <w:rFonts w:ascii="Times New Roman" w:hAnsi="Times New Roman" w:cs="Times New Roman"/>
        </w:rPr>
        <w:t>The session will begin with a</w:t>
      </w:r>
      <w:r w:rsidRPr="007905C0">
        <w:rPr>
          <w:rFonts w:ascii="Times New Roman" w:hAnsi="Times New Roman" w:cs="Times New Roman"/>
        </w:rPr>
        <w:t xml:space="preserve"> brief overview, similar to the description above</w:t>
      </w:r>
      <w:r w:rsidR="00823E2C" w:rsidRPr="007905C0">
        <w:rPr>
          <w:rFonts w:ascii="Times New Roman" w:hAnsi="Times New Roman" w:cs="Times New Roman"/>
        </w:rPr>
        <w:t>,</w:t>
      </w:r>
      <w:r w:rsidRPr="007905C0">
        <w:rPr>
          <w:rFonts w:ascii="Times New Roman" w:hAnsi="Times New Roman" w:cs="Times New Roman"/>
        </w:rPr>
        <w:t xml:space="preserve"> of why the four questions </w:t>
      </w:r>
      <w:r w:rsidR="004150B9" w:rsidRPr="007905C0">
        <w:rPr>
          <w:rFonts w:ascii="Times New Roman" w:hAnsi="Times New Roman" w:cs="Times New Roman"/>
        </w:rPr>
        <w:t>are so regularly topics of conversations among faculty and PhD students</w:t>
      </w:r>
      <w:r w:rsidRPr="007905C0">
        <w:rPr>
          <w:rFonts w:ascii="Times New Roman" w:hAnsi="Times New Roman" w:cs="Times New Roman"/>
        </w:rPr>
        <w:t xml:space="preserve">.  </w:t>
      </w:r>
      <w:r w:rsidR="00C04B79" w:rsidRPr="007905C0">
        <w:rPr>
          <w:rFonts w:ascii="Times New Roman" w:hAnsi="Times New Roman" w:cs="Times New Roman"/>
        </w:rPr>
        <w:t>Participants</w:t>
      </w:r>
      <w:r w:rsidRPr="007905C0">
        <w:rPr>
          <w:rFonts w:ascii="Times New Roman" w:hAnsi="Times New Roman" w:cs="Times New Roman"/>
        </w:rPr>
        <w:t xml:space="preserve"> will introduce themselves, </w:t>
      </w:r>
      <w:r w:rsidR="00C04B79" w:rsidRPr="007905C0">
        <w:rPr>
          <w:rFonts w:ascii="Times New Roman" w:hAnsi="Times New Roman" w:cs="Times New Roman"/>
        </w:rPr>
        <w:t xml:space="preserve">describing </w:t>
      </w:r>
      <w:r w:rsidRPr="007905C0">
        <w:rPr>
          <w:rFonts w:ascii="Times New Roman" w:hAnsi="Times New Roman" w:cs="Times New Roman"/>
        </w:rPr>
        <w:t>the</w:t>
      </w:r>
      <w:r w:rsidR="004150B9" w:rsidRPr="007905C0">
        <w:rPr>
          <w:rFonts w:ascii="Times New Roman" w:hAnsi="Times New Roman" w:cs="Times New Roman"/>
        </w:rPr>
        <w:t xml:space="preserve"> current stage of their career, their </w:t>
      </w:r>
      <w:r w:rsidRPr="007905C0">
        <w:rPr>
          <w:rFonts w:ascii="Times New Roman" w:hAnsi="Times New Roman" w:cs="Times New Roman"/>
        </w:rPr>
        <w:t xml:space="preserve">affiliation and why they think these are important questions. </w:t>
      </w:r>
      <w:r w:rsidR="00D44AE3">
        <w:rPr>
          <w:rFonts w:ascii="Times New Roman" w:hAnsi="Times New Roman" w:cs="Times New Roman"/>
        </w:rPr>
        <w:t>The panelists were selected to represent different stages of a faculty member’s career, ranging from being a PhD student to approaching retirement.</w:t>
      </w:r>
    </w:p>
    <w:p w:rsidR="00823E2C" w:rsidRPr="007905C0" w:rsidRDefault="00332017" w:rsidP="007905C0">
      <w:pPr>
        <w:spacing w:after="0" w:line="480" w:lineRule="auto"/>
        <w:ind w:firstLine="720"/>
        <w:rPr>
          <w:rFonts w:ascii="Times New Roman" w:hAnsi="Times New Roman" w:cs="Times New Roman"/>
        </w:rPr>
      </w:pPr>
      <w:r w:rsidRPr="007905C0">
        <w:rPr>
          <w:rFonts w:ascii="Times New Roman" w:hAnsi="Times New Roman" w:cs="Times New Roman"/>
          <w:i/>
        </w:rPr>
        <w:t>Responding to the Questions</w:t>
      </w:r>
      <w:r w:rsidR="00193E22" w:rsidRPr="007905C0">
        <w:rPr>
          <w:rFonts w:ascii="Times New Roman" w:hAnsi="Times New Roman" w:cs="Times New Roman"/>
          <w:i/>
        </w:rPr>
        <w:t xml:space="preserve"> (40 minutes)</w:t>
      </w:r>
      <w:r w:rsidRPr="007905C0">
        <w:rPr>
          <w:rFonts w:ascii="Times New Roman" w:hAnsi="Times New Roman" w:cs="Times New Roman"/>
          <w:i/>
        </w:rPr>
        <w:t>:</w:t>
      </w:r>
      <w:r w:rsidRPr="007905C0">
        <w:rPr>
          <w:rFonts w:ascii="Times New Roman" w:hAnsi="Times New Roman" w:cs="Times New Roman"/>
        </w:rPr>
        <w:t xml:space="preserve"> </w:t>
      </w:r>
      <w:r w:rsidR="00193E22" w:rsidRPr="007905C0">
        <w:rPr>
          <w:rFonts w:ascii="Times New Roman" w:hAnsi="Times New Roman" w:cs="Times New Roman"/>
        </w:rPr>
        <w:t>Prior to the session, each</w:t>
      </w:r>
      <w:r w:rsidRPr="007905C0">
        <w:rPr>
          <w:rFonts w:ascii="Times New Roman" w:hAnsi="Times New Roman" w:cs="Times New Roman"/>
        </w:rPr>
        <w:t xml:space="preserve"> pa</w:t>
      </w:r>
      <w:r w:rsidR="00193E22" w:rsidRPr="007905C0">
        <w:rPr>
          <w:rFonts w:ascii="Times New Roman" w:hAnsi="Times New Roman" w:cs="Times New Roman"/>
        </w:rPr>
        <w:t>nelist</w:t>
      </w:r>
      <w:r w:rsidRPr="007905C0">
        <w:rPr>
          <w:rFonts w:ascii="Times New Roman" w:hAnsi="Times New Roman" w:cs="Times New Roman"/>
        </w:rPr>
        <w:t xml:space="preserve"> will </w:t>
      </w:r>
      <w:r w:rsidR="0026401B">
        <w:rPr>
          <w:rFonts w:ascii="Times New Roman" w:hAnsi="Times New Roman" w:cs="Times New Roman"/>
        </w:rPr>
        <w:t xml:space="preserve">have </w:t>
      </w:r>
      <w:r w:rsidRPr="007905C0">
        <w:rPr>
          <w:rFonts w:ascii="Times New Roman" w:hAnsi="Times New Roman" w:cs="Times New Roman"/>
        </w:rPr>
        <w:t>identif</w:t>
      </w:r>
      <w:r w:rsidR="0026401B">
        <w:rPr>
          <w:rFonts w:ascii="Times New Roman" w:hAnsi="Times New Roman" w:cs="Times New Roman"/>
        </w:rPr>
        <w:t>ied</w:t>
      </w:r>
      <w:r w:rsidRPr="007905C0">
        <w:rPr>
          <w:rFonts w:ascii="Times New Roman" w:hAnsi="Times New Roman" w:cs="Times New Roman"/>
        </w:rPr>
        <w:t xml:space="preserve"> the two most important questions to them and </w:t>
      </w:r>
      <w:r w:rsidR="0026401B">
        <w:rPr>
          <w:rFonts w:ascii="Times New Roman" w:hAnsi="Times New Roman" w:cs="Times New Roman"/>
        </w:rPr>
        <w:t xml:space="preserve">will have </w:t>
      </w:r>
      <w:r w:rsidRPr="007905C0">
        <w:rPr>
          <w:rFonts w:ascii="Times New Roman" w:hAnsi="Times New Roman" w:cs="Times New Roman"/>
        </w:rPr>
        <w:t>share</w:t>
      </w:r>
      <w:r w:rsidR="0026401B">
        <w:rPr>
          <w:rFonts w:ascii="Times New Roman" w:hAnsi="Times New Roman" w:cs="Times New Roman"/>
        </w:rPr>
        <w:t>d</w:t>
      </w:r>
      <w:r w:rsidRPr="007905C0">
        <w:rPr>
          <w:rFonts w:ascii="Times New Roman" w:hAnsi="Times New Roman" w:cs="Times New Roman"/>
        </w:rPr>
        <w:t xml:space="preserve"> an outline of their thoughts </w:t>
      </w:r>
      <w:r w:rsidR="00193E22" w:rsidRPr="007905C0">
        <w:rPr>
          <w:rFonts w:ascii="Times New Roman" w:hAnsi="Times New Roman" w:cs="Times New Roman"/>
        </w:rPr>
        <w:t>about</w:t>
      </w:r>
      <w:r w:rsidRPr="007905C0">
        <w:rPr>
          <w:rFonts w:ascii="Times New Roman" w:hAnsi="Times New Roman" w:cs="Times New Roman"/>
        </w:rPr>
        <w:t xml:space="preserve"> the</w:t>
      </w:r>
      <w:r w:rsidR="0026401B">
        <w:rPr>
          <w:rFonts w:ascii="Times New Roman" w:hAnsi="Times New Roman" w:cs="Times New Roman"/>
        </w:rPr>
        <w:t>se</w:t>
      </w:r>
      <w:r w:rsidRPr="007905C0">
        <w:rPr>
          <w:rFonts w:ascii="Times New Roman" w:hAnsi="Times New Roman" w:cs="Times New Roman"/>
        </w:rPr>
        <w:t xml:space="preserve"> questions </w:t>
      </w:r>
      <w:r w:rsidR="00D44AE3">
        <w:rPr>
          <w:rFonts w:ascii="Times New Roman" w:hAnsi="Times New Roman" w:cs="Times New Roman"/>
        </w:rPr>
        <w:t>with</w:t>
      </w:r>
      <w:r w:rsidR="0026401B">
        <w:rPr>
          <w:rFonts w:ascii="Times New Roman" w:hAnsi="Times New Roman" w:cs="Times New Roman"/>
        </w:rPr>
        <w:t xml:space="preserve"> all </w:t>
      </w:r>
      <w:r w:rsidR="00D44AE3">
        <w:rPr>
          <w:rFonts w:ascii="Times New Roman" w:hAnsi="Times New Roman" w:cs="Times New Roman"/>
        </w:rPr>
        <w:t xml:space="preserve">of the </w:t>
      </w:r>
      <w:r w:rsidR="0026401B">
        <w:rPr>
          <w:rFonts w:ascii="Times New Roman" w:hAnsi="Times New Roman" w:cs="Times New Roman"/>
        </w:rPr>
        <w:t>panelists</w:t>
      </w:r>
      <w:r w:rsidRPr="007905C0">
        <w:rPr>
          <w:rFonts w:ascii="Times New Roman" w:hAnsi="Times New Roman" w:cs="Times New Roman"/>
        </w:rPr>
        <w:t>.</w:t>
      </w:r>
      <w:r w:rsidR="0026401B">
        <w:rPr>
          <w:rFonts w:ascii="Times New Roman" w:hAnsi="Times New Roman" w:cs="Times New Roman"/>
        </w:rPr>
        <w:t xml:space="preserve"> </w:t>
      </w:r>
      <w:r w:rsidRPr="007905C0">
        <w:rPr>
          <w:rFonts w:ascii="Times New Roman" w:hAnsi="Times New Roman" w:cs="Times New Roman"/>
        </w:rPr>
        <w:t>Th</w:t>
      </w:r>
      <w:r w:rsidR="00193E22" w:rsidRPr="007905C0">
        <w:rPr>
          <w:rFonts w:ascii="Times New Roman" w:hAnsi="Times New Roman" w:cs="Times New Roman"/>
        </w:rPr>
        <w:t>is</w:t>
      </w:r>
      <w:r w:rsidRPr="007905C0">
        <w:rPr>
          <w:rFonts w:ascii="Times New Roman" w:hAnsi="Times New Roman" w:cs="Times New Roman"/>
        </w:rPr>
        <w:t xml:space="preserve"> will allow </w:t>
      </w:r>
      <w:r w:rsidR="00D9549B" w:rsidRPr="007905C0">
        <w:rPr>
          <w:rFonts w:ascii="Times New Roman" w:hAnsi="Times New Roman" w:cs="Times New Roman"/>
        </w:rPr>
        <w:t xml:space="preserve">the panelists </w:t>
      </w:r>
      <w:r w:rsidRPr="007905C0">
        <w:rPr>
          <w:rFonts w:ascii="Times New Roman" w:hAnsi="Times New Roman" w:cs="Times New Roman"/>
        </w:rPr>
        <w:t xml:space="preserve">to compare and contrast </w:t>
      </w:r>
      <w:r w:rsidR="004150B9" w:rsidRPr="007905C0">
        <w:rPr>
          <w:rFonts w:ascii="Times New Roman" w:hAnsi="Times New Roman" w:cs="Times New Roman"/>
        </w:rPr>
        <w:t>their thoughts</w:t>
      </w:r>
      <w:r w:rsidR="00D44AE3">
        <w:rPr>
          <w:rFonts w:ascii="Times New Roman" w:hAnsi="Times New Roman" w:cs="Times New Roman"/>
        </w:rPr>
        <w:t>,</w:t>
      </w:r>
      <w:r w:rsidR="004150B9" w:rsidRPr="007905C0">
        <w:rPr>
          <w:rFonts w:ascii="Times New Roman" w:hAnsi="Times New Roman" w:cs="Times New Roman"/>
        </w:rPr>
        <w:t xml:space="preserve"> to facilitate </w:t>
      </w:r>
      <w:r w:rsidR="00AA755C" w:rsidRPr="007905C0">
        <w:rPr>
          <w:rFonts w:ascii="Times New Roman" w:hAnsi="Times New Roman" w:cs="Times New Roman"/>
        </w:rPr>
        <w:t xml:space="preserve">discussion among the panelists. </w:t>
      </w:r>
      <w:r w:rsidR="00193E22" w:rsidRPr="007905C0">
        <w:rPr>
          <w:rFonts w:ascii="Times New Roman" w:hAnsi="Times New Roman" w:cs="Times New Roman"/>
        </w:rPr>
        <w:t>T</w:t>
      </w:r>
      <w:r w:rsidR="00B31092" w:rsidRPr="007905C0">
        <w:rPr>
          <w:rFonts w:ascii="Times New Roman" w:hAnsi="Times New Roman" w:cs="Times New Roman"/>
        </w:rPr>
        <w:t xml:space="preserve">he panelist who is a business school dean will </w:t>
      </w:r>
      <w:r w:rsidR="00193E22" w:rsidRPr="007905C0">
        <w:rPr>
          <w:rFonts w:ascii="Times New Roman" w:hAnsi="Times New Roman" w:cs="Times New Roman"/>
        </w:rPr>
        <w:t>share her</w:t>
      </w:r>
      <w:r w:rsidR="00B31092" w:rsidRPr="007905C0">
        <w:rPr>
          <w:rFonts w:ascii="Times New Roman" w:hAnsi="Times New Roman" w:cs="Times New Roman"/>
        </w:rPr>
        <w:t xml:space="preserve"> insights </w:t>
      </w:r>
      <w:r w:rsidR="00193E22" w:rsidRPr="007905C0">
        <w:rPr>
          <w:rFonts w:ascii="Times New Roman" w:hAnsi="Times New Roman" w:cs="Times New Roman"/>
        </w:rPr>
        <w:t>about</w:t>
      </w:r>
      <w:r w:rsidR="00B31092" w:rsidRPr="007905C0">
        <w:rPr>
          <w:rFonts w:ascii="Times New Roman" w:hAnsi="Times New Roman" w:cs="Times New Roman"/>
        </w:rPr>
        <w:t xml:space="preserve"> what </w:t>
      </w:r>
      <w:r w:rsidR="00193E22" w:rsidRPr="007905C0">
        <w:rPr>
          <w:rFonts w:ascii="Times New Roman" w:hAnsi="Times New Roman" w:cs="Times New Roman"/>
        </w:rPr>
        <w:t>she</w:t>
      </w:r>
      <w:r w:rsidR="00B31092" w:rsidRPr="007905C0">
        <w:rPr>
          <w:rFonts w:ascii="Times New Roman" w:hAnsi="Times New Roman" w:cs="Times New Roman"/>
        </w:rPr>
        <w:t xml:space="preserve"> would like to see done to improve </w:t>
      </w:r>
      <w:r w:rsidR="00193E22" w:rsidRPr="007905C0">
        <w:rPr>
          <w:rFonts w:ascii="Times New Roman" w:hAnsi="Times New Roman" w:cs="Times New Roman"/>
        </w:rPr>
        <w:t xml:space="preserve">faculty </w:t>
      </w:r>
      <w:r w:rsidR="00B31092" w:rsidRPr="007905C0">
        <w:rPr>
          <w:rFonts w:ascii="Times New Roman" w:hAnsi="Times New Roman" w:cs="Times New Roman"/>
        </w:rPr>
        <w:t>preparation and articulation of an answer within the professio</w:t>
      </w:r>
      <w:r w:rsidR="007905C0">
        <w:rPr>
          <w:rFonts w:ascii="Times New Roman" w:hAnsi="Times New Roman" w:cs="Times New Roman"/>
        </w:rPr>
        <w:t>n</w:t>
      </w:r>
      <w:r w:rsidR="00B31092" w:rsidRPr="007905C0">
        <w:rPr>
          <w:rFonts w:ascii="Times New Roman" w:hAnsi="Times New Roman" w:cs="Times New Roman"/>
        </w:rPr>
        <w:t xml:space="preserve"> </w:t>
      </w:r>
      <w:r w:rsidR="00D9549B" w:rsidRPr="007905C0">
        <w:rPr>
          <w:rFonts w:ascii="Times New Roman" w:hAnsi="Times New Roman" w:cs="Times New Roman"/>
        </w:rPr>
        <w:t>and</w:t>
      </w:r>
      <w:r w:rsidR="00B31092" w:rsidRPr="007905C0">
        <w:rPr>
          <w:rFonts w:ascii="Times New Roman" w:hAnsi="Times New Roman" w:cs="Times New Roman"/>
        </w:rPr>
        <w:t xml:space="preserve"> what </w:t>
      </w:r>
      <w:r w:rsidR="00193E22" w:rsidRPr="007905C0">
        <w:rPr>
          <w:rFonts w:ascii="Times New Roman" w:hAnsi="Times New Roman" w:cs="Times New Roman"/>
        </w:rPr>
        <w:t>she</w:t>
      </w:r>
      <w:r w:rsidR="00B31092" w:rsidRPr="007905C0">
        <w:rPr>
          <w:rFonts w:ascii="Times New Roman" w:hAnsi="Times New Roman" w:cs="Times New Roman"/>
        </w:rPr>
        <w:t xml:space="preserve"> would like faculty member</w:t>
      </w:r>
      <w:r w:rsidR="008B0978" w:rsidRPr="007905C0">
        <w:rPr>
          <w:rFonts w:ascii="Times New Roman" w:hAnsi="Times New Roman" w:cs="Times New Roman"/>
        </w:rPr>
        <w:t>s</w:t>
      </w:r>
      <w:r w:rsidR="00B31092" w:rsidRPr="007905C0">
        <w:rPr>
          <w:rFonts w:ascii="Times New Roman" w:hAnsi="Times New Roman" w:cs="Times New Roman"/>
        </w:rPr>
        <w:t xml:space="preserve"> to think about </w:t>
      </w:r>
      <w:r w:rsidR="00193E22" w:rsidRPr="007905C0">
        <w:rPr>
          <w:rFonts w:ascii="Times New Roman" w:hAnsi="Times New Roman" w:cs="Times New Roman"/>
        </w:rPr>
        <w:t xml:space="preserve">relative to </w:t>
      </w:r>
      <w:r w:rsidR="00B31092" w:rsidRPr="007905C0">
        <w:rPr>
          <w:rFonts w:ascii="Times New Roman" w:hAnsi="Times New Roman" w:cs="Times New Roman"/>
        </w:rPr>
        <w:t>each question.</w:t>
      </w:r>
      <w:r w:rsidR="00823E2C" w:rsidRPr="007905C0">
        <w:rPr>
          <w:rFonts w:ascii="Times New Roman" w:hAnsi="Times New Roman" w:cs="Times New Roman"/>
        </w:rPr>
        <w:t xml:space="preserve"> </w:t>
      </w:r>
    </w:p>
    <w:p w:rsidR="00B31092" w:rsidRPr="007905C0" w:rsidRDefault="00193E22" w:rsidP="007905C0">
      <w:pPr>
        <w:spacing w:after="0" w:line="480" w:lineRule="auto"/>
        <w:ind w:firstLine="720"/>
        <w:rPr>
          <w:rFonts w:ascii="Times New Roman" w:hAnsi="Times New Roman" w:cs="Times New Roman"/>
        </w:rPr>
      </w:pPr>
      <w:r w:rsidRPr="007905C0">
        <w:rPr>
          <w:rFonts w:ascii="Times New Roman" w:hAnsi="Times New Roman" w:cs="Times New Roman"/>
        </w:rPr>
        <w:t xml:space="preserve">During the session, the panel discussion </w:t>
      </w:r>
      <w:r w:rsidR="00332017" w:rsidRPr="007905C0">
        <w:rPr>
          <w:rFonts w:ascii="Times New Roman" w:hAnsi="Times New Roman" w:cs="Times New Roman"/>
        </w:rPr>
        <w:t xml:space="preserve">will begin with the first question, “Who </w:t>
      </w:r>
      <w:r w:rsidR="00823E2C" w:rsidRPr="007905C0">
        <w:rPr>
          <w:rFonts w:ascii="Times New Roman" w:hAnsi="Times New Roman" w:cs="Times New Roman"/>
        </w:rPr>
        <w:t>are</w:t>
      </w:r>
      <w:r w:rsidR="00332017" w:rsidRPr="007905C0">
        <w:rPr>
          <w:rFonts w:ascii="Times New Roman" w:hAnsi="Times New Roman" w:cs="Times New Roman"/>
        </w:rPr>
        <w:t xml:space="preserve"> our student</w:t>
      </w:r>
      <w:r w:rsidR="00823E2C" w:rsidRPr="007905C0">
        <w:rPr>
          <w:rFonts w:ascii="Times New Roman" w:hAnsi="Times New Roman" w:cs="Times New Roman"/>
        </w:rPr>
        <w:t>s,</w:t>
      </w:r>
      <w:r w:rsidR="00332017" w:rsidRPr="007905C0">
        <w:rPr>
          <w:rFonts w:ascii="Times New Roman" w:hAnsi="Times New Roman" w:cs="Times New Roman"/>
        </w:rPr>
        <w:t xml:space="preserve"> and what should they know at the end of our class?”</w:t>
      </w:r>
      <w:r w:rsidRPr="007905C0">
        <w:rPr>
          <w:rFonts w:ascii="Times New Roman" w:hAnsi="Times New Roman" w:cs="Times New Roman"/>
        </w:rPr>
        <w:t xml:space="preserve"> </w:t>
      </w:r>
      <w:r w:rsidR="0026401B">
        <w:rPr>
          <w:rFonts w:ascii="Times New Roman" w:hAnsi="Times New Roman" w:cs="Times New Roman"/>
        </w:rPr>
        <w:t>Each</w:t>
      </w:r>
      <w:r w:rsidRPr="007905C0">
        <w:rPr>
          <w:rFonts w:ascii="Times New Roman" w:hAnsi="Times New Roman" w:cs="Times New Roman"/>
        </w:rPr>
        <w:t xml:space="preserve"> panelist</w:t>
      </w:r>
      <w:r w:rsidR="0026401B">
        <w:rPr>
          <w:rFonts w:ascii="Times New Roman" w:hAnsi="Times New Roman" w:cs="Times New Roman"/>
        </w:rPr>
        <w:t xml:space="preserve"> who selected this question</w:t>
      </w:r>
      <w:r w:rsidR="00332017" w:rsidRPr="007905C0">
        <w:rPr>
          <w:rFonts w:ascii="Times New Roman" w:hAnsi="Times New Roman" w:cs="Times New Roman"/>
        </w:rPr>
        <w:t xml:space="preserve"> will make a </w:t>
      </w:r>
      <w:r w:rsidR="00E31F3D" w:rsidRPr="007905C0">
        <w:rPr>
          <w:rFonts w:ascii="Times New Roman" w:hAnsi="Times New Roman" w:cs="Times New Roman"/>
        </w:rPr>
        <w:t>two</w:t>
      </w:r>
      <w:r w:rsidRPr="007905C0">
        <w:rPr>
          <w:rFonts w:ascii="Times New Roman" w:hAnsi="Times New Roman" w:cs="Times New Roman"/>
        </w:rPr>
        <w:t>-</w:t>
      </w:r>
      <w:r w:rsidR="00E31F3D" w:rsidRPr="007905C0">
        <w:rPr>
          <w:rFonts w:ascii="Times New Roman" w:hAnsi="Times New Roman" w:cs="Times New Roman"/>
        </w:rPr>
        <w:t>minute</w:t>
      </w:r>
      <w:r w:rsidR="00332017" w:rsidRPr="007905C0">
        <w:rPr>
          <w:rFonts w:ascii="Times New Roman" w:hAnsi="Times New Roman" w:cs="Times New Roman"/>
        </w:rPr>
        <w:t xml:space="preserve"> statement </w:t>
      </w:r>
      <w:r w:rsidRPr="007905C0">
        <w:rPr>
          <w:rFonts w:ascii="Times New Roman" w:hAnsi="Times New Roman" w:cs="Times New Roman"/>
        </w:rPr>
        <w:t xml:space="preserve">about </w:t>
      </w:r>
      <w:r w:rsidR="00332017" w:rsidRPr="007905C0">
        <w:rPr>
          <w:rFonts w:ascii="Times New Roman" w:hAnsi="Times New Roman" w:cs="Times New Roman"/>
        </w:rPr>
        <w:t xml:space="preserve">how they have addressed this question, how their </w:t>
      </w:r>
      <w:r w:rsidRPr="007905C0">
        <w:rPr>
          <w:rFonts w:ascii="Times New Roman" w:hAnsi="Times New Roman" w:cs="Times New Roman"/>
        </w:rPr>
        <w:t xml:space="preserve">response </w:t>
      </w:r>
      <w:r w:rsidR="00332017" w:rsidRPr="007905C0">
        <w:rPr>
          <w:rFonts w:ascii="Times New Roman" w:hAnsi="Times New Roman" w:cs="Times New Roman"/>
        </w:rPr>
        <w:t>may have evolved and</w:t>
      </w:r>
      <w:r w:rsidR="00AA755C" w:rsidRPr="007905C0">
        <w:rPr>
          <w:rFonts w:ascii="Times New Roman" w:hAnsi="Times New Roman" w:cs="Times New Roman"/>
        </w:rPr>
        <w:t>/or</w:t>
      </w:r>
      <w:r w:rsidR="00332017" w:rsidRPr="007905C0">
        <w:rPr>
          <w:rFonts w:ascii="Times New Roman" w:hAnsi="Times New Roman" w:cs="Times New Roman"/>
        </w:rPr>
        <w:t xml:space="preserve"> what general advice they would give to others.</w:t>
      </w:r>
      <w:r w:rsidR="00B31092" w:rsidRPr="007905C0">
        <w:rPr>
          <w:rFonts w:ascii="Times New Roman" w:hAnsi="Times New Roman" w:cs="Times New Roman"/>
        </w:rPr>
        <w:t xml:space="preserve"> </w:t>
      </w:r>
      <w:r w:rsidRPr="007905C0">
        <w:rPr>
          <w:rFonts w:ascii="Times New Roman" w:hAnsi="Times New Roman" w:cs="Times New Roman"/>
        </w:rPr>
        <w:t xml:space="preserve">This </w:t>
      </w:r>
      <w:r w:rsidR="00D9549B" w:rsidRPr="007905C0">
        <w:rPr>
          <w:rFonts w:ascii="Times New Roman" w:hAnsi="Times New Roman" w:cs="Times New Roman"/>
        </w:rPr>
        <w:t xml:space="preserve">process </w:t>
      </w:r>
      <w:r w:rsidRPr="007905C0">
        <w:rPr>
          <w:rFonts w:ascii="Times New Roman" w:hAnsi="Times New Roman" w:cs="Times New Roman"/>
        </w:rPr>
        <w:t xml:space="preserve">will be repeated for each of the questions. </w:t>
      </w:r>
      <w:r w:rsidR="00B31092" w:rsidRPr="007905C0">
        <w:rPr>
          <w:rFonts w:ascii="Times New Roman" w:hAnsi="Times New Roman" w:cs="Times New Roman"/>
        </w:rPr>
        <w:t>At the end of the discussion</w:t>
      </w:r>
      <w:r w:rsidRPr="007905C0">
        <w:rPr>
          <w:rFonts w:ascii="Times New Roman" w:hAnsi="Times New Roman" w:cs="Times New Roman"/>
        </w:rPr>
        <w:t>,</w:t>
      </w:r>
      <w:r w:rsidR="00B31092" w:rsidRPr="007905C0">
        <w:rPr>
          <w:rFonts w:ascii="Times New Roman" w:hAnsi="Times New Roman" w:cs="Times New Roman"/>
        </w:rPr>
        <w:t xml:space="preserve"> key points will be reiterated by one of </w:t>
      </w:r>
      <w:r w:rsidR="0026401B">
        <w:rPr>
          <w:rFonts w:ascii="Times New Roman" w:hAnsi="Times New Roman" w:cs="Times New Roman"/>
        </w:rPr>
        <w:t>the co-chairs</w:t>
      </w:r>
      <w:r w:rsidR="00B31092" w:rsidRPr="007905C0">
        <w:rPr>
          <w:rFonts w:ascii="Times New Roman" w:hAnsi="Times New Roman" w:cs="Times New Roman"/>
        </w:rPr>
        <w:t xml:space="preserve"> and noted on a flip chart.  </w:t>
      </w:r>
      <w:r w:rsidR="00823E2C" w:rsidRPr="007905C0">
        <w:rPr>
          <w:rFonts w:ascii="Times New Roman" w:hAnsi="Times New Roman" w:cs="Times New Roman"/>
        </w:rPr>
        <w:t>Discussion</w:t>
      </w:r>
      <w:r w:rsidRPr="007905C0">
        <w:rPr>
          <w:rFonts w:ascii="Times New Roman" w:hAnsi="Times New Roman" w:cs="Times New Roman"/>
        </w:rPr>
        <w:t xml:space="preserve"> </w:t>
      </w:r>
      <w:r w:rsidR="00B31092" w:rsidRPr="007905C0">
        <w:rPr>
          <w:rFonts w:ascii="Times New Roman" w:hAnsi="Times New Roman" w:cs="Times New Roman"/>
        </w:rPr>
        <w:t xml:space="preserve">will be limited to </w:t>
      </w:r>
      <w:r w:rsidR="00E31F3D" w:rsidRPr="007905C0">
        <w:rPr>
          <w:rFonts w:ascii="Times New Roman" w:hAnsi="Times New Roman" w:cs="Times New Roman"/>
        </w:rPr>
        <w:t xml:space="preserve">eight </w:t>
      </w:r>
      <w:r w:rsidR="00B31092" w:rsidRPr="007905C0">
        <w:rPr>
          <w:rFonts w:ascii="Times New Roman" w:hAnsi="Times New Roman" w:cs="Times New Roman"/>
        </w:rPr>
        <w:t>minutes per question</w:t>
      </w:r>
      <w:r w:rsidR="00E31F3D" w:rsidRPr="007905C0">
        <w:rPr>
          <w:rFonts w:ascii="Times New Roman" w:hAnsi="Times New Roman" w:cs="Times New Roman"/>
        </w:rPr>
        <w:t>.</w:t>
      </w:r>
      <w:r w:rsidR="00823E2C" w:rsidRPr="007905C0">
        <w:rPr>
          <w:rFonts w:ascii="Times New Roman" w:hAnsi="Times New Roman" w:cs="Times New Roman"/>
        </w:rPr>
        <w:t xml:space="preserve"> </w:t>
      </w:r>
      <w:r w:rsidR="00B31092" w:rsidRPr="007905C0">
        <w:rPr>
          <w:rFonts w:ascii="Times New Roman" w:hAnsi="Times New Roman" w:cs="Times New Roman"/>
        </w:rPr>
        <w:t xml:space="preserve">An overall summary will be presented by the </w:t>
      </w:r>
      <w:r w:rsidR="0026401B">
        <w:rPr>
          <w:rFonts w:ascii="Times New Roman" w:hAnsi="Times New Roman" w:cs="Times New Roman"/>
        </w:rPr>
        <w:t xml:space="preserve">co-chairs </w:t>
      </w:r>
      <w:r w:rsidR="00823E2C" w:rsidRPr="007905C0">
        <w:rPr>
          <w:rFonts w:ascii="Times New Roman" w:hAnsi="Times New Roman" w:cs="Times New Roman"/>
        </w:rPr>
        <w:t>to</w:t>
      </w:r>
      <w:r w:rsidR="00B31092" w:rsidRPr="007905C0">
        <w:rPr>
          <w:rFonts w:ascii="Times New Roman" w:hAnsi="Times New Roman" w:cs="Times New Roman"/>
        </w:rPr>
        <w:t xml:space="preserve"> highlight </w:t>
      </w:r>
      <w:r w:rsidR="008B0978" w:rsidRPr="007905C0">
        <w:rPr>
          <w:rFonts w:ascii="Times New Roman" w:hAnsi="Times New Roman" w:cs="Times New Roman"/>
        </w:rPr>
        <w:t>the</w:t>
      </w:r>
      <w:r w:rsidR="00B31092" w:rsidRPr="007905C0">
        <w:rPr>
          <w:rFonts w:ascii="Times New Roman" w:hAnsi="Times New Roman" w:cs="Times New Roman"/>
        </w:rPr>
        <w:t xml:space="preserve"> consensus </w:t>
      </w:r>
      <w:r w:rsidRPr="007905C0">
        <w:rPr>
          <w:rFonts w:ascii="Times New Roman" w:hAnsi="Times New Roman" w:cs="Times New Roman"/>
        </w:rPr>
        <w:t>for</w:t>
      </w:r>
      <w:r w:rsidR="00B31092" w:rsidRPr="007905C0">
        <w:rPr>
          <w:rFonts w:ascii="Times New Roman" w:hAnsi="Times New Roman" w:cs="Times New Roman"/>
        </w:rPr>
        <w:t xml:space="preserve"> each question, as well as points of contrast between the answers. </w:t>
      </w:r>
    </w:p>
    <w:p w:rsidR="00B31092" w:rsidRPr="007905C0" w:rsidRDefault="00B31092" w:rsidP="007905C0">
      <w:pPr>
        <w:spacing w:after="0" w:line="480" w:lineRule="auto"/>
        <w:ind w:firstLine="720"/>
        <w:rPr>
          <w:rFonts w:ascii="Times New Roman" w:hAnsi="Times New Roman" w:cs="Times New Roman"/>
        </w:rPr>
      </w:pPr>
      <w:r w:rsidRPr="007905C0">
        <w:rPr>
          <w:rFonts w:ascii="Times New Roman" w:hAnsi="Times New Roman" w:cs="Times New Roman"/>
          <w:i/>
        </w:rPr>
        <w:t>Audience</w:t>
      </w:r>
      <w:r w:rsidR="00561459" w:rsidRPr="007905C0">
        <w:rPr>
          <w:rFonts w:ascii="Times New Roman" w:hAnsi="Times New Roman" w:cs="Times New Roman"/>
          <w:i/>
        </w:rPr>
        <w:t xml:space="preserve"> Comments and Participation </w:t>
      </w:r>
      <w:r w:rsidR="00193E22" w:rsidRPr="007905C0">
        <w:rPr>
          <w:rFonts w:ascii="Times New Roman" w:hAnsi="Times New Roman" w:cs="Times New Roman"/>
          <w:i/>
        </w:rPr>
        <w:t>(32 minutes)</w:t>
      </w:r>
      <w:r w:rsidRPr="007905C0">
        <w:rPr>
          <w:rFonts w:ascii="Times New Roman" w:hAnsi="Times New Roman" w:cs="Times New Roman"/>
          <w:i/>
        </w:rPr>
        <w:t xml:space="preserve">: </w:t>
      </w:r>
      <w:r w:rsidRPr="007905C0">
        <w:rPr>
          <w:rFonts w:ascii="Times New Roman" w:hAnsi="Times New Roman" w:cs="Times New Roman"/>
        </w:rPr>
        <w:t xml:space="preserve">Members of the audience will be polled by a show of hands to see how many would like to discuss each question. We will begin with the question that </w:t>
      </w:r>
      <w:r w:rsidRPr="007905C0">
        <w:rPr>
          <w:rFonts w:ascii="Times New Roman" w:hAnsi="Times New Roman" w:cs="Times New Roman"/>
        </w:rPr>
        <w:lastRenderedPageBreak/>
        <w:t>has the most people interested in it.</w:t>
      </w:r>
      <w:r w:rsidR="00E31F3D" w:rsidRPr="007905C0">
        <w:rPr>
          <w:rFonts w:ascii="Times New Roman" w:hAnsi="Times New Roman" w:cs="Times New Roman"/>
        </w:rPr>
        <w:t xml:space="preserve"> </w:t>
      </w:r>
      <w:r w:rsidR="00AA755C" w:rsidRPr="007905C0">
        <w:rPr>
          <w:rFonts w:ascii="Times New Roman" w:hAnsi="Times New Roman" w:cs="Times New Roman"/>
        </w:rPr>
        <w:t xml:space="preserve">Fifteen minutes will be allocated to this question. </w:t>
      </w:r>
      <w:r w:rsidR="00E31F3D" w:rsidRPr="007905C0">
        <w:rPr>
          <w:rFonts w:ascii="Times New Roman" w:hAnsi="Times New Roman" w:cs="Times New Roman"/>
        </w:rPr>
        <w:t xml:space="preserve">Depending on the level of interest in discussing each question, </w:t>
      </w:r>
      <w:r w:rsidR="00193E22" w:rsidRPr="007905C0">
        <w:rPr>
          <w:rFonts w:ascii="Times New Roman" w:hAnsi="Times New Roman" w:cs="Times New Roman"/>
        </w:rPr>
        <w:t xml:space="preserve">the remaining time will be divided between </w:t>
      </w:r>
      <w:r w:rsidR="008B0978" w:rsidRPr="007905C0">
        <w:rPr>
          <w:rFonts w:ascii="Times New Roman" w:hAnsi="Times New Roman" w:cs="Times New Roman"/>
        </w:rPr>
        <w:t>them</w:t>
      </w:r>
      <w:r w:rsidR="00E31F3D" w:rsidRPr="007905C0">
        <w:rPr>
          <w:rFonts w:ascii="Times New Roman" w:hAnsi="Times New Roman" w:cs="Times New Roman"/>
        </w:rPr>
        <w:t xml:space="preserve">. </w:t>
      </w:r>
    </w:p>
    <w:p w:rsidR="00524225" w:rsidRPr="007905C0" w:rsidRDefault="00E31F3D" w:rsidP="007905C0">
      <w:pPr>
        <w:spacing w:after="0" w:line="480" w:lineRule="auto"/>
        <w:ind w:firstLine="720"/>
        <w:rPr>
          <w:rFonts w:ascii="Times New Roman" w:hAnsi="Times New Roman" w:cs="Times New Roman"/>
        </w:rPr>
      </w:pPr>
      <w:r w:rsidRPr="007905C0">
        <w:rPr>
          <w:rFonts w:ascii="Times New Roman" w:hAnsi="Times New Roman" w:cs="Times New Roman"/>
          <w:i/>
        </w:rPr>
        <w:t>Summary and Conclusion</w:t>
      </w:r>
      <w:r w:rsidR="0026401B">
        <w:rPr>
          <w:rFonts w:ascii="Times New Roman" w:hAnsi="Times New Roman" w:cs="Times New Roman"/>
          <w:i/>
        </w:rPr>
        <w:t>s</w:t>
      </w:r>
      <w:r w:rsidR="00193E22" w:rsidRPr="007905C0">
        <w:rPr>
          <w:rFonts w:ascii="Times New Roman" w:hAnsi="Times New Roman" w:cs="Times New Roman"/>
          <w:i/>
        </w:rPr>
        <w:t xml:space="preserve"> (10 minutes)</w:t>
      </w:r>
      <w:r w:rsidRPr="007905C0">
        <w:rPr>
          <w:rFonts w:ascii="Times New Roman" w:hAnsi="Times New Roman" w:cs="Times New Roman"/>
          <w:i/>
        </w:rPr>
        <w:t xml:space="preserve">: </w:t>
      </w:r>
      <w:r w:rsidRPr="007905C0">
        <w:rPr>
          <w:rFonts w:ascii="Times New Roman" w:hAnsi="Times New Roman" w:cs="Times New Roman"/>
        </w:rPr>
        <w:t xml:space="preserve">The final </w:t>
      </w:r>
      <w:r w:rsidR="00193E22" w:rsidRPr="007905C0">
        <w:rPr>
          <w:rFonts w:ascii="Times New Roman" w:hAnsi="Times New Roman" w:cs="Times New Roman"/>
        </w:rPr>
        <w:t>ten</w:t>
      </w:r>
      <w:r w:rsidRPr="007905C0">
        <w:rPr>
          <w:rFonts w:ascii="Times New Roman" w:hAnsi="Times New Roman" w:cs="Times New Roman"/>
        </w:rPr>
        <w:t xml:space="preserve"> minutes will be spent summarizing the discussion</w:t>
      </w:r>
      <w:r w:rsidR="00524225" w:rsidRPr="007905C0">
        <w:rPr>
          <w:rFonts w:ascii="Times New Roman" w:hAnsi="Times New Roman" w:cs="Times New Roman"/>
        </w:rPr>
        <w:t>.</w:t>
      </w:r>
      <w:r w:rsidR="00073C7D" w:rsidRPr="007905C0">
        <w:rPr>
          <w:rFonts w:ascii="Times New Roman" w:hAnsi="Times New Roman" w:cs="Times New Roman"/>
        </w:rPr>
        <w:t xml:space="preserve"> </w:t>
      </w:r>
      <w:r w:rsidR="00524225" w:rsidRPr="007905C0">
        <w:rPr>
          <w:rFonts w:ascii="Times New Roman" w:hAnsi="Times New Roman" w:cs="Times New Roman"/>
        </w:rPr>
        <w:t xml:space="preserve">There are two general sets of outcomes </w:t>
      </w:r>
      <w:r w:rsidR="0026401B">
        <w:rPr>
          <w:rFonts w:ascii="Times New Roman" w:hAnsi="Times New Roman" w:cs="Times New Roman"/>
        </w:rPr>
        <w:t xml:space="preserve">that </w:t>
      </w:r>
      <w:r w:rsidR="00524225" w:rsidRPr="007905C0">
        <w:rPr>
          <w:rFonts w:ascii="Times New Roman" w:hAnsi="Times New Roman" w:cs="Times New Roman"/>
        </w:rPr>
        <w:t xml:space="preserve">we hope </w:t>
      </w:r>
      <w:r w:rsidR="0026401B">
        <w:rPr>
          <w:rFonts w:ascii="Times New Roman" w:hAnsi="Times New Roman" w:cs="Times New Roman"/>
        </w:rPr>
        <w:t>to</w:t>
      </w:r>
      <w:r w:rsidR="00524225" w:rsidRPr="007905C0">
        <w:rPr>
          <w:rFonts w:ascii="Times New Roman" w:hAnsi="Times New Roman" w:cs="Times New Roman"/>
        </w:rPr>
        <w:t xml:space="preserve"> achieve. The first involves identifying </w:t>
      </w:r>
      <w:r w:rsidR="00D44AE3">
        <w:rPr>
          <w:rFonts w:ascii="Times New Roman" w:hAnsi="Times New Roman" w:cs="Times New Roman"/>
        </w:rPr>
        <w:t>the</w:t>
      </w:r>
      <w:r w:rsidR="00524225" w:rsidRPr="007905C0">
        <w:rPr>
          <w:rFonts w:ascii="Times New Roman" w:hAnsi="Times New Roman" w:cs="Times New Roman"/>
        </w:rPr>
        <w:t xml:space="preserve"> per</w:t>
      </w:r>
      <w:r w:rsidR="00E8772C" w:rsidRPr="007905C0">
        <w:rPr>
          <w:rFonts w:ascii="Times New Roman" w:hAnsi="Times New Roman" w:cs="Times New Roman"/>
        </w:rPr>
        <w:t xml:space="preserve">sistent </w:t>
      </w:r>
      <w:r w:rsidR="00524225" w:rsidRPr="007905C0">
        <w:rPr>
          <w:rFonts w:ascii="Times New Roman" w:hAnsi="Times New Roman" w:cs="Times New Roman"/>
        </w:rPr>
        <w:t xml:space="preserve">questions </w:t>
      </w:r>
      <w:r w:rsidR="00D44AE3">
        <w:rPr>
          <w:rFonts w:ascii="Times New Roman" w:hAnsi="Times New Roman" w:cs="Times New Roman"/>
        </w:rPr>
        <w:t xml:space="preserve">that </w:t>
      </w:r>
      <w:r w:rsidR="00524225" w:rsidRPr="007905C0">
        <w:rPr>
          <w:rFonts w:ascii="Times New Roman" w:hAnsi="Times New Roman" w:cs="Times New Roman"/>
        </w:rPr>
        <w:t xml:space="preserve">appear to have common answers and/or processes </w:t>
      </w:r>
      <w:r w:rsidR="0026401B">
        <w:rPr>
          <w:rFonts w:ascii="Times New Roman" w:hAnsi="Times New Roman" w:cs="Times New Roman"/>
        </w:rPr>
        <w:t>for addressing</w:t>
      </w:r>
      <w:r w:rsidR="00AA755C" w:rsidRPr="007905C0">
        <w:rPr>
          <w:rFonts w:ascii="Times New Roman" w:hAnsi="Times New Roman" w:cs="Times New Roman"/>
        </w:rPr>
        <w:t xml:space="preserve"> </w:t>
      </w:r>
      <w:r w:rsidR="00524225" w:rsidRPr="007905C0">
        <w:rPr>
          <w:rFonts w:ascii="Times New Roman" w:hAnsi="Times New Roman" w:cs="Times New Roman"/>
        </w:rPr>
        <w:t xml:space="preserve">them.  The second </w:t>
      </w:r>
      <w:r w:rsidR="00E8772C" w:rsidRPr="007905C0">
        <w:rPr>
          <w:rFonts w:ascii="Times New Roman" w:hAnsi="Times New Roman" w:cs="Times New Roman"/>
        </w:rPr>
        <w:t>is</w:t>
      </w:r>
      <w:r w:rsidR="00524225" w:rsidRPr="007905C0">
        <w:rPr>
          <w:rFonts w:ascii="Times New Roman" w:hAnsi="Times New Roman" w:cs="Times New Roman"/>
        </w:rPr>
        <w:t xml:space="preserve"> establishment of </w:t>
      </w:r>
      <w:r w:rsidR="00524225" w:rsidRPr="007905C0">
        <w:rPr>
          <w:rFonts w:ascii="Times New Roman" w:hAnsi="Times New Roman" w:cs="Times New Roman"/>
          <w:i/>
        </w:rPr>
        <w:t>ad hoc</w:t>
      </w:r>
      <w:r w:rsidR="00524225" w:rsidRPr="007905C0">
        <w:rPr>
          <w:rFonts w:ascii="Times New Roman" w:hAnsi="Times New Roman" w:cs="Times New Roman"/>
        </w:rPr>
        <w:t xml:space="preserve"> groups of faculty who are interested in further discussion of </w:t>
      </w:r>
      <w:r w:rsidR="0026401B">
        <w:rPr>
          <w:rFonts w:ascii="Times New Roman" w:hAnsi="Times New Roman" w:cs="Times New Roman"/>
        </w:rPr>
        <w:t xml:space="preserve">various </w:t>
      </w:r>
      <w:r w:rsidR="00524225" w:rsidRPr="007905C0">
        <w:rPr>
          <w:rFonts w:ascii="Times New Roman" w:hAnsi="Times New Roman" w:cs="Times New Roman"/>
        </w:rPr>
        <w:t>per</w:t>
      </w:r>
      <w:r w:rsidR="000A5DA7" w:rsidRPr="007905C0">
        <w:rPr>
          <w:rFonts w:ascii="Times New Roman" w:hAnsi="Times New Roman" w:cs="Times New Roman"/>
        </w:rPr>
        <w:t xml:space="preserve">sistent </w:t>
      </w:r>
      <w:r w:rsidR="00524225" w:rsidRPr="007905C0">
        <w:rPr>
          <w:rFonts w:ascii="Times New Roman" w:hAnsi="Times New Roman" w:cs="Times New Roman"/>
        </w:rPr>
        <w:t>question</w:t>
      </w:r>
      <w:r w:rsidR="0026401B">
        <w:rPr>
          <w:rFonts w:ascii="Times New Roman" w:hAnsi="Times New Roman" w:cs="Times New Roman"/>
        </w:rPr>
        <w:t>s</w:t>
      </w:r>
      <w:r w:rsidR="00AA755C" w:rsidRPr="007905C0">
        <w:rPr>
          <w:rFonts w:ascii="Times New Roman" w:hAnsi="Times New Roman" w:cs="Times New Roman"/>
        </w:rPr>
        <w:t xml:space="preserve"> that can be continued informally</w:t>
      </w:r>
      <w:r w:rsidR="00524225" w:rsidRPr="007905C0">
        <w:rPr>
          <w:rFonts w:ascii="Times New Roman" w:hAnsi="Times New Roman" w:cs="Times New Roman"/>
        </w:rPr>
        <w:t>.</w:t>
      </w:r>
    </w:p>
    <w:p w:rsidR="00635F07" w:rsidRPr="007905C0" w:rsidRDefault="00524225" w:rsidP="007905C0">
      <w:pPr>
        <w:spacing w:after="0" w:line="480" w:lineRule="auto"/>
        <w:ind w:firstLine="720"/>
        <w:rPr>
          <w:rFonts w:ascii="Times New Roman" w:hAnsi="Times New Roman" w:cs="Times New Roman"/>
        </w:rPr>
      </w:pPr>
      <w:r w:rsidRPr="007905C0">
        <w:rPr>
          <w:rFonts w:ascii="Times New Roman" w:hAnsi="Times New Roman" w:cs="Times New Roman"/>
        </w:rPr>
        <w:t xml:space="preserve">The groups that result from the </w:t>
      </w:r>
      <w:r w:rsidR="00AA755C" w:rsidRPr="007905C0">
        <w:rPr>
          <w:rFonts w:ascii="Times New Roman" w:hAnsi="Times New Roman" w:cs="Times New Roman"/>
        </w:rPr>
        <w:t>second</w:t>
      </w:r>
      <w:r w:rsidRPr="007905C0">
        <w:rPr>
          <w:rFonts w:ascii="Times New Roman" w:hAnsi="Times New Roman" w:cs="Times New Roman"/>
        </w:rPr>
        <w:t xml:space="preserve"> outcome might be able to develop a ‘best practices’ framework </w:t>
      </w:r>
      <w:r w:rsidR="00AA755C" w:rsidRPr="007905C0">
        <w:rPr>
          <w:rFonts w:ascii="Times New Roman" w:hAnsi="Times New Roman" w:cs="Times New Roman"/>
        </w:rPr>
        <w:t xml:space="preserve">from the first outcome that might be useful to others </w:t>
      </w:r>
      <w:r w:rsidR="0026401B">
        <w:rPr>
          <w:rFonts w:ascii="Times New Roman" w:hAnsi="Times New Roman" w:cs="Times New Roman"/>
        </w:rPr>
        <w:t>as</w:t>
      </w:r>
      <w:r w:rsidRPr="007905C0">
        <w:rPr>
          <w:rFonts w:ascii="Times New Roman" w:hAnsi="Times New Roman" w:cs="Times New Roman"/>
        </w:rPr>
        <w:t xml:space="preserve"> they attempt to a</w:t>
      </w:r>
      <w:r w:rsidR="0026401B">
        <w:rPr>
          <w:rFonts w:ascii="Times New Roman" w:hAnsi="Times New Roman" w:cs="Times New Roman"/>
        </w:rPr>
        <w:t>ddress</w:t>
      </w:r>
      <w:r w:rsidRPr="007905C0">
        <w:rPr>
          <w:rFonts w:ascii="Times New Roman" w:hAnsi="Times New Roman" w:cs="Times New Roman"/>
        </w:rPr>
        <w:t xml:space="preserve"> that particular per</w:t>
      </w:r>
      <w:r w:rsidR="000A5DA7" w:rsidRPr="007905C0">
        <w:rPr>
          <w:rFonts w:ascii="Times New Roman" w:hAnsi="Times New Roman" w:cs="Times New Roman"/>
        </w:rPr>
        <w:t>sistent</w:t>
      </w:r>
      <w:r w:rsidRPr="007905C0">
        <w:rPr>
          <w:rFonts w:ascii="Times New Roman" w:hAnsi="Times New Roman" w:cs="Times New Roman"/>
        </w:rPr>
        <w:t xml:space="preserve"> question</w:t>
      </w:r>
      <w:r w:rsidR="00D44AE3">
        <w:rPr>
          <w:rFonts w:ascii="Times New Roman" w:hAnsi="Times New Roman" w:cs="Times New Roman"/>
        </w:rPr>
        <w:t xml:space="preserve"> in the future</w:t>
      </w:r>
      <w:r w:rsidRPr="007905C0">
        <w:rPr>
          <w:rFonts w:ascii="Times New Roman" w:hAnsi="Times New Roman" w:cs="Times New Roman"/>
        </w:rPr>
        <w:t xml:space="preserve">. </w:t>
      </w:r>
      <w:r w:rsidR="00AA755C" w:rsidRPr="007905C0">
        <w:rPr>
          <w:rFonts w:ascii="Times New Roman" w:hAnsi="Times New Roman" w:cs="Times New Roman"/>
        </w:rPr>
        <w:t xml:space="preserve">If guidelines </w:t>
      </w:r>
      <w:r w:rsidR="0026401B">
        <w:rPr>
          <w:rFonts w:ascii="Times New Roman" w:hAnsi="Times New Roman" w:cs="Times New Roman"/>
        </w:rPr>
        <w:t xml:space="preserve">for </w:t>
      </w:r>
      <w:r w:rsidR="00AA755C" w:rsidRPr="007905C0">
        <w:rPr>
          <w:rFonts w:ascii="Times New Roman" w:hAnsi="Times New Roman" w:cs="Times New Roman"/>
        </w:rPr>
        <w:t xml:space="preserve">how to address these questions </w:t>
      </w:r>
      <w:r w:rsidR="0026401B">
        <w:rPr>
          <w:rFonts w:ascii="Times New Roman" w:hAnsi="Times New Roman" w:cs="Times New Roman"/>
        </w:rPr>
        <w:t>ar</w:t>
      </w:r>
      <w:r w:rsidR="00AA755C" w:rsidRPr="007905C0">
        <w:rPr>
          <w:rFonts w:ascii="Times New Roman" w:hAnsi="Times New Roman" w:cs="Times New Roman"/>
        </w:rPr>
        <w:t xml:space="preserve">e developed, they may be especially useful as one progresses to different stages or roles </w:t>
      </w:r>
      <w:r w:rsidRPr="007905C0">
        <w:rPr>
          <w:rFonts w:ascii="Times New Roman" w:hAnsi="Times New Roman" w:cs="Times New Roman"/>
        </w:rPr>
        <w:t>within the</w:t>
      </w:r>
      <w:r w:rsidR="0026401B">
        <w:rPr>
          <w:rFonts w:ascii="Times New Roman" w:hAnsi="Times New Roman" w:cs="Times New Roman"/>
        </w:rPr>
        <w:t>ir</w:t>
      </w:r>
      <w:r w:rsidRPr="007905C0">
        <w:rPr>
          <w:rFonts w:ascii="Times New Roman" w:hAnsi="Times New Roman" w:cs="Times New Roman"/>
        </w:rPr>
        <w:t xml:space="preserve"> faculty</w:t>
      </w:r>
      <w:r w:rsidR="001F2326" w:rsidRPr="007905C0">
        <w:rPr>
          <w:rFonts w:ascii="Times New Roman" w:hAnsi="Times New Roman" w:cs="Times New Roman"/>
        </w:rPr>
        <w:t xml:space="preserve">. Perhaps an informal peer </w:t>
      </w:r>
      <w:r w:rsidR="00AA755C" w:rsidRPr="007905C0">
        <w:rPr>
          <w:rFonts w:ascii="Times New Roman" w:hAnsi="Times New Roman" w:cs="Times New Roman"/>
        </w:rPr>
        <w:t xml:space="preserve">advisory groups might be created that could be contacted with others </w:t>
      </w:r>
      <w:r w:rsidR="0026401B">
        <w:rPr>
          <w:rFonts w:ascii="Times New Roman" w:hAnsi="Times New Roman" w:cs="Times New Roman"/>
        </w:rPr>
        <w:t xml:space="preserve">who </w:t>
      </w:r>
      <w:r w:rsidR="00AA755C" w:rsidRPr="007905C0">
        <w:rPr>
          <w:rFonts w:ascii="Times New Roman" w:hAnsi="Times New Roman" w:cs="Times New Roman"/>
        </w:rPr>
        <w:t>want som</w:t>
      </w:r>
      <w:r w:rsidR="001F2326" w:rsidRPr="007905C0">
        <w:rPr>
          <w:rFonts w:ascii="Times New Roman" w:hAnsi="Times New Roman" w:cs="Times New Roman"/>
        </w:rPr>
        <w:t xml:space="preserve">e insight into these questions </w:t>
      </w:r>
      <w:r w:rsidR="0026401B">
        <w:rPr>
          <w:rFonts w:ascii="Times New Roman" w:hAnsi="Times New Roman" w:cs="Times New Roman"/>
        </w:rPr>
        <w:t xml:space="preserve">or </w:t>
      </w:r>
      <w:r w:rsidRPr="007905C0">
        <w:rPr>
          <w:rFonts w:ascii="Times New Roman" w:hAnsi="Times New Roman" w:cs="Times New Roman"/>
        </w:rPr>
        <w:t>that others could join or contact when they find themselves working through any question.</w:t>
      </w:r>
      <w:r w:rsidR="00561459" w:rsidRPr="007905C0">
        <w:rPr>
          <w:rFonts w:ascii="Times New Roman" w:hAnsi="Times New Roman" w:cs="Times New Roman"/>
        </w:rPr>
        <w:t xml:space="preserve"> </w:t>
      </w:r>
      <w:r w:rsidR="00F64C9B" w:rsidRPr="007905C0">
        <w:rPr>
          <w:rFonts w:ascii="Times New Roman" w:hAnsi="Times New Roman" w:cs="Times New Roman"/>
        </w:rPr>
        <w:t xml:space="preserve"> If that occurs</w:t>
      </w:r>
      <w:r w:rsidR="000A5DA7" w:rsidRPr="007905C0">
        <w:rPr>
          <w:rFonts w:ascii="Times New Roman" w:hAnsi="Times New Roman" w:cs="Times New Roman"/>
        </w:rPr>
        <w:t>,</w:t>
      </w:r>
      <w:r w:rsidR="00F64C9B" w:rsidRPr="007905C0">
        <w:rPr>
          <w:rFonts w:ascii="Times New Roman" w:hAnsi="Times New Roman" w:cs="Times New Roman"/>
        </w:rPr>
        <w:t xml:space="preserve"> it would be formalizing a</w:t>
      </w:r>
      <w:r w:rsidR="001F2326" w:rsidRPr="007905C0">
        <w:rPr>
          <w:rFonts w:ascii="Times New Roman" w:hAnsi="Times New Roman" w:cs="Times New Roman"/>
        </w:rPr>
        <w:t xml:space="preserve">n activity </w:t>
      </w:r>
      <w:r w:rsidR="00F64C9B" w:rsidRPr="007905C0">
        <w:rPr>
          <w:rFonts w:ascii="Times New Roman" w:hAnsi="Times New Roman" w:cs="Times New Roman"/>
        </w:rPr>
        <w:t xml:space="preserve">that has been </w:t>
      </w:r>
      <w:r w:rsidR="000A5DA7" w:rsidRPr="007905C0">
        <w:rPr>
          <w:rFonts w:ascii="Times New Roman" w:hAnsi="Times New Roman" w:cs="Times New Roman"/>
        </w:rPr>
        <w:t>occur</w:t>
      </w:r>
      <w:r w:rsidR="00C24574" w:rsidRPr="007905C0">
        <w:rPr>
          <w:rFonts w:ascii="Times New Roman" w:hAnsi="Times New Roman" w:cs="Times New Roman"/>
        </w:rPr>
        <w:t>r</w:t>
      </w:r>
      <w:r w:rsidR="00F64C9B" w:rsidRPr="007905C0">
        <w:rPr>
          <w:rFonts w:ascii="Times New Roman" w:hAnsi="Times New Roman" w:cs="Times New Roman"/>
        </w:rPr>
        <w:t>ing at MOBTC for years</w:t>
      </w:r>
      <w:r w:rsidR="0026401B">
        <w:rPr>
          <w:rFonts w:ascii="Times New Roman" w:hAnsi="Times New Roman" w:cs="Times New Roman"/>
        </w:rPr>
        <w:t>,</w:t>
      </w:r>
      <w:r w:rsidR="00D44AE3">
        <w:rPr>
          <w:rFonts w:ascii="Times New Roman" w:hAnsi="Times New Roman" w:cs="Times New Roman"/>
        </w:rPr>
        <w:t xml:space="preserve"> informally </w:t>
      </w:r>
      <w:r w:rsidR="00F64C9B" w:rsidRPr="007905C0">
        <w:rPr>
          <w:rFonts w:ascii="Times New Roman" w:hAnsi="Times New Roman" w:cs="Times New Roman"/>
        </w:rPr>
        <w:t>over meals and at Jim’s Place</w:t>
      </w:r>
      <w:r w:rsidR="00C24574" w:rsidRPr="007905C0">
        <w:rPr>
          <w:rFonts w:ascii="Times New Roman" w:hAnsi="Times New Roman" w:cs="Times New Roman"/>
        </w:rPr>
        <w:t>,</w:t>
      </w:r>
      <w:r w:rsidR="00F64C9B" w:rsidRPr="007905C0">
        <w:rPr>
          <w:rFonts w:ascii="Times New Roman" w:hAnsi="Times New Roman" w:cs="Times New Roman"/>
        </w:rPr>
        <w:t xml:space="preserve"> and formally during Career Consortia. </w:t>
      </w:r>
    </w:p>
    <w:p w:rsidR="001A0188" w:rsidRPr="007905C0" w:rsidRDefault="00823E2C" w:rsidP="007905C0">
      <w:pPr>
        <w:spacing w:after="0" w:line="480" w:lineRule="auto"/>
        <w:ind w:firstLine="720"/>
        <w:rPr>
          <w:rFonts w:ascii="Times New Roman" w:hAnsi="Times New Roman" w:cs="Times New Roman"/>
        </w:rPr>
        <w:sectPr w:rsidR="001A0188" w:rsidRPr="007905C0">
          <w:headerReference w:type="default" r:id="rId7"/>
          <w:pgSz w:w="12240" w:h="15840"/>
          <w:pgMar w:top="1440" w:right="1440" w:bottom="1440" w:left="1440" w:header="720" w:footer="720" w:gutter="0"/>
          <w:cols w:space="720"/>
          <w:docGrid w:linePitch="360"/>
        </w:sectPr>
      </w:pPr>
      <w:r w:rsidRPr="007905C0">
        <w:rPr>
          <w:rFonts w:ascii="Times New Roman" w:hAnsi="Times New Roman" w:cs="Times New Roman"/>
        </w:rPr>
        <w:t>Appendix A presents a fram</w:t>
      </w:r>
      <w:r w:rsidR="001F2326" w:rsidRPr="007905C0">
        <w:rPr>
          <w:rFonts w:ascii="Times New Roman" w:hAnsi="Times New Roman" w:cs="Times New Roman"/>
        </w:rPr>
        <w:t xml:space="preserve">ework that was </w:t>
      </w:r>
      <w:r w:rsidR="004A46F8">
        <w:rPr>
          <w:rFonts w:ascii="Times New Roman" w:hAnsi="Times New Roman" w:cs="Times New Roman"/>
        </w:rPr>
        <w:t xml:space="preserve">the co-chairs </w:t>
      </w:r>
      <w:r w:rsidRPr="007905C0">
        <w:rPr>
          <w:rFonts w:ascii="Times New Roman" w:hAnsi="Times New Roman" w:cs="Times New Roman"/>
        </w:rPr>
        <w:t xml:space="preserve">developed </w:t>
      </w:r>
      <w:r w:rsidR="001F2326" w:rsidRPr="007905C0">
        <w:rPr>
          <w:rFonts w:ascii="Times New Roman" w:hAnsi="Times New Roman" w:cs="Times New Roman"/>
        </w:rPr>
        <w:t xml:space="preserve">as result of our </w:t>
      </w:r>
      <w:r w:rsidR="00D44AE3">
        <w:rPr>
          <w:rFonts w:ascii="Times New Roman" w:hAnsi="Times New Roman" w:cs="Times New Roman"/>
        </w:rPr>
        <w:t xml:space="preserve">own </w:t>
      </w:r>
      <w:r w:rsidR="001F2326" w:rsidRPr="007905C0">
        <w:rPr>
          <w:rFonts w:ascii="Times New Roman" w:hAnsi="Times New Roman" w:cs="Times New Roman"/>
        </w:rPr>
        <w:t>conversations</w:t>
      </w:r>
      <w:r w:rsidR="00D44AE3">
        <w:rPr>
          <w:rFonts w:ascii="Times New Roman" w:hAnsi="Times New Roman" w:cs="Times New Roman"/>
        </w:rPr>
        <w:t xml:space="preserve"> with each other</w:t>
      </w:r>
      <w:r w:rsidR="001F2326" w:rsidRPr="007905C0">
        <w:rPr>
          <w:rFonts w:ascii="Times New Roman" w:hAnsi="Times New Roman" w:cs="Times New Roman"/>
        </w:rPr>
        <w:t xml:space="preserve">. </w:t>
      </w:r>
      <w:r w:rsidR="00D44AE3">
        <w:rPr>
          <w:rFonts w:ascii="Times New Roman" w:hAnsi="Times New Roman" w:cs="Times New Roman"/>
        </w:rPr>
        <w:t>Although</w:t>
      </w:r>
      <w:r w:rsidR="001F2326" w:rsidRPr="007905C0">
        <w:rPr>
          <w:rFonts w:ascii="Times New Roman" w:hAnsi="Times New Roman" w:cs="Times New Roman"/>
        </w:rPr>
        <w:t xml:space="preserve"> </w:t>
      </w:r>
      <w:r w:rsidR="004A46F8">
        <w:rPr>
          <w:rFonts w:ascii="Times New Roman" w:hAnsi="Times New Roman" w:cs="Times New Roman"/>
        </w:rPr>
        <w:t>we</w:t>
      </w:r>
      <w:r w:rsidR="001F2326" w:rsidRPr="007905C0">
        <w:rPr>
          <w:rFonts w:ascii="Times New Roman" w:hAnsi="Times New Roman" w:cs="Times New Roman"/>
        </w:rPr>
        <w:t xml:space="preserve"> </w:t>
      </w:r>
      <w:r w:rsidR="00D44AE3">
        <w:rPr>
          <w:rFonts w:ascii="Times New Roman" w:hAnsi="Times New Roman" w:cs="Times New Roman"/>
        </w:rPr>
        <w:t xml:space="preserve">have </w:t>
      </w:r>
      <w:r w:rsidR="001F2326" w:rsidRPr="007905C0">
        <w:rPr>
          <w:rFonts w:ascii="Times New Roman" w:hAnsi="Times New Roman" w:cs="Times New Roman"/>
        </w:rPr>
        <w:t xml:space="preserve">shared </w:t>
      </w:r>
      <w:r w:rsidR="004A46F8">
        <w:rPr>
          <w:rFonts w:ascii="Times New Roman" w:hAnsi="Times New Roman" w:cs="Times New Roman"/>
        </w:rPr>
        <w:t xml:space="preserve">it </w:t>
      </w:r>
      <w:r w:rsidR="001F2326" w:rsidRPr="007905C0">
        <w:rPr>
          <w:rFonts w:ascii="Times New Roman" w:hAnsi="Times New Roman" w:cs="Times New Roman"/>
        </w:rPr>
        <w:t xml:space="preserve">with the panelists, the comments are solely ours. They were shared with the panelists simply to serve as a reference point </w:t>
      </w:r>
      <w:r w:rsidR="00D44AE3">
        <w:rPr>
          <w:rFonts w:ascii="Times New Roman" w:hAnsi="Times New Roman" w:cs="Times New Roman"/>
        </w:rPr>
        <w:t>for them as they</w:t>
      </w:r>
      <w:r w:rsidR="001F2326" w:rsidRPr="007905C0">
        <w:rPr>
          <w:rFonts w:ascii="Times New Roman" w:hAnsi="Times New Roman" w:cs="Times New Roman"/>
        </w:rPr>
        <w:t xml:space="preserve"> prepar</w:t>
      </w:r>
      <w:r w:rsidR="00D44AE3">
        <w:rPr>
          <w:rFonts w:ascii="Times New Roman" w:hAnsi="Times New Roman" w:cs="Times New Roman"/>
        </w:rPr>
        <w:t>e</w:t>
      </w:r>
      <w:r w:rsidR="001F2326" w:rsidRPr="007905C0">
        <w:rPr>
          <w:rFonts w:ascii="Times New Roman" w:hAnsi="Times New Roman" w:cs="Times New Roman"/>
        </w:rPr>
        <w:t xml:space="preserve"> their own thoughts</w:t>
      </w:r>
      <w:r w:rsidR="004A46F8">
        <w:rPr>
          <w:rFonts w:ascii="Times New Roman" w:hAnsi="Times New Roman" w:cs="Times New Roman"/>
        </w:rPr>
        <w:t xml:space="preserve"> about each of the questions</w:t>
      </w:r>
      <w:r w:rsidR="001F2326" w:rsidRPr="007905C0">
        <w:rPr>
          <w:rFonts w:ascii="Times New Roman" w:hAnsi="Times New Roman" w:cs="Times New Roman"/>
        </w:rPr>
        <w:t xml:space="preserve">. Each panelist can reference or ignore </w:t>
      </w:r>
      <w:r w:rsidR="004A46F8">
        <w:rPr>
          <w:rFonts w:ascii="Times New Roman" w:hAnsi="Times New Roman" w:cs="Times New Roman"/>
        </w:rPr>
        <w:t xml:space="preserve">it </w:t>
      </w:r>
      <w:r w:rsidR="001F2326" w:rsidRPr="007905C0">
        <w:rPr>
          <w:rFonts w:ascii="Times New Roman" w:hAnsi="Times New Roman" w:cs="Times New Roman"/>
        </w:rPr>
        <w:t>as they cho</w:t>
      </w:r>
      <w:r w:rsidR="004A46F8">
        <w:rPr>
          <w:rFonts w:ascii="Times New Roman" w:hAnsi="Times New Roman" w:cs="Times New Roman"/>
        </w:rPr>
        <w:t>o</w:t>
      </w:r>
      <w:r w:rsidR="001F2326" w:rsidRPr="007905C0">
        <w:rPr>
          <w:rFonts w:ascii="Times New Roman" w:hAnsi="Times New Roman" w:cs="Times New Roman"/>
        </w:rPr>
        <w:t xml:space="preserve">se. </w:t>
      </w:r>
    </w:p>
    <w:p w:rsidR="001A0188" w:rsidRPr="007905C0" w:rsidRDefault="001A0188" w:rsidP="007905C0">
      <w:pPr>
        <w:spacing w:line="480" w:lineRule="auto"/>
        <w:rPr>
          <w:rFonts w:ascii="Times New Roman" w:hAnsi="Times New Roman" w:cs="Times New Roman"/>
        </w:rPr>
      </w:pPr>
    </w:p>
    <w:p w:rsidR="00F64C9B" w:rsidRPr="007905C0" w:rsidRDefault="00F64C9B" w:rsidP="007905C0">
      <w:pPr>
        <w:spacing w:after="0" w:line="480" w:lineRule="auto"/>
        <w:rPr>
          <w:rFonts w:ascii="Times New Roman" w:hAnsi="Times New Roman" w:cs="Times New Roman"/>
          <w:b/>
        </w:rPr>
      </w:pPr>
      <w:r w:rsidRPr="007905C0">
        <w:rPr>
          <w:rFonts w:ascii="Times New Roman" w:hAnsi="Times New Roman" w:cs="Times New Roman"/>
          <w:b/>
        </w:rPr>
        <w:t>APPENDIX A</w:t>
      </w:r>
    </w:p>
    <w:p w:rsidR="00F64C9B" w:rsidRPr="007905C0" w:rsidRDefault="00F64C9B" w:rsidP="007905C0">
      <w:pPr>
        <w:spacing w:after="0" w:line="480" w:lineRule="auto"/>
        <w:rPr>
          <w:rFonts w:ascii="Times New Roman" w:hAnsi="Times New Roman" w:cs="Times New Roman"/>
          <w:b/>
        </w:rPr>
      </w:pPr>
    </w:p>
    <w:tbl>
      <w:tblPr>
        <w:tblStyle w:val="TableGrid"/>
        <w:tblW w:w="13495" w:type="dxa"/>
        <w:jc w:val="center"/>
        <w:tblLook w:val="04A0" w:firstRow="1" w:lastRow="0" w:firstColumn="1" w:lastColumn="0" w:noHBand="0" w:noVBand="1"/>
      </w:tblPr>
      <w:tblGrid>
        <w:gridCol w:w="1435"/>
        <w:gridCol w:w="3015"/>
        <w:gridCol w:w="3015"/>
        <w:gridCol w:w="3015"/>
        <w:gridCol w:w="3015"/>
      </w:tblGrid>
      <w:tr w:rsidR="00F64C9B" w:rsidRPr="007905C0" w:rsidTr="00D44AE3">
        <w:trPr>
          <w:tblHeader/>
          <w:jc w:val="center"/>
        </w:trPr>
        <w:tc>
          <w:tcPr>
            <w:tcW w:w="1435" w:type="dxa"/>
            <w:tcBorders>
              <w:bottom w:val="double" w:sz="4" w:space="0" w:color="auto"/>
            </w:tcBorders>
          </w:tcPr>
          <w:p w:rsidR="00F64C9B" w:rsidRPr="007905C0" w:rsidRDefault="00F64C9B" w:rsidP="003E74B5">
            <w:pPr>
              <w:spacing w:line="480" w:lineRule="auto"/>
              <w:jc w:val="center"/>
              <w:rPr>
                <w:rFonts w:ascii="Times New Roman" w:hAnsi="Times New Roman" w:cs="Times New Roman"/>
                <w:b/>
              </w:rPr>
            </w:pPr>
            <w:r w:rsidRPr="007905C0">
              <w:rPr>
                <w:rFonts w:ascii="Times New Roman" w:hAnsi="Times New Roman" w:cs="Times New Roman"/>
                <w:b/>
              </w:rPr>
              <w:t>STAGE</w:t>
            </w:r>
          </w:p>
        </w:tc>
        <w:tc>
          <w:tcPr>
            <w:tcW w:w="3015" w:type="dxa"/>
            <w:tcBorders>
              <w:bottom w:val="double" w:sz="4" w:space="0" w:color="auto"/>
            </w:tcBorders>
          </w:tcPr>
          <w:p w:rsidR="00F64C9B" w:rsidRPr="007905C0" w:rsidRDefault="003E74B5" w:rsidP="003E74B5">
            <w:pPr>
              <w:spacing w:line="480" w:lineRule="auto"/>
              <w:jc w:val="center"/>
              <w:rPr>
                <w:rFonts w:ascii="Times New Roman" w:hAnsi="Times New Roman" w:cs="Times New Roman"/>
                <w:b/>
                <w:color w:val="FF0000"/>
              </w:rPr>
            </w:pPr>
            <w:r>
              <w:rPr>
                <w:rFonts w:ascii="Times New Roman" w:hAnsi="Times New Roman" w:cs="Times New Roman"/>
                <w:b/>
              </w:rPr>
              <w:t xml:space="preserve">WHAT STUDENTS </w:t>
            </w:r>
            <w:r w:rsidR="000A5DA7" w:rsidRPr="007905C0">
              <w:rPr>
                <w:rFonts w:ascii="Times New Roman" w:hAnsi="Times New Roman" w:cs="Times New Roman"/>
                <w:b/>
              </w:rPr>
              <w:t xml:space="preserve">SHOULD KNOW AT THE END OF </w:t>
            </w:r>
            <w:r w:rsidR="00F64C9B" w:rsidRPr="007905C0">
              <w:rPr>
                <w:rFonts w:ascii="Times New Roman" w:hAnsi="Times New Roman" w:cs="Times New Roman"/>
                <w:b/>
              </w:rPr>
              <w:t xml:space="preserve">OUR CLASS </w:t>
            </w:r>
            <w:r w:rsidR="00F64C9B" w:rsidRPr="007905C0">
              <w:rPr>
                <w:rFonts w:ascii="Times New Roman" w:hAnsi="Times New Roman" w:cs="Times New Roman"/>
                <w:b/>
                <w:color w:val="FF0000"/>
              </w:rPr>
              <w:t>**</w:t>
            </w:r>
          </w:p>
        </w:tc>
        <w:tc>
          <w:tcPr>
            <w:tcW w:w="3015" w:type="dxa"/>
            <w:tcBorders>
              <w:bottom w:val="double" w:sz="4" w:space="0" w:color="auto"/>
            </w:tcBorders>
          </w:tcPr>
          <w:p w:rsidR="00F64C9B" w:rsidRPr="007905C0" w:rsidRDefault="003E74B5" w:rsidP="003E74B5">
            <w:pPr>
              <w:spacing w:line="480" w:lineRule="auto"/>
              <w:jc w:val="center"/>
              <w:rPr>
                <w:rFonts w:ascii="Times New Roman" w:hAnsi="Times New Roman" w:cs="Times New Roman"/>
                <w:b/>
              </w:rPr>
            </w:pPr>
            <w:r>
              <w:rPr>
                <w:rFonts w:ascii="Times New Roman" w:hAnsi="Times New Roman" w:cs="Times New Roman"/>
                <w:b/>
              </w:rPr>
              <w:t xml:space="preserve"> OUR </w:t>
            </w:r>
            <w:r w:rsidR="00F64C9B" w:rsidRPr="007905C0">
              <w:rPr>
                <w:rFonts w:ascii="Times New Roman" w:hAnsi="Times New Roman" w:cs="Times New Roman"/>
                <w:b/>
              </w:rPr>
              <w:t xml:space="preserve">ROLE IN THE PROFESSION </w:t>
            </w:r>
            <w:r w:rsidR="00F64C9B" w:rsidRPr="007905C0">
              <w:rPr>
                <w:rFonts w:ascii="Times New Roman" w:hAnsi="Times New Roman" w:cs="Times New Roman"/>
                <w:b/>
                <w:color w:val="FF0000"/>
              </w:rPr>
              <w:t>**</w:t>
            </w:r>
          </w:p>
        </w:tc>
        <w:tc>
          <w:tcPr>
            <w:tcW w:w="3015" w:type="dxa"/>
            <w:tcBorders>
              <w:bottom w:val="double" w:sz="4" w:space="0" w:color="auto"/>
            </w:tcBorders>
          </w:tcPr>
          <w:p w:rsidR="00F64C9B" w:rsidRPr="007905C0" w:rsidRDefault="003E74B5" w:rsidP="003E74B5">
            <w:pPr>
              <w:spacing w:line="480" w:lineRule="auto"/>
              <w:jc w:val="center"/>
              <w:rPr>
                <w:rFonts w:ascii="Times New Roman" w:hAnsi="Times New Roman" w:cs="Times New Roman"/>
                <w:b/>
                <w:color w:val="FF0000"/>
              </w:rPr>
            </w:pPr>
            <w:r>
              <w:rPr>
                <w:rFonts w:ascii="Times New Roman" w:hAnsi="Times New Roman" w:cs="Times New Roman"/>
                <w:b/>
              </w:rPr>
              <w:t xml:space="preserve">OUR </w:t>
            </w:r>
            <w:r w:rsidR="00F64C9B" w:rsidRPr="007905C0">
              <w:rPr>
                <w:rFonts w:ascii="Times New Roman" w:hAnsi="Times New Roman" w:cs="Times New Roman"/>
                <w:b/>
              </w:rPr>
              <w:t xml:space="preserve">ROLE IN THE SCHOOL </w:t>
            </w:r>
            <w:r w:rsidR="00F64C9B" w:rsidRPr="007905C0">
              <w:rPr>
                <w:rFonts w:ascii="Times New Roman" w:hAnsi="Times New Roman" w:cs="Times New Roman"/>
                <w:b/>
                <w:color w:val="FF0000"/>
              </w:rPr>
              <w:t>**</w:t>
            </w:r>
          </w:p>
        </w:tc>
        <w:tc>
          <w:tcPr>
            <w:tcW w:w="3015" w:type="dxa"/>
            <w:tcBorders>
              <w:bottom w:val="double" w:sz="4" w:space="0" w:color="auto"/>
            </w:tcBorders>
          </w:tcPr>
          <w:p w:rsidR="00F64C9B" w:rsidRPr="007905C0" w:rsidRDefault="003E74B5" w:rsidP="003E74B5">
            <w:pPr>
              <w:spacing w:line="480" w:lineRule="auto"/>
              <w:jc w:val="center"/>
              <w:rPr>
                <w:rFonts w:ascii="Times New Roman" w:hAnsi="Times New Roman" w:cs="Times New Roman"/>
                <w:b/>
                <w:color w:val="FF0000"/>
              </w:rPr>
            </w:pPr>
            <w:r>
              <w:rPr>
                <w:rFonts w:ascii="Times New Roman" w:hAnsi="Times New Roman" w:cs="Times New Roman"/>
                <w:b/>
              </w:rPr>
              <w:t xml:space="preserve">OUR </w:t>
            </w:r>
            <w:r w:rsidR="00F64C9B" w:rsidRPr="007905C0">
              <w:rPr>
                <w:rFonts w:ascii="Times New Roman" w:hAnsi="Times New Roman" w:cs="Times New Roman"/>
                <w:b/>
              </w:rPr>
              <w:t xml:space="preserve">ROLE </w:t>
            </w:r>
            <w:r w:rsidR="000A5DA7" w:rsidRPr="007905C0">
              <w:rPr>
                <w:rFonts w:ascii="Times New Roman" w:hAnsi="Times New Roman" w:cs="Times New Roman"/>
                <w:b/>
              </w:rPr>
              <w:t>IN</w:t>
            </w:r>
            <w:r w:rsidR="00F64C9B" w:rsidRPr="007905C0">
              <w:rPr>
                <w:rFonts w:ascii="Times New Roman" w:hAnsi="Times New Roman" w:cs="Times New Roman"/>
                <w:b/>
              </w:rPr>
              <w:t xml:space="preserve"> THE </w:t>
            </w:r>
            <w:r w:rsidR="000A5DA7" w:rsidRPr="007905C0">
              <w:rPr>
                <w:rFonts w:ascii="Times New Roman" w:hAnsi="Times New Roman" w:cs="Times New Roman"/>
                <w:b/>
              </w:rPr>
              <w:t>COMMUNITY</w:t>
            </w:r>
            <w:r w:rsidR="00F64C9B" w:rsidRPr="007905C0">
              <w:rPr>
                <w:rFonts w:ascii="Times New Roman" w:hAnsi="Times New Roman" w:cs="Times New Roman"/>
                <w:b/>
                <w:color w:val="FF0000"/>
              </w:rPr>
              <w:t>**</w:t>
            </w:r>
          </w:p>
        </w:tc>
      </w:tr>
      <w:tr w:rsidR="00F64C9B" w:rsidRPr="007905C0" w:rsidTr="00D44AE3">
        <w:trPr>
          <w:jc w:val="center"/>
        </w:trPr>
        <w:tc>
          <w:tcPr>
            <w:tcW w:w="1435" w:type="dxa"/>
            <w:tcBorders>
              <w:top w:val="double" w:sz="4" w:space="0" w:color="auto"/>
            </w:tcBorders>
          </w:tcPr>
          <w:p w:rsidR="00F64C9B" w:rsidRPr="007905C0" w:rsidRDefault="00F64C9B" w:rsidP="007905C0">
            <w:pPr>
              <w:spacing w:line="480" w:lineRule="auto"/>
              <w:rPr>
                <w:rFonts w:ascii="Times New Roman" w:hAnsi="Times New Roman" w:cs="Times New Roman"/>
                <w:b/>
              </w:rPr>
            </w:pPr>
            <w:r w:rsidRPr="007905C0">
              <w:rPr>
                <w:rFonts w:ascii="Times New Roman" w:hAnsi="Times New Roman" w:cs="Times New Roman"/>
                <w:b/>
              </w:rPr>
              <w:t>PhD Student</w:t>
            </w:r>
          </w:p>
          <w:p w:rsidR="00F64C9B" w:rsidRPr="007905C0" w:rsidRDefault="00F64C9B" w:rsidP="007905C0">
            <w:pPr>
              <w:spacing w:line="480" w:lineRule="auto"/>
              <w:rPr>
                <w:rFonts w:ascii="Times New Roman" w:hAnsi="Times New Roman" w:cs="Times New Roman"/>
                <w:b/>
              </w:rPr>
            </w:pPr>
          </w:p>
        </w:tc>
        <w:tc>
          <w:tcPr>
            <w:tcW w:w="3015" w:type="dxa"/>
            <w:tcBorders>
              <w:top w:val="double" w:sz="4" w:space="0" w:color="auto"/>
            </w:tcBorders>
          </w:tcPr>
          <w:p w:rsidR="00F64C9B" w:rsidRPr="007905C0" w:rsidRDefault="00F64C9B" w:rsidP="003E74B5">
            <w:pPr>
              <w:spacing w:line="480" w:lineRule="auto"/>
              <w:rPr>
                <w:rFonts w:ascii="Times New Roman" w:hAnsi="Times New Roman" w:cs="Times New Roman"/>
              </w:rPr>
            </w:pPr>
            <w:r w:rsidRPr="007905C0">
              <w:rPr>
                <w:rFonts w:ascii="Times New Roman" w:hAnsi="Times New Roman" w:cs="Times New Roman"/>
              </w:rPr>
              <w:t>Post peer role</w:t>
            </w:r>
            <w:r w:rsidR="003E74B5">
              <w:rPr>
                <w:rFonts w:ascii="Times New Roman" w:hAnsi="Times New Roman" w:cs="Times New Roman"/>
              </w:rPr>
              <w:t xml:space="preserve">: </w:t>
            </w:r>
            <w:r w:rsidRPr="007905C0">
              <w:rPr>
                <w:rFonts w:ascii="Times New Roman" w:hAnsi="Times New Roman" w:cs="Times New Roman"/>
              </w:rPr>
              <w:t xml:space="preserve">     Facts</w:t>
            </w:r>
          </w:p>
        </w:tc>
        <w:tc>
          <w:tcPr>
            <w:tcW w:w="3015" w:type="dxa"/>
            <w:tcBorders>
              <w:top w:val="double" w:sz="4" w:space="0" w:color="auto"/>
            </w:tcBorders>
          </w:tcPr>
          <w:p w:rsidR="00F64C9B" w:rsidRPr="007905C0" w:rsidRDefault="00F64C9B" w:rsidP="003E74B5">
            <w:pPr>
              <w:spacing w:line="480" w:lineRule="auto"/>
              <w:rPr>
                <w:rFonts w:ascii="Times New Roman" w:hAnsi="Times New Roman" w:cs="Times New Roman"/>
              </w:rPr>
            </w:pPr>
            <w:r w:rsidRPr="007905C0">
              <w:rPr>
                <w:rFonts w:ascii="Times New Roman" w:hAnsi="Times New Roman" w:cs="Times New Roman"/>
              </w:rPr>
              <w:t>Pre-novice</w:t>
            </w:r>
            <w:r w:rsidR="003E74B5">
              <w:rPr>
                <w:rFonts w:ascii="Times New Roman" w:hAnsi="Times New Roman" w:cs="Times New Roman"/>
              </w:rPr>
              <w:t>:</w:t>
            </w:r>
            <w:r w:rsidRPr="007905C0">
              <w:rPr>
                <w:rFonts w:ascii="Times New Roman" w:hAnsi="Times New Roman" w:cs="Times New Roman"/>
              </w:rPr>
              <w:t xml:space="preserve"> Observer &amp;</w:t>
            </w:r>
            <w:r w:rsidR="003E74B5">
              <w:rPr>
                <w:rFonts w:ascii="Times New Roman" w:hAnsi="Times New Roman" w:cs="Times New Roman"/>
              </w:rPr>
              <w:t xml:space="preserve"> st</w:t>
            </w:r>
            <w:r w:rsidRPr="007905C0">
              <w:rPr>
                <w:rFonts w:ascii="Times New Roman" w:hAnsi="Times New Roman" w:cs="Times New Roman"/>
              </w:rPr>
              <w:t>udent</w:t>
            </w:r>
          </w:p>
        </w:tc>
        <w:tc>
          <w:tcPr>
            <w:tcW w:w="3015" w:type="dxa"/>
            <w:tcBorders>
              <w:top w:val="double" w:sz="4" w:space="0" w:color="auto"/>
            </w:tcBorders>
          </w:tcPr>
          <w:p w:rsidR="00F64C9B" w:rsidRPr="007905C0" w:rsidRDefault="00F64C9B" w:rsidP="003E74B5">
            <w:pPr>
              <w:spacing w:line="480" w:lineRule="auto"/>
              <w:rPr>
                <w:rFonts w:ascii="Times New Roman" w:hAnsi="Times New Roman" w:cs="Times New Roman"/>
              </w:rPr>
            </w:pPr>
            <w:r w:rsidRPr="007905C0">
              <w:rPr>
                <w:rFonts w:ascii="Times New Roman" w:hAnsi="Times New Roman" w:cs="Times New Roman"/>
              </w:rPr>
              <w:t xml:space="preserve">Fodder (?): Teaching &amp; </w:t>
            </w:r>
            <w:r w:rsidR="003E74B5">
              <w:rPr>
                <w:rFonts w:ascii="Times New Roman" w:hAnsi="Times New Roman" w:cs="Times New Roman"/>
              </w:rPr>
              <w:t>r</w:t>
            </w:r>
            <w:r w:rsidRPr="007905C0">
              <w:rPr>
                <w:rFonts w:ascii="Times New Roman" w:hAnsi="Times New Roman" w:cs="Times New Roman"/>
              </w:rPr>
              <w:t>esearch</w:t>
            </w:r>
          </w:p>
        </w:tc>
        <w:tc>
          <w:tcPr>
            <w:tcW w:w="3015" w:type="dxa"/>
            <w:tcBorders>
              <w:top w:val="double" w:sz="4" w:space="0" w:color="auto"/>
            </w:tcBorders>
          </w:tcPr>
          <w:p w:rsidR="003E74B5" w:rsidRDefault="00F64C9B" w:rsidP="007905C0">
            <w:pPr>
              <w:spacing w:line="480" w:lineRule="auto"/>
              <w:rPr>
                <w:rFonts w:ascii="Times New Roman" w:hAnsi="Times New Roman" w:cs="Times New Roman"/>
              </w:rPr>
            </w:pPr>
            <w:r w:rsidRPr="007905C0">
              <w:rPr>
                <w:rFonts w:ascii="Times New Roman" w:hAnsi="Times New Roman" w:cs="Times New Roman"/>
              </w:rPr>
              <w:t xml:space="preserve">There is one? </w:t>
            </w:r>
          </w:p>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Who has the time?</w:t>
            </w:r>
          </w:p>
        </w:tc>
      </w:tr>
      <w:tr w:rsidR="00F64C9B" w:rsidRPr="007905C0" w:rsidTr="00D44AE3">
        <w:trPr>
          <w:jc w:val="center"/>
        </w:trPr>
        <w:tc>
          <w:tcPr>
            <w:tcW w:w="1435" w:type="dxa"/>
          </w:tcPr>
          <w:p w:rsidR="00F64C9B" w:rsidRPr="007905C0" w:rsidRDefault="00F64C9B" w:rsidP="007905C0">
            <w:pPr>
              <w:spacing w:line="480" w:lineRule="auto"/>
              <w:rPr>
                <w:rFonts w:ascii="Times New Roman" w:hAnsi="Times New Roman" w:cs="Times New Roman"/>
                <w:b/>
              </w:rPr>
            </w:pPr>
            <w:r w:rsidRPr="007905C0">
              <w:rPr>
                <w:rFonts w:ascii="Times New Roman" w:hAnsi="Times New Roman" w:cs="Times New Roman"/>
                <w:b/>
              </w:rPr>
              <w:t>Pre-tenure</w:t>
            </w:r>
          </w:p>
          <w:p w:rsidR="00F64C9B" w:rsidRPr="007905C0" w:rsidRDefault="00F64C9B" w:rsidP="007905C0">
            <w:pPr>
              <w:spacing w:line="480" w:lineRule="auto"/>
              <w:rPr>
                <w:rFonts w:ascii="Times New Roman" w:hAnsi="Times New Roman" w:cs="Times New Roman"/>
                <w:b/>
                <w:color w:val="000000" w:themeColor="text1"/>
              </w:rPr>
            </w:pPr>
            <w:r w:rsidRPr="007905C0">
              <w:rPr>
                <w:rFonts w:ascii="Times New Roman" w:hAnsi="Times New Roman" w:cs="Times New Roman"/>
                <w:b/>
              </w:rPr>
              <w:t xml:space="preserve"> </w:t>
            </w:r>
          </w:p>
          <w:p w:rsidR="00F64C9B" w:rsidRPr="007905C0" w:rsidRDefault="00F64C9B" w:rsidP="007905C0">
            <w:pPr>
              <w:spacing w:line="480" w:lineRule="auto"/>
              <w:rPr>
                <w:rFonts w:ascii="Times New Roman" w:hAnsi="Times New Roman" w:cs="Times New Roman"/>
                <w:b/>
              </w:rPr>
            </w:pP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Any level</w:t>
            </w:r>
            <w:r w:rsidR="003E74B5">
              <w:rPr>
                <w:rFonts w:ascii="Times New Roman" w:hAnsi="Times New Roman" w:cs="Times New Roman"/>
              </w:rPr>
              <w:t xml:space="preserve">: </w:t>
            </w:r>
            <w:r w:rsidRPr="007905C0">
              <w:rPr>
                <w:rFonts w:ascii="Times New Roman" w:hAnsi="Times New Roman" w:cs="Times New Roman"/>
              </w:rPr>
              <w:t xml:space="preserve">Older </w:t>
            </w:r>
            <w:r w:rsidR="003E74B5">
              <w:rPr>
                <w:rFonts w:ascii="Times New Roman" w:hAnsi="Times New Roman" w:cs="Times New Roman"/>
              </w:rPr>
              <w:t>b</w:t>
            </w:r>
            <w:r w:rsidRPr="007905C0">
              <w:rPr>
                <w:rFonts w:ascii="Times New Roman" w:hAnsi="Times New Roman" w:cs="Times New Roman"/>
              </w:rPr>
              <w:t>rother</w:t>
            </w:r>
            <w:r w:rsidR="003E74B5">
              <w:rPr>
                <w:rFonts w:ascii="Times New Roman" w:hAnsi="Times New Roman" w:cs="Times New Roman"/>
              </w:rPr>
              <w:t>,</w:t>
            </w:r>
          </w:p>
          <w:p w:rsidR="00F64C9B" w:rsidRPr="007905C0" w:rsidRDefault="003E74B5" w:rsidP="003E74B5">
            <w:pPr>
              <w:spacing w:line="480" w:lineRule="auto"/>
              <w:rPr>
                <w:rFonts w:ascii="Times New Roman" w:hAnsi="Times New Roman" w:cs="Times New Roman"/>
              </w:rPr>
            </w:pPr>
            <w:r>
              <w:rPr>
                <w:rFonts w:ascii="Times New Roman" w:hAnsi="Times New Roman" w:cs="Times New Roman"/>
              </w:rPr>
              <w:t>f</w:t>
            </w:r>
            <w:r w:rsidR="00F64C9B" w:rsidRPr="007905C0">
              <w:rPr>
                <w:rFonts w:ascii="Times New Roman" w:hAnsi="Times New Roman" w:cs="Times New Roman"/>
              </w:rPr>
              <w:t xml:space="preserve">acts &amp; </w:t>
            </w:r>
            <w:r>
              <w:rPr>
                <w:rFonts w:ascii="Times New Roman" w:hAnsi="Times New Roman" w:cs="Times New Roman"/>
              </w:rPr>
              <w:t>c</w:t>
            </w:r>
            <w:r w:rsidR="00F64C9B" w:rsidRPr="007905C0">
              <w:rPr>
                <w:rFonts w:ascii="Times New Roman" w:hAnsi="Times New Roman" w:cs="Times New Roman"/>
              </w:rPr>
              <w:t>oncepts</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Novice/Explorer</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Proving we can be a good member of the ‘community’. Teaching, research and service</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See above?</w:t>
            </w:r>
          </w:p>
        </w:tc>
      </w:tr>
      <w:tr w:rsidR="00F64C9B" w:rsidRPr="007905C0" w:rsidTr="00D44AE3">
        <w:trPr>
          <w:jc w:val="center"/>
        </w:trPr>
        <w:tc>
          <w:tcPr>
            <w:tcW w:w="1435" w:type="dxa"/>
          </w:tcPr>
          <w:p w:rsidR="00F64C9B" w:rsidRPr="007905C0" w:rsidRDefault="00F64C9B" w:rsidP="007905C0">
            <w:pPr>
              <w:spacing w:line="480" w:lineRule="auto"/>
              <w:rPr>
                <w:rFonts w:ascii="Times New Roman" w:hAnsi="Times New Roman" w:cs="Times New Roman"/>
                <w:b/>
              </w:rPr>
            </w:pPr>
            <w:r w:rsidRPr="007905C0">
              <w:rPr>
                <w:rFonts w:ascii="Times New Roman" w:hAnsi="Times New Roman" w:cs="Times New Roman"/>
                <w:b/>
              </w:rPr>
              <w:t>Post-tenure</w:t>
            </w:r>
          </w:p>
          <w:p w:rsidR="00F64C9B" w:rsidRPr="007905C0" w:rsidRDefault="00F64C9B" w:rsidP="007905C0">
            <w:pPr>
              <w:spacing w:line="480" w:lineRule="auto"/>
              <w:rPr>
                <w:rFonts w:ascii="Times New Roman" w:hAnsi="Times New Roman" w:cs="Times New Roman"/>
                <w:b/>
              </w:rPr>
            </w:pPr>
            <w:r w:rsidRPr="007905C0">
              <w:rPr>
                <w:rFonts w:ascii="Times New Roman" w:hAnsi="Times New Roman" w:cs="Times New Roman"/>
                <w:b/>
              </w:rPr>
              <w:t xml:space="preserve">    </w:t>
            </w:r>
          </w:p>
        </w:tc>
        <w:tc>
          <w:tcPr>
            <w:tcW w:w="3015" w:type="dxa"/>
          </w:tcPr>
          <w:p w:rsidR="00F64C9B" w:rsidRPr="007905C0" w:rsidRDefault="00F64C9B" w:rsidP="003E74B5">
            <w:pPr>
              <w:spacing w:line="480" w:lineRule="auto"/>
              <w:rPr>
                <w:rFonts w:ascii="Times New Roman" w:hAnsi="Times New Roman" w:cs="Times New Roman"/>
              </w:rPr>
            </w:pPr>
            <w:r w:rsidRPr="007905C0">
              <w:rPr>
                <w:rFonts w:ascii="Times New Roman" w:hAnsi="Times New Roman" w:cs="Times New Roman"/>
              </w:rPr>
              <w:t>Any level</w:t>
            </w:r>
            <w:r w:rsidR="003E74B5">
              <w:rPr>
                <w:rFonts w:ascii="Times New Roman" w:hAnsi="Times New Roman" w:cs="Times New Roman"/>
              </w:rPr>
              <w:t xml:space="preserve">: </w:t>
            </w:r>
            <w:r w:rsidRPr="007905C0">
              <w:rPr>
                <w:rFonts w:ascii="Times New Roman" w:hAnsi="Times New Roman" w:cs="Times New Roman"/>
              </w:rPr>
              <w:t xml:space="preserve">Expert or </w:t>
            </w:r>
            <w:r w:rsidR="001A0188" w:rsidRPr="007905C0">
              <w:rPr>
                <w:rFonts w:ascii="Times New Roman" w:hAnsi="Times New Roman" w:cs="Times New Roman"/>
              </w:rPr>
              <w:t>p</w:t>
            </w:r>
            <w:r w:rsidRPr="007905C0">
              <w:rPr>
                <w:rFonts w:ascii="Times New Roman" w:hAnsi="Times New Roman" w:cs="Times New Roman"/>
              </w:rPr>
              <w:t xml:space="preserve">rofessional </w:t>
            </w:r>
            <w:r w:rsidR="001A0188" w:rsidRPr="007905C0">
              <w:rPr>
                <w:rFonts w:ascii="Times New Roman" w:hAnsi="Times New Roman" w:cs="Times New Roman"/>
              </w:rPr>
              <w:t>s</w:t>
            </w:r>
            <w:r w:rsidRPr="007905C0">
              <w:rPr>
                <w:rFonts w:ascii="Times New Roman" w:hAnsi="Times New Roman" w:cs="Times New Roman"/>
              </w:rPr>
              <w:t>keptic</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Wholesalers of ideas, concepts, practices and methods</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 xml:space="preserve">Increasingly carry the duties of citizenship in the school. </w:t>
            </w:r>
          </w:p>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Be a role model to both students and young faculty.</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Begin combining personal interests with professional  skills.</w:t>
            </w:r>
          </w:p>
        </w:tc>
      </w:tr>
      <w:tr w:rsidR="00F64C9B" w:rsidRPr="007905C0" w:rsidTr="00D44AE3">
        <w:trPr>
          <w:jc w:val="center"/>
        </w:trPr>
        <w:tc>
          <w:tcPr>
            <w:tcW w:w="1435" w:type="dxa"/>
          </w:tcPr>
          <w:p w:rsidR="00F64C9B" w:rsidRPr="007905C0" w:rsidRDefault="00F64C9B" w:rsidP="007905C0">
            <w:pPr>
              <w:spacing w:line="480" w:lineRule="auto"/>
              <w:rPr>
                <w:rFonts w:ascii="Times New Roman" w:hAnsi="Times New Roman" w:cs="Times New Roman"/>
                <w:b/>
              </w:rPr>
            </w:pPr>
            <w:r w:rsidRPr="007905C0">
              <w:rPr>
                <w:rFonts w:ascii="Times New Roman" w:hAnsi="Times New Roman" w:cs="Times New Roman"/>
                <w:b/>
              </w:rPr>
              <w:lastRenderedPageBreak/>
              <w:t>Mid-Career</w:t>
            </w:r>
          </w:p>
          <w:p w:rsidR="00F64C9B" w:rsidRPr="007905C0" w:rsidRDefault="00F64C9B" w:rsidP="007905C0">
            <w:pPr>
              <w:spacing w:line="480" w:lineRule="auto"/>
              <w:rPr>
                <w:rFonts w:ascii="Times New Roman" w:hAnsi="Times New Roman" w:cs="Times New Roman"/>
                <w:b/>
              </w:rPr>
            </w:pPr>
            <w:r w:rsidRPr="007905C0">
              <w:rPr>
                <w:rFonts w:ascii="Times New Roman" w:hAnsi="Times New Roman" w:cs="Times New Roman"/>
                <w:b/>
              </w:rPr>
              <w:t xml:space="preserve">  </w:t>
            </w:r>
          </w:p>
        </w:tc>
        <w:tc>
          <w:tcPr>
            <w:tcW w:w="3015" w:type="dxa"/>
          </w:tcPr>
          <w:p w:rsidR="00F64C9B" w:rsidRPr="007905C0" w:rsidRDefault="00F64C9B" w:rsidP="003E74B5">
            <w:pPr>
              <w:spacing w:line="480" w:lineRule="auto"/>
              <w:rPr>
                <w:rFonts w:ascii="Times New Roman" w:hAnsi="Times New Roman" w:cs="Times New Roman"/>
              </w:rPr>
            </w:pPr>
            <w:r w:rsidRPr="007905C0">
              <w:rPr>
                <w:rFonts w:ascii="Times New Roman" w:hAnsi="Times New Roman" w:cs="Times New Roman"/>
              </w:rPr>
              <w:t>Any level</w:t>
            </w:r>
            <w:r w:rsidR="003E74B5">
              <w:rPr>
                <w:rFonts w:ascii="Times New Roman" w:hAnsi="Times New Roman" w:cs="Times New Roman"/>
              </w:rPr>
              <w:t xml:space="preserve">:  </w:t>
            </w:r>
            <w:r w:rsidRPr="007905C0">
              <w:rPr>
                <w:rFonts w:ascii="Times New Roman" w:hAnsi="Times New Roman" w:cs="Times New Roman"/>
              </w:rPr>
              <w:t>Synthesis</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Refiner and developer.</w:t>
            </w:r>
          </w:p>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i/>
              </w:rPr>
              <w:t>Teaching:</w:t>
            </w:r>
            <w:r w:rsidR="003E74B5">
              <w:rPr>
                <w:rFonts w:ascii="Times New Roman" w:hAnsi="Times New Roman" w:cs="Times New Roman"/>
                <w:i/>
              </w:rPr>
              <w:t xml:space="preserve"> </w:t>
            </w:r>
            <w:r w:rsidRPr="007905C0">
              <w:rPr>
                <w:rFonts w:ascii="Times New Roman" w:hAnsi="Times New Roman" w:cs="Times New Roman"/>
              </w:rPr>
              <w:t xml:space="preserve">Class exercises, games, simulations, video clips, pedagogies and curriculum.    </w:t>
            </w:r>
          </w:p>
          <w:p w:rsidR="00F64C9B" w:rsidRPr="007905C0" w:rsidRDefault="00F64C9B" w:rsidP="003E74B5">
            <w:pPr>
              <w:spacing w:line="480" w:lineRule="auto"/>
              <w:rPr>
                <w:rFonts w:ascii="Times New Roman" w:hAnsi="Times New Roman" w:cs="Times New Roman"/>
              </w:rPr>
            </w:pPr>
            <w:r w:rsidRPr="007905C0">
              <w:rPr>
                <w:rFonts w:ascii="Times New Roman" w:hAnsi="Times New Roman" w:cs="Times New Roman"/>
                <w:i/>
              </w:rPr>
              <w:t xml:space="preserve">Research: </w:t>
            </w:r>
            <w:r w:rsidRPr="007905C0">
              <w:rPr>
                <w:rFonts w:ascii="Times New Roman" w:hAnsi="Times New Roman" w:cs="Times New Roman"/>
              </w:rPr>
              <w:t xml:space="preserve"> Ideas, concepts, practices and methods</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Find niches where own interests, expertise and school needs intersect.</w:t>
            </w:r>
          </w:p>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Become a confid</w:t>
            </w:r>
            <w:r w:rsidR="009743D3" w:rsidRPr="007905C0">
              <w:rPr>
                <w:rFonts w:ascii="Times New Roman" w:hAnsi="Times New Roman" w:cs="Times New Roman"/>
              </w:rPr>
              <w:t>a</w:t>
            </w:r>
            <w:r w:rsidRPr="007905C0">
              <w:rPr>
                <w:rFonts w:ascii="Times New Roman" w:hAnsi="Times New Roman" w:cs="Times New Roman"/>
              </w:rPr>
              <w:t>nt and guide to younger faculty</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Find things that cross the boundaries of the both the profession and the ‘outside world”.</w:t>
            </w:r>
          </w:p>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Incorporate them into classes and curriculum.</w:t>
            </w:r>
          </w:p>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 xml:space="preserve">Find what the profession and outside world can give to each other. </w:t>
            </w:r>
          </w:p>
        </w:tc>
      </w:tr>
      <w:tr w:rsidR="00F64C9B" w:rsidRPr="007905C0" w:rsidTr="00D44AE3">
        <w:trPr>
          <w:jc w:val="center"/>
        </w:trPr>
        <w:tc>
          <w:tcPr>
            <w:tcW w:w="1435" w:type="dxa"/>
          </w:tcPr>
          <w:p w:rsidR="00F64C9B" w:rsidRPr="007905C0" w:rsidRDefault="00F64C9B" w:rsidP="007905C0">
            <w:pPr>
              <w:spacing w:line="480" w:lineRule="auto"/>
              <w:rPr>
                <w:rFonts w:ascii="Times New Roman" w:hAnsi="Times New Roman" w:cs="Times New Roman"/>
                <w:b/>
              </w:rPr>
            </w:pPr>
            <w:r w:rsidRPr="007905C0">
              <w:rPr>
                <w:rFonts w:ascii="Times New Roman" w:hAnsi="Times New Roman" w:cs="Times New Roman"/>
                <w:b/>
              </w:rPr>
              <w:t>Late Career</w:t>
            </w:r>
          </w:p>
          <w:p w:rsidR="00F64C9B" w:rsidRPr="007905C0" w:rsidRDefault="00F64C9B" w:rsidP="007905C0">
            <w:pPr>
              <w:spacing w:line="480" w:lineRule="auto"/>
              <w:rPr>
                <w:rFonts w:ascii="Times New Roman" w:hAnsi="Times New Roman" w:cs="Times New Roman"/>
                <w:b/>
              </w:rPr>
            </w:pPr>
            <w:r w:rsidRPr="007905C0">
              <w:rPr>
                <w:rFonts w:ascii="Times New Roman" w:hAnsi="Times New Roman" w:cs="Times New Roman"/>
                <w:b/>
              </w:rPr>
              <w:t xml:space="preserve">  </w:t>
            </w:r>
          </w:p>
          <w:p w:rsidR="00F64C9B" w:rsidRPr="007905C0" w:rsidRDefault="00F64C9B" w:rsidP="007905C0">
            <w:pPr>
              <w:spacing w:line="480" w:lineRule="auto"/>
              <w:rPr>
                <w:rFonts w:ascii="Times New Roman" w:hAnsi="Times New Roman" w:cs="Times New Roman"/>
                <w:b/>
              </w:rPr>
            </w:pPr>
          </w:p>
          <w:p w:rsidR="00F64C9B" w:rsidRPr="007905C0" w:rsidRDefault="00F64C9B" w:rsidP="007905C0">
            <w:pPr>
              <w:spacing w:line="480" w:lineRule="auto"/>
              <w:rPr>
                <w:rFonts w:ascii="Times New Roman" w:hAnsi="Times New Roman" w:cs="Times New Roman"/>
                <w:b/>
              </w:rPr>
            </w:pPr>
          </w:p>
        </w:tc>
        <w:tc>
          <w:tcPr>
            <w:tcW w:w="3015" w:type="dxa"/>
          </w:tcPr>
          <w:p w:rsidR="00F64C9B" w:rsidRPr="007905C0" w:rsidRDefault="00F64C9B" w:rsidP="003E74B5">
            <w:pPr>
              <w:spacing w:line="480" w:lineRule="auto"/>
              <w:rPr>
                <w:rFonts w:ascii="Times New Roman" w:hAnsi="Times New Roman" w:cs="Times New Roman"/>
              </w:rPr>
            </w:pPr>
            <w:r w:rsidRPr="007905C0">
              <w:rPr>
                <w:rFonts w:ascii="Times New Roman" w:hAnsi="Times New Roman" w:cs="Times New Roman"/>
              </w:rPr>
              <w:t>Any level</w:t>
            </w:r>
            <w:r w:rsidR="003E74B5">
              <w:rPr>
                <w:rFonts w:ascii="Times New Roman" w:hAnsi="Times New Roman" w:cs="Times New Roman"/>
              </w:rPr>
              <w:t xml:space="preserve">: </w:t>
            </w:r>
            <w:r w:rsidR="009743D3" w:rsidRPr="007905C0">
              <w:rPr>
                <w:rFonts w:ascii="Times New Roman" w:hAnsi="Times New Roman" w:cs="Times New Roman"/>
              </w:rPr>
              <w:t>Synthesis, i</w:t>
            </w:r>
            <w:r w:rsidRPr="007905C0">
              <w:rPr>
                <w:rFonts w:ascii="Times New Roman" w:hAnsi="Times New Roman" w:cs="Times New Roman"/>
              </w:rPr>
              <w:t xml:space="preserve">ntegration, </w:t>
            </w:r>
            <w:r w:rsidR="009743D3" w:rsidRPr="007905C0">
              <w:rPr>
                <w:rFonts w:ascii="Times New Roman" w:hAnsi="Times New Roman" w:cs="Times New Roman"/>
              </w:rPr>
              <w:t>w</w:t>
            </w:r>
            <w:r w:rsidRPr="007905C0">
              <w:rPr>
                <w:rFonts w:ascii="Times New Roman" w:hAnsi="Times New Roman" w:cs="Times New Roman"/>
              </w:rPr>
              <w:t>isdom</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Role model for the comprehensive set of roles faculty play.</w:t>
            </w:r>
          </w:p>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Counsel to young</w:t>
            </w:r>
            <w:r w:rsidR="009743D3" w:rsidRPr="007905C0">
              <w:rPr>
                <w:rFonts w:ascii="Times New Roman" w:hAnsi="Times New Roman" w:cs="Times New Roman"/>
              </w:rPr>
              <w:t xml:space="preserve">, </w:t>
            </w:r>
            <w:r w:rsidRPr="007905C0">
              <w:rPr>
                <w:rFonts w:ascii="Times New Roman" w:hAnsi="Times New Roman" w:cs="Times New Roman"/>
              </w:rPr>
              <w:t>post-tenure faculty.</w:t>
            </w:r>
          </w:p>
          <w:p w:rsidR="00F64C9B" w:rsidRPr="007905C0" w:rsidRDefault="00F64C9B" w:rsidP="003E74B5">
            <w:pPr>
              <w:spacing w:line="480" w:lineRule="auto"/>
              <w:rPr>
                <w:rFonts w:ascii="Times New Roman" w:hAnsi="Times New Roman" w:cs="Times New Roman"/>
              </w:rPr>
            </w:pPr>
            <w:r w:rsidRPr="007905C0">
              <w:rPr>
                <w:rFonts w:ascii="Times New Roman" w:hAnsi="Times New Roman" w:cs="Times New Roman"/>
              </w:rPr>
              <w:lastRenderedPageBreak/>
              <w:t xml:space="preserve">Perhaps on (rare) occasions have to play the “Dutch </w:t>
            </w:r>
            <w:r w:rsidR="003E74B5">
              <w:rPr>
                <w:rFonts w:ascii="Times New Roman" w:hAnsi="Times New Roman" w:cs="Times New Roman"/>
              </w:rPr>
              <w:t>u</w:t>
            </w:r>
            <w:r w:rsidRPr="007905C0">
              <w:rPr>
                <w:rFonts w:ascii="Times New Roman" w:hAnsi="Times New Roman" w:cs="Times New Roman"/>
              </w:rPr>
              <w:t>ncle.</w:t>
            </w:r>
            <w:r w:rsidR="003E74B5">
              <w:rPr>
                <w:rFonts w:ascii="Times New Roman" w:hAnsi="Times New Roman" w:cs="Times New Roman"/>
              </w:rPr>
              <w:t>”</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lastRenderedPageBreak/>
              <w:t>Serve the broader school with skills and insights. Balance traditions, the need to change those and themselves.</w:t>
            </w:r>
          </w:p>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lastRenderedPageBreak/>
              <w:t>Help/teach others, students, to find what they are best at and what they can contribute to the set of roles and stakeholders</w:t>
            </w:r>
          </w:p>
        </w:tc>
        <w:tc>
          <w:tcPr>
            <w:tcW w:w="3015" w:type="dxa"/>
          </w:tcPr>
          <w:p w:rsidR="00F64C9B" w:rsidRPr="007905C0" w:rsidRDefault="00F64C9B" w:rsidP="003E74B5">
            <w:pPr>
              <w:spacing w:line="480" w:lineRule="auto"/>
              <w:rPr>
                <w:rFonts w:ascii="Times New Roman" w:hAnsi="Times New Roman" w:cs="Times New Roman"/>
              </w:rPr>
            </w:pPr>
            <w:r w:rsidRPr="007905C0">
              <w:rPr>
                <w:rFonts w:ascii="Times New Roman" w:hAnsi="Times New Roman" w:cs="Times New Roman"/>
              </w:rPr>
              <w:lastRenderedPageBreak/>
              <w:t xml:space="preserve">Be a spokesperson for the profession, the changing needs of students (both internal and external to the </w:t>
            </w:r>
            <w:r w:rsidR="003E74B5">
              <w:rPr>
                <w:rFonts w:ascii="Times New Roman" w:hAnsi="Times New Roman" w:cs="Times New Roman"/>
              </w:rPr>
              <w:t>s</w:t>
            </w:r>
            <w:r w:rsidRPr="007905C0">
              <w:rPr>
                <w:rFonts w:ascii="Times New Roman" w:hAnsi="Times New Roman" w:cs="Times New Roman"/>
              </w:rPr>
              <w:t>chool) and the changes needed in the school.</w:t>
            </w:r>
          </w:p>
        </w:tc>
      </w:tr>
      <w:tr w:rsidR="00F64C9B" w:rsidRPr="007905C0" w:rsidTr="00D44AE3">
        <w:trPr>
          <w:jc w:val="center"/>
        </w:trPr>
        <w:tc>
          <w:tcPr>
            <w:tcW w:w="1435" w:type="dxa"/>
          </w:tcPr>
          <w:p w:rsidR="00F64C9B" w:rsidRPr="007905C0" w:rsidRDefault="00F64C9B" w:rsidP="007905C0">
            <w:pPr>
              <w:spacing w:line="480" w:lineRule="auto"/>
              <w:rPr>
                <w:rFonts w:ascii="Times New Roman" w:hAnsi="Times New Roman" w:cs="Times New Roman"/>
                <w:b/>
              </w:rPr>
            </w:pPr>
            <w:r w:rsidRPr="007905C0">
              <w:rPr>
                <w:rFonts w:ascii="Times New Roman" w:hAnsi="Times New Roman" w:cs="Times New Roman"/>
                <w:b/>
              </w:rPr>
              <w:t>Retirement</w:t>
            </w:r>
          </w:p>
          <w:p w:rsidR="00F64C9B" w:rsidRPr="007905C0" w:rsidRDefault="00F64C9B" w:rsidP="007905C0">
            <w:pPr>
              <w:spacing w:line="480" w:lineRule="auto"/>
              <w:rPr>
                <w:rFonts w:ascii="Times New Roman" w:hAnsi="Times New Roman" w:cs="Times New Roman"/>
                <w:b/>
              </w:rPr>
            </w:pP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A role model</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Generation bridge builder.</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Special invited roles?</w:t>
            </w:r>
          </w:p>
        </w:tc>
        <w:tc>
          <w:tcPr>
            <w:tcW w:w="3015" w:type="dxa"/>
          </w:tcPr>
          <w:p w:rsidR="00F64C9B" w:rsidRPr="007905C0" w:rsidRDefault="00F64C9B" w:rsidP="007905C0">
            <w:pPr>
              <w:spacing w:line="480" w:lineRule="auto"/>
              <w:rPr>
                <w:rFonts w:ascii="Times New Roman" w:hAnsi="Times New Roman" w:cs="Times New Roman"/>
              </w:rPr>
            </w:pPr>
            <w:r w:rsidRPr="007905C0">
              <w:rPr>
                <w:rFonts w:ascii="Times New Roman" w:hAnsi="Times New Roman" w:cs="Times New Roman"/>
              </w:rPr>
              <w:t>Community involvement &amp; service?</w:t>
            </w:r>
          </w:p>
        </w:tc>
      </w:tr>
      <w:tr w:rsidR="00F64C9B" w:rsidRPr="007905C0" w:rsidTr="00D44AE3">
        <w:trPr>
          <w:jc w:val="center"/>
        </w:trPr>
        <w:tc>
          <w:tcPr>
            <w:tcW w:w="1435" w:type="dxa"/>
          </w:tcPr>
          <w:p w:rsidR="00F64C9B" w:rsidRPr="007905C0" w:rsidRDefault="00F64C9B" w:rsidP="007905C0">
            <w:pPr>
              <w:spacing w:line="480" w:lineRule="auto"/>
              <w:rPr>
                <w:rFonts w:ascii="Times New Roman" w:hAnsi="Times New Roman" w:cs="Times New Roman"/>
                <w:b/>
              </w:rPr>
            </w:pPr>
            <w:r w:rsidRPr="007905C0">
              <w:rPr>
                <w:rFonts w:ascii="Times New Roman" w:hAnsi="Times New Roman" w:cs="Times New Roman"/>
                <w:b/>
              </w:rPr>
              <w:t>Dean’s Perspective</w:t>
            </w:r>
          </w:p>
          <w:p w:rsidR="00F64C9B" w:rsidRPr="007905C0" w:rsidRDefault="00F64C9B" w:rsidP="007905C0">
            <w:pPr>
              <w:spacing w:line="480" w:lineRule="auto"/>
              <w:rPr>
                <w:rFonts w:ascii="Times New Roman" w:hAnsi="Times New Roman" w:cs="Times New Roman"/>
                <w:b/>
              </w:rPr>
            </w:pPr>
          </w:p>
        </w:tc>
        <w:tc>
          <w:tcPr>
            <w:tcW w:w="3015" w:type="dxa"/>
          </w:tcPr>
          <w:p w:rsidR="00F64C9B" w:rsidRPr="007905C0" w:rsidRDefault="00032F87" w:rsidP="007905C0">
            <w:pPr>
              <w:spacing w:line="480" w:lineRule="auto"/>
              <w:rPr>
                <w:rFonts w:ascii="Times New Roman" w:hAnsi="Times New Roman" w:cs="Times New Roman"/>
              </w:rPr>
            </w:pPr>
            <w:r w:rsidRPr="007905C0">
              <w:rPr>
                <w:rFonts w:ascii="Times New Roman" w:hAnsi="Times New Roman" w:cs="Times New Roman"/>
              </w:rPr>
              <w:t>NA</w:t>
            </w:r>
          </w:p>
        </w:tc>
        <w:tc>
          <w:tcPr>
            <w:tcW w:w="3015" w:type="dxa"/>
          </w:tcPr>
          <w:p w:rsidR="00F64C9B" w:rsidRPr="007905C0" w:rsidRDefault="00032F87" w:rsidP="007905C0">
            <w:pPr>
              <w:spacing w:line="480" w:lineRule="auto"/>
              <w:rPr>
                <w:rFonts w:ascii="Times New Roman" w:hAnsi="Times New Roman" w:cs="Times New Roman"/>
              </w:rPr>
            </w:pPr>
            <w:r w:rsidRPr="007905C0">
              <w:rPr>
                <w:rFonts w:ascii="Times New Roman" w:hAnsi="Times New Roman" w:cs="Times New Roman"/>
              </w:rPr>
              <w:t>NA</w:t>
            </w:r>
          </w:p>
        </w:tc>
        <w:tc>
          <w:tcPr>
            <w:tcW w:w="3015" w:type="dxa"/>
          </w:tcPr>
          <w:p w:rsidR="00F64C9B" w:rsidRPr="007905C0" w:rsidRDefault="00032F87" w:rsidP="007905C0">
            <w:pPr>
              <w:spacing w:line="480" w:lineRule="auto"/>
              <w:rPr>
                <w:rFonts w:ascii="Times New Roman" w:hAnsi="Times New Roman" w:cs="Times New Roman"/>
              </w:rPr>
            </w:pPr>
            <w:r w:rsidRPr="007905C0">
              <w:rPr>
                <w:rFonts w:ascii="Times New Roman" w:hAnsi="Times New Roman" w:cs="Times New Roman"/>
              </w:rPr>
              <w:t>NA</w:t>
            </w:r>
          </w:p>
        </w:tc>
        <w:tc>
          <w:tcPr>
            <w:tcW w:w="3015" w:type="dxa"/>
          </w:tcPr>
          <w:p w:rsidR="00F64C9B" w:rsidRPr="007905C0" w:rsidRDefault="00032F87" w:rsidP="007905C0">
            <w:pPr>
              <w:spacing w:line="480" w:lineRule="auto"/>
              <w:rPr>
                <w:rFonts w:ascii="Times New Roman" w:hAnsi="Times New Roman" w:cs="Times New Roman"/>
              </w:rPr>
            </w:pPr>
            <w:r w:rsidRPr="007905C0">
              <w:rPr>
                <w:rFonts w:ascii="Times New Roman" w:hAnsi="Times New Roman" w:cs="Times New Roman"/>
              </w:rPr>
              <w:t>NA</w:t>
            </w:r>
          </w:p>
        </w:tc>
      </w:tr>
    </w:tbl>
    <w:p w:rsidR="00F64C9B" w:rsidRDefault="00F64C9B" w:rsidP="00332017">
      <w:pPr>
        <w:spacing w:after="0" w:line="240" w:lineRule="auto"/>
        <w:jc w:val="both"/>
      </w:pPr>
    </w:p>
    <w:p w:rsidR="00635F07" w:rsidRPr="00635F07" w:rsidRDefault="00635F07" w:rsidP="001A0188">
      <w:pPr>
        <w:spacing w:after="0" w:line="240" w:lineRule="auto"/>
      </w:pPr>
      <w:r>
        <w:rPr>
          <w:color w:val="FF0000"/>
        </w:rPr>
        <w:t xml:space="preserve">** </w:t>
      </w:r>
      <w:r w:rsidRPr="003E74B5">
        <w:rPr>
          <w:rFonts w:ascii="Times New Roman" w:hAnsi="Times New Roman" w:cs="Times New Roman"/>
          <w:sz w:val="24"/>
          <w:szCs w:val="24"/>
        </w:rPr>
        <w:t xml:space="preserve">Thoughts of the </w:t>
      </w:r>
      <w:r w:rsidR="001A0188" w:rsidRPr="003E74B5">
        <w:rPr>
          <w:rFonts w:ascii="Times New Roman" w:hAnsi="Times New Roman" w:cs="Times New Roman"/>
          <w:sz w:val="24"/>
          <w:szCs w:val="24"/>
        </w:rPr>
        <w:t>c</w:t>
      </w:r>
      <w:r w:rsidR="00F64C9B" w:rsidRPr="003E74B5">
        <w:rPr>
          <w:rFonts w:ascii="Times New Roman" w:hAnsi="Times New Roman" w:cs="Times New Roman"/>
          <w:sz w:val="24"/>
          <w:szCs w:val="24"/>
        </w:rPr>
        <w:t>o-</w:t>
      </w:r>
      <w:r w:rsidR="001A0188" w:rsidRPr="003E74B5">
        <w:rPr>
          <w:rFonts w:ascii="Times New Roman" w:hAnsi="Times New Roman" w:cs="Times New Roman"/>
          <w:sz w:val="24"/>
          <w:szCs w:val="24"/>
        </w:rPr>
        <w:t>c</w:t>
      </w:r>
      <w:r w:rsidR="00F64C9B" w:rsidRPr="003E74B5">
        <w:rPr>
          <w:rFonts w:ascii="Times New Roman" w:hAnsi="Times New Roman" w:cs="Times New Roman"/>
          <w:sz w:val="24"/>
          <w:szCs w:val="24"/>
        </w:rPr>
        <w:t>hairs</w:t>
      </w:r>
      <w:r w:rsidRPr="003E74B5">
        <w:rPr>
          <w:rFonts w:ascii="Times New Roman" w:hAnsi="Times New Roman" w:cs="Times New Roman"/>
          <w:sz w:val="24"/>
          <w:szCs w:val="24"/>
        </w:rPr>
        <w:t xml:space="preserve"> only as they reflected on how their answers have evolved during their careers.</w:t>
      </w:r>
    </w:p>
    <w:p w:rsidR="00635F07" w:rsidRDefault="00635F07" w:rsidP="00332017">
      <w:pPr>
        <w:spacing w:after="0" w:line="240" w:lineRule="auto"/>
        <w:jc w:val="both"/>
      </w:pPr>
    </w:p>
    <w:sectPr w:rsidR="00635F07" w:rsidSect="001A018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9A" w:rsidRDefault="00F16E9A" w:rsidP="007905C0">
      <w:pPr>
        <w:spacing w:after="0" w:line="240" w:lineRule="auto"/>
      </w:pPr>
      <w:r>
        <w:separator/>
      </w:r>
    </w:p>
  </w:endnote>
  <w:endnote w:type="continuationSeparator" w:id="0">
    <w:p w:rsidR="00F16E9A" w:rsidRDefault="00F16E9A" w:rsidP="0079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9A" w:rsidRDefault="00F16E9A" w:rsidP="007905C0">
      <w:pPr>
        <w:spacing w:after="0" w:line="240" w:lineRule="auto"/>
      </w:pPr>
      <w:r>
        <w:separator/>
      </w:r>
    </w:p>
  </w:footnote>
  <w:footnote w:type="continuationSeparator" w:id="0">
    <w:p w:rsidR="00F16E9A" w:rsidRDefault="00F16E9A" w:rsidP="00790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7410112"/>
      <w:docPartObj>
        <w:docPartGallery w:val="Page Numbers (Top of Page)"/>
        <w:docPartUnique/>
      </w:docPartObj>
    </w:sdtPr>
    <w:sdtEndPr>
      <w:rPr>
        <w:noProof/>
      </w:rPr>
    </w:sdtEndPr>
    <w:sdtContent>
      <w:p w:rsidR="007905C0" w:rsidRPr="007905C0" w:rsidRDefault="007905C0">
        <w:pPr>
          <w:pStyle w:val="Header"/>
          <w:jc w:val="right"/>
          <w:rPr>
            <w:rFonts w:ascii="Times New Roman" w:hAnsi="Times New Roman" w:cs="Times New Roman"/>
            <w:noProof/>
            <w:sz w:val="24"/>
            <w:szCs w:val="24"/>
          </w:rPr>
        </w:pPr>
        <w:r w:rsidRPr="007905C0">
          <w:rPr>
            <w:rFonts w:ascii="Times New Roman" w:hAnsi="Times New Roman" w:cs="Times New Roman"/>
            <w:sz w:val="24"/>
            <w:szCs w:val="24"/>
          </w:rPr>
          <w:fldChar w:fldCharType="begin"/>
        </w:r>
        <w:r w:rsidRPr="007905C0">
          <w:rPr>
            <w:rFonts w:ascii="Times New Roman" w:hAnsi="Times New Roman" w:cs="Times New Roman"/>
            <w:sz w:val="24"/>
            <w:szCs w:val="24"/>
          </w:rPr>
          <w:instrText xml:space="preserve"> PAGE   \* MERGEFORMAT </w:instrText>
        </w:r>
        <w:r w:rsidRPr="007905C0">
          <w:rPr>
            <w:rFonts w:ascii="Times New Roman" w:hAnsi="Times New Roman" w:cs="Times New Roman"/>
            <w:sz w:val="24"/>
            <w:szCs w:val="24"/>
          </w:rPr>
          <w:fldChar w:fldCharType="separate"/>
        </w:r>
        <w:r w:rsidR="009070BA">
          <w:rPr>
            <w:rFonts w:ascii="Times New Roman" w:hAnsi="Times New Roman" w:cs="Times New Roman"/>
            <w:noProof/>
            <w:sz w:val="24"/>
            <w:szCs w:val="24"/>
          </w:rPr>
          <w:t>7</w:t>
        </w:r>
        <w:r w:rsidRPr="007905C0">
          <w:rPr>
            <w:rFonts w:ascii="Times New Roman" w:hAnsi="Times New Roman" w:cs="Times New Roman"/>
            <w:noProof/>
            <w:sz w:val="24"/>
            <w:szCs w:val="24"/>
          </w:rPr>
          <w:fldChar w:fldCharType="end"/>
        </w:r>
      </w:p>
      <w:p w:rsidR="007905C0" w:rsidRPr="007905C0" w:rsidRDefault="007905C0">
        <w:pPr>
          <w:pStyle w:val="Header"/>
          <w:jc w:val="right"/>
          <w:rPr>
            <w:rFonts w:ascii="Times New Roman" w:hAnsi="Times New Roman" w:cs="Times New Roman"/>
            <w:noProof/>
            <w:sz w:val="24"/>
            <w:szCs w:val="24"/>
          </w:rPr>
        </w:pPr>
      </w:p>
      <w:p w:rsidR="007905C0" w:rsidRPr="007905C0" w:rsidRDefault="007905C0">
        <w:pPr>
          <w:pStyle w:val="Header"/>
          <w:jc w:val="right"/>
          <w:rPr>
            <w:rFonts w:ascii="Times New Roman" w:hAnsi="Times New Roman" w:cs="Times New Roman"/>
            <w:sz w:val="24"/>
            <w:szCs w:val="24"/>
          </w:rPr>
        </w:pPr>
        <w:r w:rsidRPr="007905C0">
          <w:rPr>
            <w:rFonts w:ascii="Times New Roman" w:hAnsi="Times New Roman" w:cs="Times New Roman"/>
            <w:noProof/>
            <w:sz w:val="24"/>
            <w:szCs w:val="24"/>
          </w:rPr>
          <w:t>Persistent Questions</w:t>
        </w:r>
      </w:p>
    </w:sdtContent>
  </w:sdt>
  <w:p w:rsidR="007905C0" w:rsidRDefault="00790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31463"/>
    <w:multiLevelType w:val="hybridMultilevel"/>
    <w:tmpl w:val="A1A83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337C8D"/>
    <w:multiLevelType w:val="hybridMultilevel"/>
    <w:tmpl w:val="DC3A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94"/>
    <w:rsid w:val="00032F87"/>
    <w:rsid w:val="00073C7D"/>
    <w:rsid w:val="000A5DA7"/>
    <w:rsid w:val="000B26DE"/>
    <w:rsid w:val="00135114"/>
    <w:rsid w:val="001456C1"/>
    <w:rsid w:val="00175188"/>
    <w:rsid w:val="00193E22"/>
    <w:rsid w:val="001A0188"/>
    <w:rsid w:val="001F2326"/>
    <w:rsid w:val="00225F17"/>
    <w:rsid w:val="0026401B"/>
    <w:rsid w:val="00332017"/>
    <w:rsid w:val="00372C69"/>
    <w:rsid w:val="00391819"/>
    <w:rsid w:val="003E738D"/>
    <w:rsid w:val="003E74B5"/>
    <w:rsid w:val="0040043F"/>
    <w:rsid w:val="004150B9"/>
    <w:rsid w:val="00476A7A"/>
    <w:rsid w:val="004A46F8"/>
    <w:rsid w:val="00524225"/>
    <w:rsid w:val="00561459"/>
    <w:rsid w:val="0059036A"/>
    <w:rsid w:val="00635F07"/>
    <w:rsid w:val="006445D7"/>
    <w:rsid w:val="006A4D22"/>
    <w:rsid w:val="006F1D97"/>
    <w:rsid w:val="007200EC"/>
    <w:rsid w:val="00734BFD"/>
    <w:rsid w:val="007905C0"/>
    <w:rsid w:val="007B69DA"/>
    <w:rsid w:val="00823E2C"/>
    <w:rsid w:val="00840399"/>
    <w:rsid w:val="008519C4"/>
    <w:rsid w:val="008B0978"/>
    <w:rsid w:val="008F1A32"/>
    <w:rsid w:val="009070BA"/>
    <w:rsid w:val="0091080E"/>
    <w:rsid w:val="009743D3"/>
    <w:rsid w:val="00981494"/>
    <w:rsid w:val="009F063F"/>
    <w:rsid w:val="00A30A0E"/>
    <w:rsid w:val="00A70A13"/>
    <w:rsid w:val="00AA755C"/>
    <w:rsid w:val="00B31092"/>
    <w:rsid w:val="00B8290F"/>
    <w:rsid w:val="00C04B79"/>
    <w:rsid w:val="00C24574"/>
    <w:rsid w:val="00C4097C"/>
    <w:rsid w:val="00CA47D0"/>
    <w:rsid w:val="00D02E27"/>
    <w:rsid w:val="00D44AE3"/>
    <w:rsid w:val="00D9549B"/>
    <w:rsid w:val="00E034F8"/>
    <w:rsid w:val="00E31F3D"/>
    <w:rsid w:val="00E4548B"/>
    <w:rsid w:val="00E85F2F"/>
    <w:rsid w:val="00E8772C"/>
    <w:rsid w:val="00F16E9A"/>
    <w:rsid w:val="00F546BE"/>
    <w:rsid w:val="00F64C9B"/>
    <w:rsid w:val="00F75AEC"/>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F5DD3-A6A7-4633-9A11-A2397E6F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F17"/>
    <w:pPr>
      <w:ind w:left="720"/>
      <w:contextualSpacing/>
    </w:pPr>
  </w:style>
  <w:style w:type="character" w:styleId="Hyperlink">
    <w:name w:val="Hyperlink"/>
    <w:basedOn w:val="DefaultParagraphFont"/>
    <w:uiPriority w:val="99"/>
    <w:unhideWhenUsed/>
    <w:rsid w:val="00C24574"/>
    <w:rPr>
      <w:color w:val="0563C1" w:themeColor="hyperlink"/>
      <w:u w:val="single"/>
    </w:rPr>
  </w:style>
  <w:style w:type="paragraph" w:styleId="Header">
    <w:name w:val="header"/>
    <w:basedOn w:val="Normal"/>
    <w:link w:val="HeaderChar"/>
    <w:uiPriority w:val="99"/>
    <w:unhideWhenUsed/>
    <w:rsid w:val="00790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C0"/>
  </w:style>
  <w:style w:type="paragraph" w:styleId="Footer">
    <w:name w:val="footer"/>
    <w:basedOn w:val="Normal"/>
    <w:link w:val="FooterChar"/>
    <w:uiPriority w:val="99"/>
    <w:unhideWhenUsed/>
    <w:rsid w:val="00790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E James</dc:creator>
  <cp:keywords/>
  <dc:description/>
  <cp:lastModifiedBy>Flynn, E James</cp:lastModifiedBy>
  <cp:revision>2</cp:revision>
  <dcterms:created xsi:type="dcterms:W3CDTF">2018-01-16T15:37:00Z</dcterms:created>
  <dcterms:modified xsi:type="dcterms:W3CDTF">2018-01-16T15:37:00Z</dcterms:modified>
</cp:coreProperties>
</file>