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FB" w:rsidRPr="00067153" w:rsidRDefault="002E0CFB" w:rsidP="0006715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53">
        <w:rPr>
          <w:rFonts w:ascii="Times New Roman" w:eastAsia="Times New Roman" w:hAnsi="Times New Roman" w:cs="Times New Roman"/>
          <w:b/>
          <w:sz w:val="24"/>
          <w:szCs w:val="24"/>
        </w:rPr>
        <w:t>Teaching about diversity is hard, especially when you’re in the majority…</w:t>
      </w:r>
    </w:p>
    <w:p w:rsidR="003E5064" w:rsidRPr="00067153" w:rsidRDefault="003E5064" w:rsidP="003E506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6715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E5064" w:rsidRDefault="003E5064" w:rsidP="003E5064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an inclusive learning and constructive environment on divisive topics such as race, sexuality, or gender is challenging for faculty. Last year, a dialogue on div</w:t>
      </w:r>
      <w:r w:rsidR="00A83B68">
        <w:rPr>
          <w:rFonts w:ascii="Times New Roman" w:hAnsi="Times New Roman" w:cs="Times New Roman"/>
          <w:sz w:val="24"/>
          <w:szCs w:val="24"/>
        </w:rPr>
        <w:t>ersity was initiated in the #</w:t>
      </w:r>
      <w:proofErr w:type="spellStart"/>
      <w:r w:rsidR="00A83B68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psism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session, yet the challenges faculty face teaching such topics were not addressed. Socially sensitive topics can turn </w:t>
      </w:r>
      <w:r w:rsidR="00A83B68">
        <w:rPr>
          <w:rFonts w:ascii="Times New Roman" w:hAnsi="Times New Roman" w:cs="Times New Roman"/>
          <w:sz w:val="24"/>
          <w:szCs w:val="24"/>
        </w:rPr>
        <w:t>a classroom into an emotionally-</w:t>
      </w:r>
      <w:r>
        <w:rPr>
          <w:rFonts w:ascii="Times New Roman" w:hAnsi="Times New Roman" w:cs="Times New Roman"/>
          <w:sz w:val="24"/>
          <w:szCs w:val="24"/>
        </w:rPr>
        <w:t xml:space="preserve">charged </w:t>
      </w:r>
      <w:r w:rsidR="00A83B68">
        <w:rPr>
          <w:rFonts w:ascii="Times New Roman" w:hAnsi="Times New Roman" w:cs="Times New Roman"/>
          <w:sz w:val="24"/>
          <w:szCs w:val="24"/>
        </w:rPr>
        <w:t>and destructive</w:t>
      </w:r>
      <w:r>
        <w:rPr>
          <w:rFonts w:ascii="Times New Roman" w:hAnsi="Times New Roman" w:cs="Times New Roman"/>
          <w:sz w:val="24"/>
          <w:szCs w:val="24"/>
        </w:rPr>
        <w:t xml:space="preserve"> environment if faculty do not carefully </w:t>
      </w:r>
      <w:r w:rsidR="00A83B68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their pedagogical approach. In this interactive session, </w:t>
      </w:r>
      <w:r w:rsidR="00A83B68">
        <w:rPr>
          <w:rFonts w:ascii="Times New Roman" w:hAnsi="Times New Roman" w:cs="Times New Roman"/>
          <w:sz w:val="24"/>
          <w:szCs w:val="24"/>
        </w:rPr>
        <w:t xml:space="preserve">we share </w:t>
      </w:r>
      <w:r>
        <w:rPr>
          <w:rFonts w:ascii="Times New Roman" w:hAnsi="Times New Roman" w:cs="Times New Roman"/>
          <w:sz w:val="24"/>
          <w:szCs w:val="24"/>
        </w:rPr>
        <w:t xml:space="preserve">teaching strategies that can be utilized before, during, and after a class session </w:t>
      </w:r>
      <w:r w:rsidR="00A83B68">
        <w:rPr>
          <w:rFonts w:ascii="Times New Roman" w:hAnsi="Times New Roman" w:cs="Times New Roman"/>
          <w:sz w:val="24"/>
          <w:szCs w:val="24"/>
        </w:rPr>
        <w:t>to promote civil discourse and create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83B68">
        <w:rPr>
          <w:rFonts w:ascii="Times New Roman" w:hAnsi="Times New Roman" w:cs="Times New Roman"/>
          <w:sz w:val="24"/>
          <w:szCs w:val="24"/>
        </w:rPr>
        <w:t xml:space="preserve"> safe and constructive</w:t>
      </w:r>
      <w:r>
        <w:rPr>
          <w:rFonts w:ascii="Times New Roman" w:hAnsi="Times New Roman" w:cs="Times New Roman"/>
          <w:sz w:val="24"/>
          <w:szCs w:val="24"/>
        </w:rPr>
        <w:t xml:space="preserve"> environment for the instructor and students.</w:t>
      </w:r>
    </w:p>
    <w:p w:rsidR="006B7705" w:rsidRDefault="006B7705" w:rsidP="00ED2B32">
      <w:pPr>
        <w:spacing w:line="480" w:lineRule="auto"/>
        <w:rPr>
          <w:rFonts w:ascii="Times New Roman" w:hAnsi="Times New Roman" w:cs="Times New Roman"/>
          <w:sz w:val="24"/>
        </w:rPr>
      </w:pPr>
    </w:p>
    <w:p w:rsidR="006B7705" w:rsidRPr="00ED2B32" w:rsidRDefault="00F34B7E" w:rsidP="00ED2B3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D2B32">
        <w:rPr>
          <w:rFonts w:ascii="Times New Roman" w:hAnsi="Times New Roman" w:cs="Times New Roman"/>
          <w:b/>
          <w:sz w:val="24"/>
        </w:rPr>
        <w:t>Introduction</w:t>
      </w:r>
    </w:p>
    <w:p w:rsidR="007F69B1" w:rsidRDefault="006B7705" w:rsidP="00ED2B3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E2DA2">
        <w:rPr>
          <w:rFonts w:ascii="Times New Roman" w:hAnsi="Times New Roman" w:cs="Times New Roman"/>
          <w:sz w:val="24"/>
        </w:rPr>
        <w:t xml:space="preserve">Last year </w:t>
      </w:r>
      <w:r w:rsidRPr="00C21560">
        <w:rPr>
          <w:rFonts w:ascii="Times New Roman" w:hAnsi="Times New Roman" w:cs="Times New Roman"/>
          <w:noProof/>
          <w:sz w:val="24"/>
        </w:rPr>
        <w:t>a rich</w:t>
      </w:r>
      <w:r w:rsidRPr="002E2DA2">
        <w:rPr>
          <w:rFonts w:ascii="Times New Roman" w:hAnsi="Times New Roman" w:cs="Times New Roman"/>
          <w:sz w:val="24"/>
        </w:rPr>
        <w:t xml:space="preserve"> conversation was initiated in the session entitled #</w:t>
      </w:r>
      <w:proofErr w:type="spellStart"/>
      <w:r w:rsidRPr="002E2DA2">
        <w:rPr>
          <w:rFonts w:ascii="Times New Roman" w:hAnsi="Times New Roman" w:cs="Times New Roman"/>
          <w:sz w:val="24"/>
        </w:rPr>
        <w:t>Oopsism</w:t>
      </w:r>
      <w:proofErr w:type="spellEnd"/>
      <w:r w:rsidRPr="002E2DA2">
        <w:rPr>
          <w:rFonts w:ascii="Times New Roman" w:hAnsi="Times New Roman" w:cs="Times New Roman"/>
          <w:sz w:val="24"/>
        </w:rPr>
        <w:t xml:space="preserve">: </w:t>
      </w:r>
      <w:r w:rsidRPr="00C21560">
        <w:rPr>
          <w:rFonts w:ascii="Times New Roman" w:hAnsi="Times New Roman" w:cs="Times New Roman"/>
          <w:noProof/>
          <w:sz w:val="24"/>
        </w:rPr>
        <w:t>Communicating effectively</w:t>
      </w:r>
      <w:r w:rsidRPr="002E2DA2">
        <w:rPr>
          <w:rFonts w:ascii="Times New Roman" w:hAnsi="Times New Roman" w:cs="Times New Roman"/>
          <w:sz w:val="24"/>
        </w:rPr>
        <w:t xml:space="preserve"> across cultures.</w:t>
      </w:r>
      <w:r w:rsidR="001B287E">
        <w:rPr>
          <w:rFonts w:ascii="Times New Roman" w:hAnsi="Times New Roman" w:cs="Times New Roman"/>
          <w:sz w:val="24"/>
        </w:rPr>
        <w:t xml:space="preserve"> </w:t>
      </w:r>
      <w:r w:rsidR="00895E17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895E17">
        <w:rPr>
          <w:rFonts w:ascii="Times New Roman" w:hAnsi="Times New Roman" w:cs="Times New Roman"/>
          <w:sz w:val="24"/>
        </w:rPr>
        <w:t>oopsism</w:t>
      </w:r>
      <w:proofErr w:type="spellEnd"/>
      <w:r w:rsidR="006E7114">
        <w:rPr>
          <w:rFonts w:ascii="Times New Roman" w:hAnsi="Times New Roman" w:cs="Times New Roman"/>
          <w:sz w:val="24"/>
        </w:rPr>
        <w:t>,</w:t>
      </w:r>
      <w:r w:rsidR="005C62A2">
        <w:rPr>
          <w:rFonts w:ascii="Times New Roman" w:hAnsi="Times New Roman" w:cs="Times New Roman"/>
          <w:sz w:val="24"/>
        </w:rPr>
        <w:t xml:space="preserve"> as defined by the presenter</w:t>
      </w:r>
      <w:r w:rsidR="006E7114">
        <w:rPr>
          <w:rFonts w:ascii="Times New Roman" w:hAnsi="Times New Roman" w:cs="Times New Roman"/>
          <w:sz w:val="24"/>
        </w:rPr>
        <w:t>,</w:t>
      </w:r>
      <w:r w:rsidR="005C62A2">
        <w:rPr>
          <w:rFonts w:ascii="Times New Roman" w:hAnsi="Times New Roman" w:cs="Times New Roman"/>
          <w:sz w:val="24"/>
        </w:rPr>
        <w:t xml:space="preserve"> </w:t>
      </w:r>
      <w:r w:rsidR="006E7114">
        <w:rPr>
          <w:rFonts w:ascii="Times New Roman" w:hAnsi="Times New Roman" w:cs="Times New Roman"/>
          <w:sz w:val="24"/>
        </w:rPr>
        <w:t>i</w:t>
      </w:r>
      <w:r w:rsidR="005C62A2">
        <w:rPr>
          <w:rFonts w:ascii="Times New Roman" w:hAnsi="Times New Roman" w:cs="Times New Roman"/>
          <w:sz w:val="24"/>
        </w:rPr>
        <w:t>s</w:t>
      </w:r>
      <w:r w:rsidR="00895E17">
        <w:rPr>
          <w:rFonts w:ascii="Times New Roman" w:hAnsi="Times New Roman" w:cs="Times New Roman"/>
          <w:sz w:val="24"/>
        </w:rPr>
        <w:t xml:space="preserve"> </w:t>
      </w:r>
      <w:r w:rsidR="00CB37BA" w:rsidRPr="00895E17">
        <w:rPr>
          <w:rFonts w:ascii="Times New Roman" w:hAnsi="Times New Roman" w:cs="Times New Roman"/>
          <w:sz w:val="24"/>
        </w:rPr>
        <w:t xml:space="preserve">an </w:t>
      </w:r>
      <w:r w:rsidR="00F34B7E">
        <w:rPr>
          <w:rFonts w:ascii="Times New Roman" w:hAnsi="Times New Roman" w:cs="Times New Roman"/>
          <w:sz w:val="24"/>
        </w:rPr>
        <w:t>unintentional blunder that can</w:t>
      </w:r>
      <w:r w:rsidR="00CB37BA" w:rsidRPr="00895E17">
        <w:rPr>
          <w:rFonts w:ascii="Times New Roman" w:hAnsi="Times New Roman" w:cs="Times New Roman"/>
          <w:sz w:val="24"/>
        </w:rPr>
        <w:t xml:space="preserve"> be misconstrued as a negative “ism” such as ageism, sexism, racism, </w:t>
      </w:r>
      <w:proofErr w:type="spellStart"/>
      <w:r w:rsidR="00CB37BA" w:rsidRPr="00895E17">
        <w:rPr>
          <w:rFonts w:ascii="Times New Roman" w:hAnsi="Times New Roman" w:cs="Times New Roman"/>
          <w:sz w:val="24"/>
        </w:rPr>
        <w:t>homophobism</w:t>
      </w:r>
      <w:proofErr w:type="spellEnd"/>
      <w:r w:rsidR="00CB37BA" w:rsidRPr="00895E1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37BA" w:rsidRPr="00895E17">
        <w:rPr>
          <w:rFonts w:ascii="Times New Roman" w:hAnsi="Times New Roman" w:cs="Times New Roman"/>
          <w:sz w:val="24"/>
        </w:rPr>
        <w:t>eliteism</w:t>
      </w:r>
      <w:proofErr w:type="spellEnd"/>
      <w:r w:rsidR="00CB37BA" w:rsidRPr="00895E17">
        <w:rPr>
          <w:rFonts w:ascii="Times New Roman" w:hAnsi="Times New Roman" w:cs="Times New Roman"/>
          <w:sz w:val="24"/>
        </w:rPr>
        <w:t>, etc.</w:t>
      </w:r>
      <w:r w:rsidR="00895E17">
        <w:rPr>
          <w:rFonts w:ascii="Times New Roman" w:hAnsi="Times New Roman" w:cs="Times New Roman"/>
          <w:sz w:val="24"/>
        </w:rPr>
        <w:t xml:space="preserve"> The session focused on a method to teach diversity that was inclusive of all individuals since most people </w:t>
      </w:r>
      <w:r w:rsidR="006409BB">
        <w:rPr>
          <w:rFonts w:ascii="Times New Roman" w:hAnsi="Times New Roman" w:cs="Times New Roman"/>
          <w:sz w:val="24"/>
        </w:rPr>
        <w:t>commit</w:t>
      </w:r>
      <w:r w:rsidR="00895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5E17">
        <w:rPr>
          <w:rFonts w:ascii="Times New Roman" w:hAnsi="Times New Roman" w:cs="Times New Roman"/>
          <w:sz w:val="24"/>
        </w:rPr>
        <w:t>oopsism</w:t>
      </w:r>
      <w:r w:rsidR="006409BB">
        <w:rPr>
          <w:rFonts w:ascii="Times New Roman" w:hAnsi="Times New Roman" w:cs="Times New Roman"/>
          <w:sz w:val="24"/>
        </w:rPr>
        <w:t>s</w:t>
      </w:r>
      <w:proofErr w:type="spellEnd"/>
      <w:r w:rsidR="00895E17">
        <w:rPr>
          <w:rFonts w:ascii="Times New Roman" w:hAnsi="Times New Roman" w:cs="Times New Roman"/>
          <w:sz w:val="24"/>
        </w:rPr>
        <w:t>. However, what was not demonstrated was the preparation</w:t>
      </w:r>
      <w:r w:rsidR="006E7114">
        <w:rPr>
          <w:rFonts w:ascii="Times New Roman" w:hAnsi="Times New Roman" w:cs="Times New Roman"/>
          <w:sz w:val="24"/>
        </w:rPr>
        <w:t xml:space="preserve"> faculty</w:t>
      </w:r>
      <w:r w:rsidR="000E08D7">
        <w:rPr>
          <w:rFonts w:ascii="Times New Roman" w:hAnsi="Times New Roman" w:cs="Times New Roman"/>
          <w:sz w:val="24"/>
        </w:rPr>
        <w:t xml:space="preserve"> need to create</w:t>
      </w:r>
      <w:r w:rsidR="00895E17">
        <w:rPr>
          <w:rFonts w:ascii="Times New Roman" w:hAnsi="Times New Roman" w:cs="Times New Roman"/>
          <w:sz w:val="24"/>
        </w:rPr>
        <w:t xml:space="preserve"> a safe</w:t>
      </w:r>
      <w:r w:rsidR="006E7114">
        <w:rPr>
          <w:rFonts w:ascii="Times New Roman" w:hAnsi="Times New Roman" w:cs="Times New Roman"/>
          <w:sz w:val="24"/>
        </w:rPr>
        <w:t xml:space="preserve"> and constructive</w:t>
      </w:r>
      <w:r w:rsidR="00895E17">
        <w:rPr>
          <w:rFonts w:ascii="Times New Roman" w:hAnsi="Times New Roman" w:cs="Times New Roman"/>
          <w:sz w:val="24"/>
        </w:rPr>
        <w:t xml:space="preserve"> learning environment for teaching diversity topics</w:t>
      </w:r>
      <w:r w:rsidR="000E08D7">
        <w:rPr>
          <w:rFonts w:ascii="Times New Roman" w:hAnsi="Times New Roman" w:cs="Times New Roman"/>
          <w:sz w:val="24"/>
        </w:rPr>
        <w:t xml:space="preserve">. Topics on race, gender, sexual orientation, </w:t>
      </w:r>
      <w:r w:rsidR="00F34B7E">
        <w:rPr>
          <w:rFonts w:ascii="Times New Roman" w:hAnsi="Times New Roman" w:cs="Times New Roman"/>
          <w:sz w:val="24"/>
        </w:rPr>
        <w:t xml:space="preserve">politics, </w:t>
      </w:r>
      <w:r w:rsidR="000E08D7">
        <w:rPr>
          <w:rFonts w:ascii="Times New Roman" w:hAnsi="Times New Roman" w:cs="Times New Roman"/>
          <w:sz w:val="24"/>
        </w:rPr>
        <w:t>and religion can become a ticking time bomb for emotional eruptions in the classroom</w:t>
      </w:r>
      <w:r w:rsidR="00F34B7E">
        <w:rPr>
          <w:rFonts w:ascii="Times New Roman" w:hAnsi="Times New Roman" w:cs="Times New Roman"/>
          <w:sz w:val="24"/>
        </w:rPr>
        <w:t xml:space="preserve"> thus disintegrating into classroom dialogue that may leave some students feeling alienated</w:t>
      </w:r>
      <w:r w:rsidR="006409BB">
        <w:rPr>
          <w:rFonts w:ascii="Times New Roman" w:hAnsi="Times New Roman" w:cs="Times New Roman"/>
          <w:sz w:val="24"/>
        </w:rPr>
        <w:t xml:space="preserve"> and</w:t>
      </w:r>
      <w:r w:rsidR="007F69B1" w:rsidRPr="007F69B1">
        <w:rPr>
          <w:rFonts w:ascii="Times New Roman" w:hAnsi="Times New Roman" w:cs="Times New Roman"/>
          <w:sz w:val="24"/>
        </w:rPr>
        <w:t xml:space="preserve"> </w:t>
      </w:r>
      <w:r w:rsidR="007F69B1">
        <w:rPr>
          <w:rFonts w:ascii="Times New Roman" w:hAnsi="Times New Roman" w:cs="Times New Roman"/>
          <w:sz w:val="24"/>
        </w:rPr>
        <w:t>distressed</w:t>
      </w:r>
      <w:r w:rsidR="00F34B7E">
        <w:rPr>
          <w:rFonts w:ascii="Times New Roman" w:hAnsi="Times New Roman" w:cs="Times New Roman"/>
          <w:sz w:val="24"/>
        </w:rPr>
        <w:t xml:space="preserve">. </w:t>
      </w:r>
    </w:p>
    <w:p w:rsidR="007F69B1" w:rsidRPr="00ED2B32" w:rsidRDefault="007F69B1" w:rsidP="00ED2B32">
      <w:pPr>
        <w:spacing w:line="480" w:lineRule="auto"/>
        <w:ind w:left="360" w:right="360"/>
        <w:jc w:val="both"/>
        <w:rPr>
          <w:rFonts w:ascii="Times New Roman" w:hAnsi="Times New Roman" w:cs="Times New Roman"/>
          <w:i/>
          <w:sz w:val="24"/>
        </w:rPr>
      </w:pPr>
      <w:r w:rsidRPr="00ED2B32">
        <w:rPr>
          <w:rFonts w:ascii="Times New Roman" w:hAnsi="Times New Roman" w:cs="Times New Roman"/>
          <w:i/>
          <w:sz w:val="24"/>
        </w:rPr>
        <w:t xml:space="preserve">“Faculty members are challenged for bringing gender, religion, science or politics into their classrooms. Students find themselves marginalized or even attacked for their </w:t>
      </w:r>
      <w:r w:rsidRPr="00ED2B32">
        <w:rPr>
          <w:rFonts w:ascii="Times New Roman" w:hAnsi="Times New Roman" w:cs="Times New Roman"/>
          <w:i/>
          <w:noProof/>
          <w:sz w:val="24"/>
        </w:rPr>
        <w:t>world views</w:t>
      </w:r>
      <w:r w:rsidRPr="00ED2B32">
        <w:rPr>
          <w:rFonts w:ascii="Times New Roman" w:hAnsi="Times New Roman" w:cs="Times New Roman"/>
          <w:i/>
          <w:sz w:val="24"/>
        </w:rPr>
        <w:t xml:space="preserve"> or religious beliefs. Outbursts that </w:t>
      </w:r>
      <w:r w:rsidRPr="00ED2B32">
        <w:rPr>
          <w:rFonts w:ascii="Times New Roman" w:hAnsi="Times New Roman" w:cs="Times New Roman"/>
          <w:i/>
          <w:noProof/>
          <w:sz w:val="24"/>
        </w:rPr>
        <w:t>aren’t managed</w:t>
      </w:r>
      <w:r w:rsidRPr="00ED2B32">
        <w:rPr>
          <w:rFonts w:ascii="Times New Roman" w:hAnsi="Times New Roman" w:cs="Times New Roman"/>
          <w:i/>
          <w:sz w:val="24"/>
        </w:rPr>
        <w:t xml:space="preserve"> effectively can leave students feeling threatened and faculty feeling out of control, turning class discussions into </w:t>
      </w:r>
      <w:r w:rsidRPr="00ED2B32">
        <w:rPr>
          <w:rFonts w:ascii="Times New Roman" w:hAnsi="Times New Roman" w:cs="Times New Roman"/>
          <w:i/>
          <w:sz w:val="24"/>
        </w:rPr>
        <w:lastRenderedPageBreak/>
        <w:t xml:space="preserve">emotionally or spiritually </w:t>
      </w:r>
      <w:r w:rsidRPr="00ED2B32">
        <w:rPr>
          <w:rFonts w:ascii="Times New Roman" w:hAnsi="Times New Roman" w:cs="Times New Roman"/>
          <w:i/>
          <w:noProof/>
          <w:sz w:val="24"/>
        </w:rPr>
        <w:t>destructive</w:t>
      </w:r>
      <w:r w:rsidRPr="00ED2B32">
        <w:rPr>
          <w:rFonts w:ascii="Times New Roman" w:hAnsi="Times New Roman" w:cs="Times New Roman"/>
          <w:i/>
          <w:sz w:val="24"/>
        </w:rPr>
        <w:t xml:space="preserve"> experiences instead of learning experiences they are meant to be” (Landis, 2008 (p. i).</w:t>
      </w:r>
    </w:p>
    <w:p w:rsidR="00B21D19" w:rsidRDefault="006E7114" w:rsidP="00B21D19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Moreover, faculty themselves may find such topics uncomfortable and therefore shy away from or sanitize the topic in a way that may do little to raise sufficient awareness or promote behavioral change.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There are many reasons for this discomfort and in addition to increasing self-awareness, w</w:t>
      </w:r>
      <w:r w:rsidR="000E08D7">
        <w:rPr>
          <w:rFonts w:ascii="Times New Roman" w:hAnsi="Times New Roman" w:cs="Times New Roman"/>
          <w:sz w:val="24"/>
        </w:rPr>
        <w:t xml:space="preserve">e suggest </w:t>
      </w:r>
      <w:r>
        <w:rPr>
          <w:rFonts w:ascii="Times New Roman" w:hAnsi="Times New Roman" w:cs="Times New Roman"/>
          <w:sz w:val="24"/>
        </w:rPr>
        <w:t xml:space="preserve">that faculty increase their skills in utilizing </w:t>
      </w:r>
      <w:r w:rsidR="000E08D7">
        <w:rPr>
          <w:rFonts w:ascii="Times New Roman" w:hAnsi="Times New Roman" w:cs="Times New Roman"/>
          <w:sz w:val="24"/>
        </w:rPr>
        <w:t xml:space="preserve">civil discourse </w:t>
      </w:r>
      <w:r>
        <w:rPr>
          <w:rFonts w:ascii="Times New Roman" w:hAnsi="Times New Roman" w:cs="Times New Roman"/>
          <w:sz w:val="24"/>
        </w:rPr>
        <w:t>to</w:t>
      </w:r>
      <w:r w:rsidR="00F34B7E">
        <w:rPr>
          <w:rFonts w:ascii="Times New Roman" w:hAnsi="Times New Roman" w:cs="Times New Roman"/>
          <w:sz w:val="24"/>
        </w:rPr>
        <w:t xml:space="preserve"> create a learning environment that </w:t>
      </w:r>
      <w:r>
        <w:rPr>
          <w:rFonts w:ascii="Times New Roman" w:hAnsi="Times New Roman" w:cs="Times New Roman"/>
          <w:sz w:val="24"/>
        </w:rPr>
        <w:t xml:space="preserve">is comfortable for faculty and </w:t>
      </w:r>
      <w:r w:rsidR="00F34B7E">
        <w:rPr>
          <w:rFonts w:ascii="Times New Roman" w:hAnsi="Times New Roman" w:cs="Times New Roman"/>
          <w:sz w:val="24"/>
        </w:rPr>
        <w:t>respect</w:t>
      </w:r>
      <w:r>
        <w:rPr>
          <w:rFonts w:ascii="Times New Roman" w:hAnsi="Times New Roman" w:cs="Times New Roman"/>
          <w:sz w:val="24"/>
        </w:rPr>
        <w:t>ful</w:t>
      </w:r>
      <w:r w:rsidR="00F34B7E">
        <w:rPr>
          <w:rFonts w:ascii="Times New Roman" w:hAnsi="Times New Roman" w:cs="Times New Roman"/>
          <w:sz w:val="24"/>
        </w:rPr>
        <w:t xml:space="preserve"> and inclusiv</w:t>
      </w:r>
      <w:r>
        <w:rPr>
          <w:rFonts w:ascii="Times New Roman" w:hAnsi="Times New Roman" w:cs="Times New Roman"/>
          <w:sz w:val="24"/>
        </w:rPr>
        <w:t>e</w:t>
      </w:r>
      <w:r w:rsidR="00F34B7E">
        <w:rPr>
          <w:rFonts w:ascii="Times New Roman" w:hAnsi="Times New Roman" w:cs="Times New Roman"/>
          <w:sz w:val="24"/>
        </w:rPr>
        <w:t xml:space="preserve"> of all students.</w:t>
      </w:r>
      <w:r w:rsidR="00B21D19">
        <w:rPr>
          <w:rFonts w:ascii="Times New Roman" w:hAnsi="Times New Roman" w:cs="Times New Roman"/>
          <w:sz w:val="24"/>
        </w:rPr>
        <w:t xml:space="preserve"> </w:t>
      </w:r>
      <w:r w:rsidR="00B21D19" w:rsidRPr="00E65C36">
        <w:rPr>
          <w:rFonts w:ascii="Times New Roman" w:hAnsi="Times New Roman" w:cs="Times New Roman"/>
          <w:noProof/>
          <w:sz w:val="24"/>
        </w:rPr>
        <w:t>Civil</w:t>
      </w:r>
      <w:r w:rsidR="00B21D19" w:rsidRPr="00E65C36">
        <w:rPr>
          <w:rFonts w:ascii="Times New Roman" w:hAnsi="Times New Roman" w:cs="Times New Roman"/>
          <w:sz w:val="24"/>
        </w:rPr>
        <w:t xml:space="preserve"> discourse is our ability to have a </w:t>
      </w:r>
      <w:r w:rsidR="00B21D19" w:rsidRPr="00E65C36">
        <w:rPr>
          <w:rFonts w:ascii="Times New Roman" w:hAnsi="Times New Roman" w:cs="Times New Roman"/>
          <w:noProof/>
          <w:sz w:val="24"/>
        </w:rPr>
        <w:t>conversation</w:t>
      </w:r>
      <w:r w:rsidR="00B21D19" w:rsidRPr="00E65C36">
        <w:rPr>
          <w:rFonts w:ascii="Times New Roman" w:hAnsi="Times New Roman" w:cs="Times New Roman"/>
          <w:sz w:val="24"/>
        </w:rPr>
        <w:t xml:space="preserve"> about </w:t>
      </w:r>
      <w:r w:rsidR="00B21D19" w:rsidRPr="00E65C36">
        <w:rPr>
          <w:rFonts w:ascii="Times New Roman" w:hAnsi="Times New Roman" w:cs="Times New Roman"/>
          <w:noProof/>
          <w:sz w:val="24"/>
        </w:rPr>
        <w:t>topics</w:t>
      </w:r>
      <w:r w:rsidR="00B21D19" w:rsidRPr="00B21D19">
        <w:rPr>
          <w:rFonts w:ascii="Times New Roman" w:hAnsi="Times New Roman" w:cs="Times New Roman"/>
          <w:sz w:val="24"/>
        </w:rPr>
        <w:t xml:space="preserve"> </w:t>
      </w:r>
      <w:r w:rsidR="00B21D19" w:rsidRPr="00E65C36">
        <w:rPr>
          <w:rFonts w:ascii="Times New Roman" w:hAnsi="Times New Roman" w:cs="Times New Roman"/>
          <w:sz w:val="24"/>
        </w:rPr>
        <w:t>which we disagree, and our ability to listen to each other’s perspectives (</w:t>
      </w:r>
      <w:proofErr w:type="spellStart"/>
      <w:r w:rsidR="00B21D19" w:rsidRPr="00E65C36">
        <w:rPr>
          <w:rFonts w:ascii="Times New Roman" w:hAnsi="Times New Roman" w:cs="Times New Roman"/>
          <w:sz w:val="24"/>
        </w:rPr>
        <w:t>Choby</w:t>
      </w:r>
      <w:proofErr w:type="spellEnd"/>
      <w:r w:rsidR="0030776A">
        <w:rPr>
          <w:rFonts w:ascii="Times New Roman" w:hAnsi="Times New Roman" w:cs="Times New Roman"/>
          <w:sz w:val="24"/>
        </w:rPr>
        <w:t>,</w:t>
      </w:r>
      <w:r w:rsidR="00B21D19" w:rsidRPr="00E65C36">
        <w:rPr>
          <w:rFonts w:ascii="Times New Roman" w:hAnsi="Times New Roman" w:cs="Times New Roman"/>
          <w:sz w:val="24"/>
        </w:rPr>
        <w:t xml:space="preserve"> 2011) with respect and a desire to gain knowledge and understanding that </w:t>
      </w:r>
      <w:r w:rsidR="00B21D19" w:rsidRPr="00E65C36">
        <w:rPr>
          <w:rFonts w:ascii="Times New Roman" w:hAnsi="Times New Roman" w:cs="Times New Roman"/>
          <w:noProof/>
          <w:sz w:val="24"/>
        </w:rPr>
        <w:t>is underpinned</w:t>
      </w:r>
      <w:r w:rsidR="00B21D19" w:rsidRPr="00E65C36">
        <w:rPr>
          <w:rFonts w:ascii="Times New Roman" w:hAnsi="Times New Roman" w:cs="Times New Roman"/>
          <w:sz w:val="24"/>
        </w:rPr>
        <w:t xml:space="preserve"> with empathy.</w:t>
      </w:r>
      <w:r w:rsidR="007D7CF5">
        <w:rPr>
          <w:rFonts w:ascii="Times New Roman" w:hAnsi="Times New Roman" w:cs="Times New Roman"/>
          <w:sz w:val="24"/>
        </w:rPr>
        <w:t xml:space="preserve"> </w:t>
      </w:r>
      <w:r w:rsidR="00490C22">
        <w:rPr>
          <w:rFonts w:ascii="Times New Roman" w:hAnsi="Times New Roman" w:cs="Times New Roman"/>
          <w:sz w:val="24"/>
        </w:rPr>
        <w:t>And, given the dominant role social media plays in our lives, this is becoming increasingly difficult (Junco &amp; Chickering, 2010).</w:t>
      </w:r>
      <w:r w:rsidR="007D7CF5">
        <w:rPr>
          <w:rFonts w:ascii="Times New Roman" w:hAnsi="Times New Roman" w:cs="Times New Roman"/>
          <w:sz w:val="24"/>
        </w:rPr>
        <w:t xml:space="preserve"> Being able to facilitate civil discourse—</w:t>
      </w:r>
      <w:r w:rsidR="007D7CF5">
        <w:rPr>
          <w:rFonts w:ascii="Times New Roman" w:hAnsi="Times New Roman" w:cs="Times New Roman"/>
          <w:sz w:val="24"/>
        </w:rPr>
        <w:t xml:space="preserve">a </w:t>
      </w:r>
      <w:r w:rsidR="007D7CF5" w:rsidRPr="002E2DA2">
        <w:rPr>
          <w:rFonts w:ascii="Times New Roman" w:hAnsi="Times New Roman" w:cs="Times New Roman"/>
          <w:sz w:val="24"/>
        </w:rPr>
        <w:t xml:space="preserve">process of learning </w:t>
      </w:r>
      <w:r w:rsidR="007D7CF5">
        <w:rPr>
          <w:rFonts w:ascii="Times New Roman" w:hAnsi="Times New Roman" w:cs="Times New Roman"/>
          <w:sz w:val="24"/>
        </w:rPr>
        <w:t xml:space="preserve">that is </w:t>
      </w:r>
      <w:r w:rsidR="007D7CF5" w:rsidRPr="002E2DA2">
        <w:rPr>
          <w:rFonts w:ascii="Times New Roman" w:hAnsi="Times New Roman" w:cs="Times New Roman"/>
          <w:sz w:val="24"/>
        </w:rPr>
        <w:t>inclusive and take</w:t>
      </w:r>
      <w:r w:rsidR="007D7CF5">
        <w:rPr>
          <w:rFonts w:ascii="Times New Roman" w:hAnsi="Times New Roman" w:cs="Times New Roman"/>
          <w:sz w:val="24"/>
        </w:rPr>
        <w:t>s</w:t>
      </w:r>
      <w:r w:rsidR="007D7CF5" w:rsidRPr="002E2DA2">
        <w:rPr>
          <w:rFonts w:ascii="Times New Roman" w:hAnsi="Times New Roman" w:cs="Times New Roman"/>
          <w:sz w:val="24"/>
        </w:rPr>
        <w:t xml:space="preserve"> </w:t>
      </w:r>
      <w:r w:rsidR="007D7CF5">
        <w:rPr>
          <w:rFonts w:ascii="Times New Roman" w:hAnsi="Times New Roman" w:cs="Times New Roman"/>
          <w:sz w:val="24"/>
        </w:rPr>
        <w:t>“</w:t>
      </w:r>
      <w:r w:rsidR="007D7CF5" w:rsidRPr="002E2DA2">
        <w:rPr>
          <w:rFonts w:ascii="Times New Roman" w:hAnsi="Times New Roman" w:cs="Times New Roman"/>
          <w:sz w:val="24"/>
        </w:rPr>
        <w:t xml:space="preserve">into account the needs of all learners…” (Law, Phillips </w:t>
      </w:r>
      <w:r w:rsidR="007D7CF5">
        <w:rPr>
          <w:rFonts w:ascii="Times New Roman" w:hAnsi="Times New Roman" w:cs="Times New Roman"/>
          <w:noProof/>
          <w:sz w:val="24"/>
        </w:rPr>
        <w:t>&amp;</w:t>
      </w:r>
      <w:r w:rsidR="007D7CF5" w:rsidRPr="002E2DA2">
        <w:rPr>
          <w:rFonts w:ascii="Times New Roman" w:hAnsi="Times New Roman" w:cs="Times New Roman"/>
          <w:sz w:val="24"/>
        </w:rPr>
        <w:t xml:space="preserve"> Turney, 2004, p. 100)</w:t>
      </w:r>
      <w:r w:rsidR="007D7CF5">
        <w:rPr>
          <w:rFonts w:ascii="Times New Roman" w:hAnsi="Times New Roman" w:cs="Times New Roman"/>
          <w:sz w:val="24"/>
        </w:rPr>
        <w:t xml:space="preserve"> </w:t>
      </w:r>
      <w:r w:rsidR="007D7CF5">
        <w:rPr>
          <w:rFonts w:ascii="Times New Roman" w:hAnsi="Times New Roman" w:cs="Times New Roman"/>
          <w:sz w:val="24"/>
        </w:rPr>
        <w:t>requires preparation—both cognitive and emotional—</w:t>
      </w:r>
      <w:r w:rsidR="00B21D19">
        <w:rPr>
          <w:rFonts w:ascii="Times New Roman" w:hAnsi="Times New Roman" w:cs="Times New Roman"/>
          <w:sz w:val="24"/>
        </w:rPr>
        <w:t xml:space="preserve">before, during, and after the session is taught. </w:t>
      </w:r>
    </w:p>
    <w:p w:rsidR="00FC70EE" w:rsidRPr="00ED2B32" w:rsidRDefault="00DC0A51" w:rsidP="00ED2B3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D2B32">
        <w:rPr>
          <w:rFonts w:ascii="Times New Roman" w:hAnsi="Times New Roman" w:cs="Times New Roman"/>
          <w:b/>
          <w:sz w:val="24"/>
        </w:rPr>
        <w:t>Theoretical Foundation/Teaching Implications</w:t>
      </w:r>
    </w:p>
    <w:p w:rsidR="00B0719C" w:rsidRDefault="00DC0A51" w:rsidP="00ED2B3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E2DA2">
        <w:rPr>
          <w:rFonts w:ascii="Times New Roman" w:hAnsi="Times New Roman" w:cs="Times New Roman"/>
          <w:sz w:val="24"/>
        </w:rPr>
        <w:t xml:space="preserve">Creating an inclusive learning environment on divisive topics such as race, sexuality, gender, religion, etc. </w:t>
      </w:r>
      <w:r w:rsidRPr="00F14154">
        <w:rPr>
          <w:rFonts w:ascii="Times New Roman" w:hAnsi="Times New Roman" w:cs="Times New Roman"/>
          <w:noProof/>
          <w:sz w:val="24"/>
        </w:rPr>
        <w:t>is</w:t>
      </w:r>
      <w:r w:rsidRPr="002E2DA2">
        <w:rPr>
          <w:rFonts w:ascii="Times New Roman" w:hAnsi="Times New Roman" w:cs="Times New Roman"/>
          <w:sz w:val="24"/>
        </w:rPr>
        <w:t xml:space="preserve"> challenging for all faculty but possibly more so when the </w:t>
      </w:r>
      <w:r w:rsidRPr="00F14154">
        <w:rPr>
          <w:rFonts w:ascii="Times New Roman" w:hAnsi="Times New Roman" w:cs="Times New Roman"/>
          <w:noProof/>
          <w:sz w:val="24"/>
        </w:rPr>
        <w:t>faculty</w:t>
      </w:r>
      <w:r w:rsidRPr="002E2DA2">
        <w:rPr>
          <w:rFonts w:ascii="Times New Roman" w:hAnsi="Times New Roman" w:cs="Times New Roman"/>
          <w:sz w:val="24"/>
        </w:rPr>
        <w:t xml:space="preserve"> is a member of a dominant group.</w:t>
      </w:r>
      <w:r w:rsidR="00B071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719C">
        <w:rPr>
          <w:rFonts w:ascii="Times New Roman" w:hAnsi="Times New Roman" w:cs="Times New Roman"/>
          <w:sz w:val="24"/>
        </w:rPr>
        <w:t>Charbeneau</w:t>
      </w:r>
      <w:proofErr w:type="spellEnd"/>
      <w:r w:rsidR="00B0719C">
        <w:rPr>
          <w:rFonts w:ascii="Times New Roman" w:hAnsi="Times New Roman" w:cs="Times New Roman"/>
          <w:sz w:val="24"/>
        </w:rPr>
        <w:t xml:space="preserve"> (2</w:t>
      </w:r>
      <w:r w:rsidR="00155E87">
        <w:rPr>
          <w:rFonts w:ascii="Times New Roman" w:hAnsi="Times New Roman" w:cs="Times New Roman"/>
          <w:sz w:val="24"/>
        </w:rPr>
        <w:t xml:space="preserve">015) </w:t>
      </w:r>
      <w:r w:rsidR="00B0719C">
        <w:rPr>
          <w:rFonts w:ascii="Times New Roman" w:hAnsi="Times New Roman" w:cs="Times New Roman"/>
          <w:sz w:val="24"/>
        </w:rPr>
        <w:t>contend that t</w:t>
      </w:r>
      <w:r w:rsidR="00B0719C" w:rsidRPr="002E2DA2">
        <w:rPr>
          <w:rFonts w:ascii="Times New Roman" w:hAnsi="Times New Roman" w:cs="Times New Roman"/>
          <w:sz w:val="24"/>
        </w:rPr>
        <w:t xml:space="preserve">eaching socially sensitive topics on diversity in an </w:t>
      </w:r>
      <w:r w:rsidR="00B0719C" w:rsidRPr="00C21560">
        <w:rPr>
          <w:rFonts w:ascii="Times New Roman" w:hAnsi="Times New Roman" w:cs="Times New Roman"/>
          <w:noProof/>
          <w:sz w:val="24"/>
        </w:rPr>
        <w:t>inclusive</w:t>
      </w:r>
      <w:r w:rsidR="00B0719C">
        <w:rPr>
          <w:rFonts w:ascii="Times New Roman" w:hAnsi="Times New Roman" w:cs="Times New Roman"/>
          <w:noProof/>
          <w:sz w:val="24"/>
        </w:rPr>
        <w:t>,</w:t>
      </w:r>
      <w:r w:rsidR="00B0719C" w:rsidRPr="002E2DA2">
        <w:rPr>
          <w:rFonts w:ascii="Times New Roman" w:hAnsi="Times New Roman" w:cs="Times New Roman"/>
          <w:sz w:val="24"/>
        </w:rPr>
        <w:t xml:space="preserve"> safe environment is almost exclusively assumed the responsibility of faculty of color </w:t>
      </w:r>
      <w:r w:rsidR="00B0719C">
        <w:rPr>
          <w:rFonts w:ascii="Times New Roman" w:hAnsi="Times New Roman" w:cs="Times New Roman"/>
          <w:sz w:val="24"/>
        </w:rPr>
        <w:t>or other minority faculty</w:t>
      </w:r>
      <w:r w:rsidR="00B0719C" w:rsidRPr="002E2DA2">
        <w:rPr>
          <w:rFonts w:ascii="Times New Roman" w:hAnsi="Times New Roman" w:cs="Times New Roman"/>
          <w:sz w:val="24"/>
        </w:rPr>
        <w:t xml:space="preserve">. Indeed, one of the presenters, who is a woman of color, has been informed by her students </w:t>
      </w:r>
      <w:r w:rsidR="007D7CF5" w:rsidRPr="002E2DA2">
        <w:rPr>
          <w:rFonts w:ascii="Times New Roman" w:hAnsi="Times New Roman" w:cs="Times New Roman"/>
          <w:sz w:val="24"/>
        </w:rPr>
        <w:t xml:space="preserve">on </w:t>
      </w:r>
      <w:r w:rsidR="007D7CF5">
        <w:rPr>
          <w:rFonts w:ascii="Times New Roman" w:hAnsi="Times New Roman" w:cs="Times New Roman"/>
          <w:sz w:val="24"/>
        </w:rPr>
        <w:t xml:space="preserve">multiple </w:t>
      </w:r>
      <w:r w:rsidR="007D7CF5" w:rsidRPr="002E2DA2">
        <w:rPr>
          <w:rFonts w:ascii="Times New Roman" w:hAnsi="Times New Roman" w:cs="Times New Roman"/>
          <w:sz w:val="24"/>
        </w:rPr>
        <w:t xml:space="preserve">occasions </w:t>
      </w:r>
      <w:r w:rsidR="00B0719C" w:rsidRPr="002E2DA2">
        <w:rPr>
          <w:rFonts w:ascii="Times New Roman" w:hAnsi="Times New Roman" w:cs="Times New Roman"/>
          <w:sz w:val="24"/>
        </w:rPr>
        <w:t xml:space="preserve">that Caucasian professors would not be </w:t>
      </w:r>
      <w:r w:rsidR="00B0719C" w:rsidRPr="00F14154">
        <w:rPr>
          <w:rFonts w:ascii="Times New Roman" w:hAnsi="Times New Roman" w:cs="Times New Roman"/>
          <w:noProof/>
          <w:sz w:val="24"/>
        </w:rPr>
        <w:t>effective</w:t>
      </w:r>
      <w:r w:rsidR="00B0719C" w:rsidRPr="002E2DA2">
        <w:rPr>
          <w:rFonts w:ascii="Times New Roman" w:hAnsi="Times New Roman" w:cs="Times New Roman"/>
          <w:sz w:val="24"/>
        </w:rPr>
        <w:t xml:space="preserve"> at teaching race and ethnicity</w:t>
      </w:r>
      <w:r w:rsidR="00B0719C">
        <w:rPr>
          <w:rFonts w:ascii="Times New Roman" w:hAnsi="Times New Roman" w:cs="Times New Roman"/>
          <w:sz w:val="24"/>
        </w:rPr>
        <w:t xml:space="preserve"> diversity topics</w:t>
      </w:r>
      <w:r w:rsidR="00B0719C" w:rsidRPr="002E2DA2">
        <w:rPr>
          <w:rFonts w:ascii="Times New Roman" w:hAnsi="Times New Roman" w:cs="Times New Roman"/>
          <w:sz w:val="24"/>
        </w:rPr>
        <w:t xml:space="preserve">. Can the same be said for </w:t>
      </w:r>
      <w:r w:rsidR="00B0719C" w:rsidRPr="00F14154">
        <w:rPr>
          <w:rFonts w:ascii="Times New Roman" w:hAnsi="Times New Roman" w:cs="Times New Roman"/>
          <w:noProof/>
          <w:sz w:val="24"/>
        </w:rPr>
        <w:t>teaching</w:t>
      </w:r>
      <w:r w:rsidR="00B0719C" w:rsidRPr="002E2DA2">
        <w:rPr>
          <w:rFonts w:ascii="Times New Roman" w:hAnsi="Times New Roman" w:cs="Times New Roman"/>
          <w:sz w:val="24"/>
        </w:rPr>
        <w:t xml:space="preserve"> gender </w:t>
      </w:r>
      <w:r w:rsidR="00B0719C" w:rsidRPr="002E2DA2">
        <w:rPr>
          <w:rFonts w:ascii="Times New Roman" w:hAnsi="Times New Roman" w:cs="Times New Roman"/>
          <w:sz w:val="24"/>
        </w:rPr>
        <w:lastRenderedPageBreak/>
        <w:t xml:space="preserve">diversity? Would male professors be less </w:t>
      </w:r>
      <w:r w:rsidR="00B0719C" w:rsidRPr="00F14154">
        <w:rPr>
          <w:rFonts w:ascii="Times New Roman" w:hAnsi="Times New Roman" w:cs="Times New Roman"/>
          <w:noProof/>
          <w:sz w:val="24"/>
        </w:rPr>
        <w:t>effective</w:t>
      </w:r>
      <w:r w:rsidR="00B0719C" w:rsidRPr="002E2DA2">
        <w:rPr>
          <w:rFonts w:ascii="Times New Roman" w:hAnsi="Times New Roman" w:cs="Times New Roman"/>
          <w:sz w:val="24"/>
        </w:rPr>
        <w:t xml:space="preserve"> since they are the dominant group? And what about sexual orientation</w:t>
      </w:r>
      <w:r w:rsidR="00B0719C" w:rsidRPr="00F14154">
        <w:rPr>
          <w:rFonts w:ascii="Times New Roman" w:hAnsi="Times New Roman" w:cs="Times New Roman"/>
          <w:noProof/>
          <w:sz w:val="24"/>
        </w:rPr>
        <w:t>…..</w:t>
      </w:r>
      <w:r w:rsidR="00B0719C" w:rsidRPr="002E2DA2">
        <w:rPr>
          <w:rFonts w:ascii="Times New Roman" w:hAnsi="Times New Roman" w:cs="Times New Roman"/>
          <w:sz w:val="24"/>
        </w:rPr>
        <w:t xml:space="preserve">would heterosexual professors be less </w:t>
      </w:r>
      <w:r w:rsidR="00B0719C" w:rsidRPr="00F14154">
        <w:rPr>
          <w:rFonts w:ascii="Times New Roman" w:hAnsi="Times New Roman" w:cs="Times New Roman"/>
          <w:noProof/>
          <w:sz w:val="24"/>
        </w:rPr>
        <w:t>effective</w:t>
      </w:r>
      <w:r w:rsidR="00B0719C" w:rsidRPr="002E2DA2">
        <w:rPr>
          <w:rFonts w:ascii="Times New Roman" w:hAnsi="Times New Roman" w:cs="Times New Roman"/>
          <w:sz w:val="24"/>
        </w:rPr>
        <w:t xml:space="preserve">? </w:t>
      </w:r>
    </w:p>
    <w:p w:rsidR="00B0719C" w:rsidRDefault="00B0719C" w:rsidP="00ED2B3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ED2B32">
        <w:rPr>
          <w:rFonts w:ascii="Times New Roman" w:hAnsi="Times New Roman" w:cs="Times New Roman"/>
          <w:sz w:val="24"/>
        </w:rPr>
        <w:t xml:space="preserve">Creating an inclusive space in the classroom for student’s learning experience should not depend on a faculty member’s race, ethnicity, gender, religion, or sexual orientation. (Law, Phillips </w:t>
      </w:r>
      <w:r w:rsidRPr="00ED2B32">
        <w:rPr>
          <w:rFonts w:ascii="Times New Roman" w:hAnsi="Times New Roman" w:cs="Times New Roman"/>
          <w:noProof/>
          <w:sz w:val="24"/>
        </w:rPr>
        <w:t>&amp;</w:t>
      </w:r>
      <w:r w:rsidRPr="00ED2B32">
        <w:rPr>
          <w:rFonts w:ascii="Times New Roman" w:hAnsi="Times New Roman" w:cs="Times New Roman"/>
          <w:sz w:val="24"/>
        </w:rPr>
        <w:t xml:space="preserve"> Turney, 2004, p. 100), yet a faculty member’s culture and gender may implicitly be a factor that can impact the learning environment.</w:t>
      </w:r>
      <w:r w:rsidR="008D1891">
        <w:rPr>
          <w:rFonts w:ascii="Times New Roman" w:hAnsi="Times New Roman" w:cs="Times New Roman"/>
          <w:sz w:val="24"/>
        </w:rPr>
        <w:t xml:space="preserve"> </w:t>
      </w:r>
      <w:r w:rsidR="00CB37BA">
        <w:rPr>
          <w:rFonts w:ascii="Times New Roman" w:hAnsi="Times New Roman" w:cs="Times New Roman"/>
          <w:sz w:val="24"/>
        </w:rPr>
        <w:t>However</w:t>
      </w:r>
      <w:r>
        <w:rPr>
          <w:rFonts w:ascii="Times New Roman" w:hAnsi="Times New Roman" w:cs="Times New Roman"/>
          <w:sz w:val="24"/>
        </w:rPr>
        <w:t>, c</w:t>
      </w:r>
      <w:r w:rsidRPr="00ED2B32">
        <w:rPr>
          <w:rFonts w:ascii="Times New Roman" w:hAnsi="Times New Roman" w:cs="Times New Roman"/>
          <w:sz w:val="24"/>
        </w:rPr>
        <w:t xml:space="preserve">reating an inclusive space in the classroom by disrupting normative white </w:t>
      </w:r>
      <w:r w:rsidR="00155E87">
        <w:rPr>
          <w:rFonts w:ascii="Times New Roman" w:hAnsi="Times New Roman" w:cs="Times New Roman"/>
          <w:sz w:val="24"/>
        </w:rPr>
        <w:t xml:space="preserve">pedagogical </w:t>
      </w:r>
      <w:r w:rsidRPr="00ED2B32">
        <w:rPr>
          <w:rFonts w:ascii="Times New Roman" w:hAnsi="Times New Roman" w:cs="Times New Roman"/>
          <w:sz w:val="24"/>
        </w:rPr>
        <w:t>practices is a task that is almost exclusively assumed the responsibility of faculty of color (</w:t>
      </w:r>
      <w:proofErr w:type="spellStart"/>
      <w:r w:rsidRPr="00ED2B32">
        <w:rPr>
          <w:rFonts w:ascii="Times New Roman" w:hAnsi="Times New Roman" w:cs="Times New Roman"/>
          <w:sz w:val="24"/>
        </w:rPr>
        <w:t>Charbeneau</w:t>
      </w:r>
      <w:proofErr w:type="spellEnd"/>
      <w:r w:rsidRPr="00ED2B32">
        <w:rPr>
          <w:rFonts w:ascii="Times New Roman" w:hAnsi="Times New Roman" w:cs="Times New Roman"/>
          <w:sz w:val="24"/>
        </w:rPr>
        <w:t xml:space="preserve">, 2015). </w:t>
      </w:r>
      <w:r w:rsidR="00CB37BA">
        <w:rPr>
          <w:rFonts w:ascii="Times New Roman" w:hAnsi="Times New Roman" w:cs="Times New Roman"/>
          <w:sz w:val="24"/>
        </w:rPr>
        <w:t>This assumed barrier may require a mental leap for professors who find themselves a member of a dominant group.</w:t>
      </w:r>
    </w:p>
    <w:p w:rsidR="00155E87" w:rsidRDefault="00155E87" w:rsidP="008F4619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ED2B32">
        <w:rPr>
          <w:rFonts w:ascii="Times New Roman" w:hAnsi="Times New Roman" w:cs="Times New Roman"/>
          <w:sz w:val="24"/>
        </w:rPr>
        <w:t>Civil discourse</w:t>
      </w:r>
      <w:r w:rsidR="007D7CF5">
        <w:rPr>
          <w:rFonts w:ascii="Times New Roman" w:hAnsi="Times New Roman" w:cs="Times New Roman"/>
          <w:sz w:val="24"/>
        </w:rPr>
        <w:t xml:space="preserve">—which </w:t>
      </w:r>
      <w:r w:rsidR="007D7CF5">
        <w:rPr>
          <w:rFonts w:ascii="Times New Roman" w:hAnsi="Times New Roman" w:cs="Times New Roman"/>
          <w:sz w:val="24"/>
        </w:rPr>
        <w:t>relies on critical thinking, inclusiveness, tolerance, and respect to create new knowledge and reframe old tenets (</w:t>
      </w:r>
      <w:r w:rsidR="007D7CF5" w:rsidRPr="002E2DA2">
        <w:rPr>
          <w:rFonts w:ascii="Times New Roman" w:hAnsi="Times New Roman" w:cs="Times New Roman"/>
          <w:sz w:val="24"/>
        </w:rPr>
        <w:t>Landis, 2008</w:t>
      </w:r>
      <w:r w:rsidR="007D7CF5">
        <w:rPr>
          <w:rFonts w:ascii="Times New Roman" w:hAnsi="Times New Roman" w:cs="Times New Roman"/>
          <w:sz w:val="24"/>
        </w:rPr>
        <w:t>)</w:t>
      </w:r>
      <w:r w:rsidR="00A83B68">
        <w:rPr>
          <w:rFonts w:ascii="Times New Roman" w:hAnsi="Times New Roman" w:cs="Times New Roman"/>
          <w:sz w:val="24"/>
        </w:rPr>
        <w:t>—i</w:t>
      </w:r>
      <w:r>
        <w:rPr>
          <w:rFonts w:ascii="Times New Roman" w:hAnsi="Times New Roman" w:cs="Times New Roman"/>
          <w:sz w:val="24"/>
        </w:rPr>
        <w:t>s a</w:t>
      </w:r>
      <w:r w:rsidR="008D1891">
        <w:rPr>
          <w:rFonts w:ascii="Times New Roman" w:hAnsi="Times New Roman" w:cs="Times New Roman"/>
          <w:sz w:val="24"/>
        </w:rPr>
        <w:t xml:space="preserve"> viable</w:t>
      </w:r>
      <w:r>
        <w:rPr>
          <w:rFonts w:ascii="Times New Roman" w:hAnsi="Times New Roman" w:cs="Times New Roman"/>
          <w:sz w:val="24"/>
        </w:rPr>
        <w:t xml:space="preserve"> </w:t>
      </w:r>
      <w:r w:rsidR="007D7CF5">
        <w:rPr>
          <w:rFonts w:ascii="Times New Roman" w:hAnsi="Times New Roman" w:cs="Times New Roman"/>
          <w:sz w:val="24"/>
        </w:rPr>
        <w:t xml:space="preserve">approach because </w:t>
      </w:r>
      <w:r>
        <w:rPr>
          <w:rFonts w:ascii="Times New Roman" w:hAnsi="Times New Roman" w:cs="Times New Roman"/>
          <w:sz w:val="24"/>
        </w:rPr>
        <w:t xml:space="preserve">it </w:t>
      </w:r>
      <w:r w:rsidRPr="00E65C36">
        <w:rPr>
          <w:rFonts w:ascii="Times New Roman" w:hAnsi="Times New Roman" w:cs="Times New Roman"/>
          <w:sz w:val="24"/>
        </w:rPr>
        <w:t>involves committing to an informed, frank exchange of ideas, along with an understanding of complexity and ambiguity (</w:t>
      </w:r>
      <w:proofErr w:type="spellStart"/>
      <w:r w:rsidRPr="00E65C36">
        <w:rPr>
          <w:rFonts w:ascii="Times New Roman" w:hAnsi="Times New Roman" w:cs="Times New Roman"/>
          <w:sz w:val="24"/>
        </w:rPr>
        <w:t>Leskes</w:t>
      </w:r>
      <w:proofErr w:type="spellEnd"/>
      <w:r w:rsidRPr="00E65C36">
        <w:rPr>
          <w:rFonts w:ascii="Times New Roman" w:hAnsi="Times New Roman" w:cs="Times New Roman"/>
          <w:sz w:val="24"/>
        </w:rPr>
        <w:t>, 2013).</w:t>
      </w:r>
      <w:r>
        <w:rPr>
          <w:rFonts w:ascii="Times New Roman" w:hAnsi="Times New Roman" w:cs="Times New Roman"/>
          <w:sz w:val="24"/>
        </w:rPr>
        <w:t xml:space="preserve"> It is a standard practice that </w:t>
      </w:r>
      <w:r w:rsidR="00533C1D">
        <w:rPr>
          <w:rFonts w:ascii="Times New Roman" w:hAnsi="Times New Roman" w:cs="Times New Roman"/>
          <w:sz w:val="24"/>
        </w:rPr>
        <w:t>can challenge students</w:t>
      </w:r>
      <w:r w:rsidR="007D7CF5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assumptions</w:t>
      </w:r>
      <w:r w:rsidR="008F4619">
        <w:rPr>
          <w:rFonts w:ascii="Times New Roman" w:hAnsi="Times New Roman" w:cs="Times New Roman"/>
          <w:sz w:val="24"/>
        </w:rPr>
        <w:t xml:space="preserve">, questions what </w:t>
      </w:r>
      <w:r w:rsidR="00533C1D">
        <w:rPr>
          <w:rFonts w:ascii="Times New Roman" w:hAnsi="Times New Roman" w:cs="Times New Roman"/>
          <w:sz w:val="24"/>
        </w:rPr>
        <w:t>students</w:t>
      </w:r>
      <w:r w:rsidR="008F4619">
        <w:rPr>
          <w:rFonts w:ascii="Times New Roman" w:hAnsi="Times New Roman" w:cs="Times New Roman"/>
          <w:sz w:val="24"/>
        </w:rPr>
        <w:t xml:space="preserve"> know, a</w:t>
      </w:r>
      <w:r w:rsidR="00533C1D">
        <w:rPr>
          <w:rFonts w:ascii="Times New Roman" w:hAnsi="Times New Roman" w:cs="Times New Roman"/>
          <w:sz w:val="24"/>
        </w:rPr>
        <w:t xml:space="preserve">nd lead them to </w:t>
      </w:r>
      <w:r w:rsidR="008F4619">
        <w:rPr>
          <w:rFonts w:ascii="Times New Roman" w:hAnsi="Times New Roman" w:cs="Times New Roman"/>
          <w:sz w:val="24"/>
        </w:rPr>
        <w:t>new knowledge rather than</w:t>
      </w:r>
      <w:r w:rsidR="00533C1D">
        <w:rPr>
          <w:rFonts w:ascii="Times New Roman" w:hAnsi="Times New Roman" w:cs="Times New Roman"/>
          <w:sz w:val="24"/>
        </w:rPr>
        <w:t xml:space="preserve"> them</w:t>
      </w:r>
      <w:r w:rsidR="008F4619">
        <w:rPr>
          <w:rFonts w:ascii="Times New Roman" w:hAnsi="Times New Roman" w:cs="Times New Roman"/>
          <w:sz w:val="24"/>
        </w:rPr>
        <w:t xml:space="preserve"> rigidly defending beliefs t</w:t>
      </w:r>
      <w:r w:rsidR="00533C1D">
        <w:rPr>
          <w:rFonts w:ascii="Times New Roman" w:hAnsi="Times New Roman" w:cs="Times New Roman"/>
          <w:sz w:val="24"/>
        </w:rPr>
        <w:t>hat they may hold</w:t>
      </w:r>
      <w:r w:rsidR="008F4619">
        <w:rPr>
          <w:rFonts w:ascii="Times New Roman" w:hAnsi="Times New Roman" w:cs="Times New Roman"/>
          <w:sz w:val="24"/>
        </w:rPr>
        <w:t xml:space="preserve"> (Landis, 2008)</w:t>
      </w:r>
      <w:r w:rsidR="00533C1D">
        <w:rPr>
          <w:rFonts w:ascii="Times New Roman" w:hAnsi="Times New Roman" w:cs="Times New Roman"/>
          <w:sz w:val="24"/>
        </w:rPr>
        <w:t>.</w:t>
      </w:r>
      <w:r w:rsidR="008F4619">
        <w:rPr>
          <w:rFonts w:ascii="Times New Roman" w:hAnsi="Times New Roman" w:cs="Times New Roman"/>
          <w:sz w:val="24"/>
        </w:rPr>
        <w:t xml:space="preserve"> </w:t>
      </w:r>
      <w:r w:rsidR="007D7CF5">
        <w:rPr>
          <w:rFonts w:ascii="Times New Roman" w:hAnsi="Times New Roman" w:cs="Times New Roman"/>
          <w:sz w:val="24"/>
        </w:rPr>
        <w:t>By facilitating civil discourse, faculty create a safe learning environment which encourages students to express their thoughts and opinions</w:t>
      </w:r>
      <w:r w:rsidR="000C707D">
        <w:rPr>
          <w:rFonts w:ascii="Times New Roman" w:hAnsi="Times New Roman" w:cs="Times New Roman"/>
          <w:sz w:val="24"/>
        </w:rPr>
        <w:t xml:space="preserve"> and be listened to, therein creating a </w:t>
      </w:r>
      <w:r w:rsidR="00533C1D">
        <w:rPr>
          <w:rFonts w:ascii="Times New Roman" w:hAnsi="Times New Roman" w:cs="Times New Roman"/>
          <w:sz w:val="24"/>
        </w:rPr>
        <w:t xml:space="preserve">productive dialogue </w:t>
      </w:r>
      <w:proofErr w:type="gramStart"/>
      <w:r w:rsidR="000C707D">
        <w:rPr>
          <w:rFonts w:ascii="Times New Roman" w:hAnsi="Times New Roman" w:cs="Times New Roman"/>
          <w:sz w:val="24"/>
        </w:rPr>
        <w:t>with regard to</w:t>
      </w:r>
      <w:proofErr w:type="gramEnd"/>
      <w:r w:rsidR="000C707D">
        <w:rPr>
          <w:rFonts w:ascii="Times New Roman" w:hAnsi="Times New Roman" w:cs="Times New Roman"/>
          <w:sz w:val="24"/>
        </w:rPr>
        <w:t xml:space="preserve"> differences (e.g., gender, race, sexuality) among students and </w:t>
      </w:r>
      <w:r w:rsidR="00AB4CA5">
        <w:rPr>
          <w:rFonts w:ascii="Times New Roman" w:hAnsi="Times New Roman" w:cs="Times New Roman"/>
          <w:sz w:val="24"/>
        </w:rPr>
        <w:t>between students and instructors.</w:t>
      </w:r>
    </w:p>
    <w:p w:rsidR="008D1891" w:rsidRPr="00E65C36" w:rsidRDefault="00514B5D" w:rsidP="00ED2B3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707D">
        <w:rPr>
          <w:rFonts w:ascii="Times New Roman" w:hAnsi="Times New Roman" w:cs="Times New Roman"/>
          <w:sz w:val="24"/>
        </w:rPr>
        <w:t xml:space="preserve">We propose that success in doing so requires instructors to take steps before (i.e., </w:t>
      </w:r>
      <w:r w:rsidR="000124BC">
        <w:rPr>
          <w:rFonts w:ascii="Times New Roman" w:hAnsi="Times New Roman" w:cs="Times New Roman"/>
          <w:sz w:val="24"/>
        </w:rPr>
        <w:t>preparing the students and themselves before the class session</w:t>
      </w:r>
      <w:r w:rsidR="000C707D">
        <w:rPr>
          <w:rFonts w:ascii="Times New Roman" w:hAnsi="Times New Roman" w:cs="Times New Roman"/>
          <w:sz w:val="24"/>
        </w:rPr>
        <w:t xml:space="preserve">), during, and </w:t>
      </w:r>
      <w:r w:rsidR="000124BC">
        <w:rPr>
          <w:rFonts w:ascii="Times New Roman" w:hAnsi="Times New Roman" w:cs="Times New Roman"/>
          <w:sz w:val="24"/>
        </w:rPr>
        <w:t xml:space="preserve">after the class session. </w:t>
      </w:r>
      <w:r w:rsidR="007E7E07">
        <w:rPr>
          <w:rFonts w:ascii="Times New Roman" w:hAnsi="Times New Roman" w:cs="Times New Roman"/>
          <w:sz w:val="24"/>
        </w:rPr>
        <w:t xml:space="preserve">The teaching strategies that we will share in this session will allow instructors to teach </w:t>
      </w:r>
      <w:r w:rsidR="007E7E07">
        <w:rPr>
          <w:rFonts w:ascii="Times New Roman" w:hAnsi="Times New Roman" w:cs="Times New Roman"/>
          <w:sz w:val="24"/>
        </w:rPr>
        <w:lastRenderedPageBreak/>
        <w:t>and promote civil discourse and create a learning environment that is safe and welcoming for the instructor and students.</w:t>
      </w:r>
    </w:p>
    <w:p w:rsidR="00165AEA" w:rsidRPr="002E2DA2" w:rsidRDefault="00165AEA" w:rsidP="00EC0EE1">
      <w:pPr>
        <w:spacing w:line="480" w:lineRule="auto"/>
        <w:rPr>
          <w:rFonts w:ascii="Times New Roman" w:hAnsi="Times New Roman" w:cs="Times New Roman"/>
          <w:sz w:val="24"/>
        </w:rPr>
      </w:pPr>
    </w:p>
    <w:p w:rsidR="00A83B68" w:rsidRPr="00067153" w:rsidRDefault="00A83B68" w:rsidP="0006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5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Learning Objectives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and Exercise Overview</w:t>
      </w:r>
    </w:p>
    <w:p w:rsidR="00A83B68" w:rsidRPr="00C33C18" w:rsidRDefault="00A83B68" w:rsidP="00A83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304B65" w:rsidRDefault="00304B65" w:rsidP="00EC0E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session, </w:t>
      </w:r>
      <w:r w:rsidR="00902154">
        <w:rPr>
          <w:rFonts w:ascii="Times New Roman" w:hAnsi="Times New Roman" w:cs="Times New Roman"/>
          <w:sz w:val="24"/>
          <w:szCs w:val="24"/>
        </w:rPr>
        <w:t xml:space="preserve">which features a professor of color and a Caucasian professor, faculty </w:t>
      </w:r>
      <w:r>
        <w:rPr>
          <w:rFonts w:ascii="Times New Roman" w:hAnsi="Times New Roman" w:cs="Times New Roman"/>
          <w:sz w:val="24"/>
          <w:szCs w:val="24"/>
        </w:rPr>
        <w:t>will have an opportunity to:</w:t>
      </w:r>
    </w:p>
    <w:p w:rsidR="00304B65" w:rsidRPr="00304B65" w:rsidRDefault="00304B65" w:rsidP="00ED2B3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Reflect on their fear or hesitation about teaching about diversity, including issues arising from, for example:</w:t>
      </w:r>
    </w:p>
    <w:p w:rsidR="00304B65" w:rsidRPr="00304B65" w:rsidRDefault="00304B65" w:rsidP="00ED2B3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Membership (or lack thereof) in a particular group</w:t>
      </w:r>
    </w:p>
    <w:p w:rsidR="00304B65" w:rsidRDefault="00304B65" w:rsidP="00ED2B3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Uncertainty about how to deal with divisiveness in the classroom</w:t>
      </w:r>
    </w:p>
    <w:p w:rsidR="00304B65" w:rsidRDefault="00304B65" w:rsidP="00ED2B3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Preference for maintaining control in the classroom</w:t>
      </w:r>
    </w:p>
    <w:p w:rsidR="00304B65" w:rsidRDefault="00304B65" w:rsidP="00ED2B3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Beliefs that the classroom is a place for learning theories and not an outlet for emotional conflict</w:t>
      </w:r>
    </w:p>
    <w:p w:rsidR="00304B65" w:rsidRDefault="00304B65" w:rsidP="00ED2B3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 unsuccessful attempts to teach about diversity</w:t>
      </w:r>
    </w:p>
    <w:p w:rsidR="00FC607F" w:rsidRPr="00514B5D" w:rsidRDefault="00304B65" w:rsidP="00514B5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607F">
        <w:rPr>
          <w:rFonts w:ascii="Times New Roman" w:hAnsi="Times New Roman" w:cs="Times New Roman"/>
          <w:sz w:val="24"/>
        </w:rPr>
        <w:t>Be exposed to various strategies and tactics—implemented before, during, and after a class di</w:t>
      </w:r>
      <w:r w:rsidRPr="00514B5D">
        <w:rPr>
          <w:rFonts w:ascii="Times New Roman" w:hAnsi="Times New Roman" w:cs="Times New Roman"/>
          <w:sz w:val="24"/>
        </w:rPr>
        <w:t>scussion on diversity—that may increase faculty members’ comfort and competence</w:t>
      </w:r>
      <w:r w:rsidR="00ED2B32" w:rsidRPr="00514B5D">
        <w:rPr>
          <w:rFonts w:ascii="Times New Roman" w:hAnsi="Times New Roman" w:cs="Times New Roman"/>
          <w:sz w:val="24"/>
        </w:rPr>
        <w:t>. For example:</w:t>
      </w:r>
    </w:p>
    <w:p w:rsidR="00FC607F" w:rsidRDefault="00ED2B32" w:rsidP="00514B5D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4B5D">
        <w:rPr>
          <w:rFonts w:ascii="Times New Roman" w:hAnsi="Times New Roman" w:cs="Times New Roman"/>
          <w:sz w:val="24"/>
        </w:rPr>
        <w:t xml:space="preserve">Before:  The importance of </w:t>
      </w:r>
      <w:r w:rsidRPr="00514B5D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FC607F">
        <w:rPr>
          <w:rFonts w:ascii="Times New Roman" w:hAnsi="Times New Roman" w:cs="Times New Roman"/>
          <w:sz w:val="24"/>
          <w:szCs w:val="24"/>
        </w:rPr>
        <w:t>e</w:t>
      </w:r>
      <w:r w:rsidRPr="00514B5D">
        <w:rPr>
          <w:rFonts w:ascii="Times New Roman" w:hAnsi="Times New Roman" w:cs="Times New Roman"/>
          <w:sz w:val="24"/>
          <w:szCs w:val="24"/>
        </w:rPr>
        <w:t>xpectation</w:t>
      </w:r>
      <w:r w:rsidRPr="00FC607F">
        <w:rPr>
          <w:rFonts w:ascii="Times New Roman" w:hAnsi="Times New Roman" w:cs="Times New Roman"/>
          <w:sz w:val="24"/>
          <w:szCs w:val="24"/>
        </w:rPr>
        <w:t>s</w:t>
      </w:r>
      <w:r w:rsidRPr="00514B5D">
        <w:rPr>
          <w:rFonts w:ascii="Times New Roman" w:hAnsi="Times New Roman" w:cs="Times New Roman"/>
          <w:sz w:val="24"/>
          <w:szCs w:val="24"/>
        </w:rPr>
        <w:t xml:space="preserve">, </w:t>
      </w:r>
      <w:r w:rsidRPr="00FC607F">
        <w:rPr>
          <w:rFonts w:ascii="Times New Roman" w:hAnsi="Times New Roman" w:cs="Times New Roman"/>
          <w:sz w:val="24"/>
          <w:szCs w:val="24"/>
        </w:rPr>
        <w:t xml:space="preserve">e.g., explaining what will happening next session, </w:t>
      </w:r>
      <w:r w:rsidRPr="00514B5D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FC607F">
        <w:rPr>
          <w:rFonts w:ascii="Times New Roman" w:hAnsi="Times New Roman" w:cs="Times New Roman"/>
          <w:sz w:val="24"/>
          <w:szCs w:val="24"/>
        </w:rPr>
        <w:t xml:space="preserve">a promise of confidentiality and the banning of </w:t>
      </w:r>
      <w:r w:rsidRPr="00514B5D">
        <w:rPr>
          <w:rFonts w:ascii="Times New Roman" w:hAnsi="Times New Roman" w:cs="Times New Roman"/>
          <w:sz w:val="24"/>
          <w:szCs w:val="24"/>
        </w:rPr>
        <w:t>video</w:t>
      </w:r>
      <w:r w:rsidRPr="00FC607F">
        <w:rPr>
          <w:rFonts w:ascii="Times New Roman" w:hAnsi="Times New Roman" w:cs="Times New Roman"/>
          <w:sz w:val="24"/>
          <w:szCs w:val="24"/>
        </w:rPr>
        <w:t xml:space="preserve"> or </w:t>
      </w:r>
      <w:r w:rsidRPr="00514B5D">
        <w:rPr>
          <w:rFonts w:ascii="Times New Roman" w:hAnsi="Times New Roman" w:cs="Times New Roman"/>
          <w:sz w:val="24"/>
          <w:szCs w:val="24"/>
        </w:rPr>
        <w:t>audio recording</w:t>
      </w:r>
      <w:r w:rsidRPr="00FC607F">
        <w:rPr>
          <w:rFonts w:ascii="Times New Roman" w:hAnsi="Times New Roman" w:cs="Times New Roman"/>
          <w:sz w:val="24"/>
          <w:szCs w:val="24"/>
        </w:rPr>
        <w:t>; the assignment of a reflective question (e.g., think about a time you felt you were treated differently from others who were taller, richer, thinner, more attractive, smarter)</w:t>
      </w:r>
    </w:p>
    <w:p w:rsidR="00FC607F" w:rsidRDefault="00ED2B32" w:rsidP="00514B5D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4B5D">
        <w:rPr>
          <w:rFonts w:ascii="Times New Roman" w:hAnsi="Times New Roman" w:cs="Times New Roman"/>
          <w:sz w:val="24"/>
          <w:szCs w:val="24"/>
        </w:rPr>
        <w:lastRenderedPageBreak/>
        <w:t xml:space="preserve">During:  Clarification of ground rules at the start of the session, including permission to </w:t>
      </w:r>
      <w:r w:rsidR="00FC607F" w:rsidRPr="00514B5D">
        <w:rPr>
          <w:rFonts w:ascii="Times New Roman" w:hAnsi="Times New Roman" w:cs="Times New Roman"/>
          <w:sz w:val="24"/>
          <w:szCs w:val="24"/>
        </w:rPr>
        <w:t>leave the room (without penalty) at any time</w:t>
      </w:r>
      <w:r w:rsidRPr="00514B5D">
        <w:rPr>
          <w:rFonts w:ascii="Times New Roman" w:hAnsi="Times New Roman" w:cs="Times New Roman"/>
          <w:sz w:val="24"/>
          <w:szCs w:val="24"/>
        </w:rPr>
        <w:t xml:space="preserve"> anyone </w:t>
      </w:r>
      <w:r w:rsidR="00FC607F" w:rsidRPr="00514B5D">
        <w:rPr>
          <w:rFonts w:ascii="Times New Roman" w:hAnsi="Times New Roman" w:cs="Times New Roman"/>
          <w:sz w:val="24"/>
          <w:szCs w:val="24"/>
        </w:rPr>
        <w:t xml:space="preserve">is </w:t>
      </w:r>
      <w:r w:rsidRPr="00514B5D">
        <w:rPr>
          <w:rFonts w:ascii="Times New Roman" w:hAnsi="Times New Roman" w:cs="Times New Roman"/>
          <w:sz w:val="24"/>
          <w:szCs w:val="24"/>
        </w:rPr>
        <w:t xml:space="preserve">feeling uncomfortable </w:t>
      </w:r>
    </w:p>
    <w:p w:rsidR="00ED2B32" w:rsidRPr="00514B5D" w:rsidRDefault="00ED2B32" w:rsidP="00514B5D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607F">
        <w:rPr>
          <w:rFonts w:ascii="Times New Roman" w:hAnsi="Times New Roman" w:cs="Times New Roman"/>
          <w:sz w:val="24"/>
          <w:szCs w:val="24"/>
        </w:rPr>
        <w:t>After</w:t>
      </w:r>
      <w:r w:rsidR="00FC607F" w:rsidRPr="00FC607F">
        <w:rPr>
          <w:rFonts w:ascii="Times New Roman" w:hAnsi="Times New Roman" w:cs="Times New Roman"/>
          <w:sz w:val="24"/>
          <w:szCs w:val="24"/>
        </w:rPr>
        <w:t xml:space="preserve">:  </w:t>
      </w:r>
      <w:r w:rsidR="00FC607F" w:rsidRPr="00FC607F">
        <w:rPr>
          <w:rFonts w:ascii="Times New Roman" w:hAnsi="Times New Roman" w:cs="Times New Roman"/>
          <w:sz w:val="24"/>
        </w:rPr>
        <w:t xml:space="preserve">Assigning a reflective essay or journal entry </w:t>
      </w:r>
      <w:r w:rsidR="00FC607F" w:rsidRPr="00FC607F">
        <w:rPr>
          <w:rFonts w:ascii="Times New Roman" w:hAnsi="Times New Roman" w:cs="Times New Roman"/>
          <w:sz w:val="24"/>
        </w:rPr>
        <w:t>where students write about</w:t>
      </w:r>
      <w:r w:rsidR="00FC607F" w:rsidRPr="00FC607F">
        <w:rPr>
          <w:rFonts w:ascii="Times New Roman" w:hAnsi="Times New Roman" w:cs="Times New Roman"/>
          <w:sz w:val="24"/>
        </w:rPr>
        <w:t xml:space="preserve"> the experience, its impact on thoughts, feelings, beliefs, and lessons learned </w:t>
      </w:r>
      <w:proofErr w:type="gramStart"/>
      <w:r w:rsidR="00FC607F" w:rsidRPr="00FC607F">
        <w:rPr>
          <w:rFonts w:ascii="Times New Roman" w:hAnsi="Times New Roman" w:cs="Times New Roman"/>
          <w:sz w:val="24"/>
        </w:rPr>
        <w:t>going</w:t>
      </w:r>
      <w:proofErr w:type="gramEnd"/>
      <w:r w:rsidR="00FC607F" w:rsidRPr="00FC607F">
        <w:rPr>
          <w:rFonts w:ascii="Times New Roman" w:hAnsi="Times New Roman" w:cs="Times New Roman"/>
          <w:sz w:val="24"/>
        </w:rPr>
        <w:t xml:space="preserve"> forward</w:t>
      </w:r>
      <w:r w:rsidR="00FC607F" w:rsidRPr="00514B5D">
        <w:rPr>
          <w:rFonts w:ascii="Times New Roman" w:hAnsi="Times New Roman" w:cs="Times New Roman"/>
          <w:sz w:val="24"/>
        </w:rPr>
        <w:t xml:space="preserve">; in a following class, reading unidentified </w:t>
      </w:r>
      <w:r w:rsidRPr="00514B5D">
        <w:rPr>
          <w:rFonts w:ascii="Times New Roman" w:hAnsi="Times New Roman" w:cs="Times New Roman"/>
          <w:sz w:val="24"/>
          <w:szCs w:val="24"/>
        </w:rPr>
        <w:t>excerpts from diff</w:t>
      </w:r>
      <w:r w:rsidR="00FC607F" w:rsidRPr="00514B5D">
        <w:rPr>
          <w:rFonts w:ascii="Times New Roman" w:hAnsi="Times New Roman" w:cs="Times New Roman"/>
          <w:sz w:val="24"/>
          <w:szCs w:val="24"/>
        </w:rPr>
        <w:t>erent</w:t>
      </w:r>
      <w:r w:rsidRPr="00514B5D">
        <w:rPr>
          <w:rFonts w:ascii="Times New Roman" w:hAnsi="Times New Roman" w:cs="Times New Roman"/>
          <w:sz w:val="24"/>
          <w:szCs w:val="24"/>
        </w:rPr>
        <w:t xml:space="preserve"> </w:t>
      </w:r>
      <w:r w:rsidR="00FC607F" w:rsidRPr="00514B5D">
        <w:rPr>
          <w:rFonts w:ascii="Times New Roman" w:hAnsi="Times New Roman" w:cs="Times New Roman"/>
          <w:sz w:val="24"/>
          <w:szCs w:val="24"/>
        </w:rPr>
        <w:t xml:space="preserve">students’ essays </w:t>
      </w:r>
      <w:r w:rsidRPr="00514B5D">
        <w:rPr>
          <w:rFonts w:ascii="Times New Roman" w:hAnsi="Times New Roman" w:cs="Times New Roman"/>
          <w:sz w:val="24"/>
          <w:szCs w:val="24"/>
        </w:rPr>
        <w:t xml:space="preserve">to </w:t>
      </w:r>
      <w:r w:rsidR="00FC607F" w:rsidRPr="00514B5D">
        <w:rPr>
          <w:rFonts w:ascii="Times New Roman" w:hAnsi="Times New Roman" w:cs="Times New Roman"/>
          <w:sz w:val="24"/>
          <w:szCs w:val="24"/>
        </w:rPr>
        <w:t xml:space="preserve">demonstrate </w:t>
      </w:r>
      <w:r w:rsidRPr="00514B5D">
        <w:rPr>
          <w:rFonts w:ascii="Times New Roman" w:hAnsi="Times New Roman" w:cs="Times New Roman"/>
          <w:sz w:val="24"/>
          <w:szCs w:val="24"/>
        </w:rPr>
        <w:t xml:space="preserve">similarity (you’re </w:t>
      </w:r>
      <w:r w:rsidR="00490C22">
        <w:rPr>
          <w:rFonts w:ascii="Times New Roman" w:hAnsi="Times New Roman" w:cs="Times New Roman"/>
          <w:sz w:val="24"/>
          <w:szCs w:val="24"/>
        </w:rPr>
        <w:t xml:space="preserve">not </w:t>
      </w:r>
      <w:r w:rsidRPr="00514B5D">
        <w:rPr>
          <w:rFonts w:ascii="Times New Roman" w:hAnsi="Times New Roman" w:cs="Times New Roman"/>
          <w:sz w:val="24"/>
          <w:szCs w:val="24"/>
        </w:rPr>
        <w:t>the only one</w:t>
      </w:r>
      <w:r w:rsidR="00FC607F" w:rsidRPr="00514B5D">
        <w:rPr>
          <w:rFonts w:ascii="Times New Roman" w:hAnsi="Times New Roman" w:cs="Times New Roman"/>
          <w:sz w:val="24"/>
          <w:szCs w:val="24"/>
        </w:rPr>
        <w:t xml:space="preserve"> who feels that way)</w:t>
      </w:r>
    </w:p>
    <w:p w:rsidR="00304B65" w:rsidRDefault="00304B65" w:rsidP="00ED2B3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 their own strategies and tactics, including any lessons learned</w:t>
      </w:r>
    </w:p>
    <w:p w:rsidR="00902154" w:rsidRPr="00304B65" w:rsidRDefault="00A83B68" w:rsidP="00ED2B3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Engage in</w:t>
      </w:r>
      <w:r>
        <w:rPr>
          <w:rFonts w:ascii="Times New Roman" w:hAnsi="Times New Roman" w:cs="Times New Roman"/>
          <w:sz w:val="24"/>
        </w:rPr>
        <w:t xml:space="preserve"> </w:t>
      </w:r>
      <w:r w:rsidR="00902154">
        <w:rPr>
          <w:rFonts w:ascii="Times New Roman" w:hAnsi="Times New Roman" w:cs="Times New Roman"/>
          <w:sz w:val="24"/>
        </w:rPr>
        <w:t xml:space="preserve">peer mentoring among session </w:t>
      </w:r>
      <w:r>
        <w:rPr>
          <w:rFonts w:ascii="Times New Roman" w:hAnsi="Times New Roman" w:cs="Times New Roman"/>
          <w:sz w:val="24"/>
        </w:rPr>
        <w:t xml:space="preserve">participants </w:t>
      </w:r>
      <w:r w:rsidR="00902154">
        <w:rPr>
          <w:rFonts w:ascii="Times New Roman" w:hAnsi="Times New Roman" w:cs="Times New Roman"/>
          <w:sz w:val="24"/>
        </w:rPr>
        <w:t>to identify support for developing their diversity “muscles”</w:t>
      </w:r>
    </w:p>
    <w:p w:rsidR="00ED2B32" w:rsidRDefault="00902154" w:rsidP="00514B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so doing, we endeavor to create a learning community—both within the conference and beyond—for faculty who want and need to facilitate student learning on </w:t>
      </w:r>
      <w:r w:rsidR="002E2DA2" w:rsidRPr="00ED2B32">
        <w:rPr>
          <w:rFonts w:ascii="Times New Roman" w:hAnsi="Times New Roman" w:cs="Times New Roman"/>
          <w:sz w:val="24"/>
          <w:szCs w:val="24"/>
        </w:rPr>
        <w:t>divisive topics</w:t>
      </w:r>
      <w:r>
        <w:rPr>
          <w:rFonts w:ascii="Times New Roman" w:hAnsi="Times New Roman" w:cs="Times New Roman"/>
          <w:sz w:val="24"/>
          <w:szCs w:val="24"/>
        </w:rPr>
        <w:t>, such as</w:t>
      </w:r>
      <w:r w:rsidR="002E2DA2" w:rsidRPr="00ED2B32">
        <w:rPr>
          <w:rFonts w:ascii="Times New Roman" w:hAnsi="Times New Roman" w:cs="Times New Roman"/>
          <w:sz w:val="24"/>
          <w:szCs w:val="24"/>
        </w:rPr>
        <w:t xml:space="preserve"> diversity.</w:t>
      </w:r>
      <w:r w:rsidR="00ED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5D" w:rsidRDefault="00A83B68" w:rsidP="00514B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Session Description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902154" w:rsidRDefault="00902154" w:rsidP="00514B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 90 minutes for the session, and suggest the following plan:</w:t>
      </w:r>
    </w:p>
    <w:p w:rsidR="003D55AB" w:rsidRDefault="003D55AB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C22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) Participants start with guided reflection on experiences with diversity</w:t>
      </w:r>
    </w:p>
    <w:p w:rsidR="00902154" w:rsidRDefault="00902154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90C22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) Introduction of topic including key learnings from the 2017 #</w:t>
      </w:r>
      <w:proofErr w:type="spellStart"/>
      <w:r>
        <w:rPr>
          <w:rFonts w:ascii="Times New Roman" w:hAnsi="Times New Roman" w:cs="Times New Roman"/>
          <w:sz w:val="24"/>
          <w:szCs w:val="24"/>
        </w:rPr>
        <w:t>Oopsism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session </w:t>
      </w:r>
    </w:p>
    <w:p w:rsidR="00902154" w:rsidRDefault="00902154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90C22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) Participants reflect on their experiences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Oopsism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(featuring some new and some recycled examples from last year’s session) </w:t>
      </w:r>
    </w:p>
    <w:p w:rsidR="00902154" w:rsidRDefault="003D55AB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90C22">
        <w:rPr>
          <w:rFonts w:ascii="Times New Roman" w:hAnsi="Times New Roman" w:cs="Times New Roman"/>
          <w:sz w:val="24"/>
          <w:szCs w:val="24"/>
        </w:rPr>
        <w:t xml:space="preserve"> min</w:t>
      </w:r>
      <w:r w:rsidR="00902154">
        <w:rPr>
          <w:rFonts w:ascii="Times New Roman" w:hAnsi="Times New Roman" w:cs="Times New Roman"/>
          <w:sz w:val="24"/>
          <w:szCs w:val="24"/>
        </w:rPr>
        <w:t xml:space="preserve">) Presentation of several strategies </w:t>
      </w:r>
      <w:r>
        <w:rPr>
          <w:rFonts w:ascii="Times New Roman" w:hAnsi="Times New Roman" w:cs="Times New Roman"/>
          <w:sz w:val="24"/>
          <w:szCs w:val="24"/>
        </w:rPr>
        <w:t xml:space="preserve">to be utilized </w:t>
      </w:r>
      <w:r w:rsidR="00902154">
        <w:rPr>
          <w:rFonts w:ascii="Times New Roman" w:hAnsi="Times New Roman" w:cs="Times New Roman"/>
          <w:sz w:val="24"/>
          <w:szCs w:val="24"/>
        </w:rPr>
        <w:t>before/during/after</w:t>
      </w:r>
      <w:r>
        <w:rPr>
          <w:rFonts w:ascii="Times New Roman" w:hAnsi="Times New Roman" w:cs="Times New Roman"/>
          <w:sz w:val="24"/>
          <w:szCs w:val="24"/>
        </w:rPr>
        <w:t xml:space="preserve"> a diversity session or module within an e.g., OB, HR, Intro to Management course</w:t>
      </w:r>
    </w:p>
    <w:p w:rsidR="003D55AB" w:rsidRDefault="003D55AB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90C22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) Small group practice with strategies, abbreviated report out </w:t>
      </w:r>
    </w:p>
    <w:p w:rsidR="003D55AB" w:rsidRDefault="003D55AB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90C22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) Paired peer mentoring plans and summary </w:t>
      </w:r>
    </w:p>
    <w:p w:rsidR="003D55AB" w:rsidRPr="00ED2B32" w:rsidRDefault="003D55AB" w:rsidP="00ED2B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783" w:rsidRPr="00EC0EE1" w:rsidRDefault="00000783" w:rsidP="00000783">
      <w:pPr>
        <w:rPr>
          <w:rFonts w:ascii="Times New Roman" w:hAnsi="Times New Roman" w:cs="Times New Roman"/>
          <w:b/>
          <w:sz w:val="24"/>
        </w:rPr>
      </w:pPr>
      <w:r w:rsidRPr="00EC0EE1">
        <w:rPr>
          <w:rFonts w:ascii="Times New Roman" w:hAnsi="Times New Roman" w:cs="Times New Roman"/>
          <w:b/>
          <w:sz w:val="24"/>
        </w:rPr>
        <w:t>References</w:t>
      </w:r>
    </w:p>
    <w:p w:rsidR="00C061C1" w:rsidRPr="002E2DA2" w:rsidRDefault="00C061C1" w:rsidP="00EC0EE1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2E2DA2">
        <w:rPr>
          <w:rFonts w:ascii="Times New Roman" w:hAnsi="Times New Roman" w:cs="Times New Roman"/>
          <w:sz w:val="24"/>
        </w:rPr>
        <w:t>Charbeneau</w:t>
      </w:r>
      <w:proofErr w:type="spellEnd"/>
      <w:r w:rsidRPr="002E2DA2">
        <w:rPr>
          <w:rFonts w:ascii="Times New Roman" w:hAnsi="Times New Roman" w:cs="Times New Roman"/>
          <w:sz w:val="24"/>
        </w:rPr>
        <w:t xml:space="preserve">, J. (2015). </w:t>
      </w:r>
      <w:r w:rsidRPr="002E2DA2">
        <w:rPr>
          <w:rFonts w:ascii="Times New Roman" w:hAnsi="Times New Roman" w:cs="Times New Roman"/>
          <w:i/>
          <w:sz w:val="24"/>
        </w:rPr>
        <w:t>White faculty transforming whiteness in the classroom through pedagogical practice</w:t>
      </w:r>
      <w:r w:rsidRPr="002E2DA2">
        <w:rPr>
          <w:rFonts w:ascii="Times New Roman" w:hAnsi="Times New Roman" w:cs="Times New Roman"/>
          <w:sz w:val="24"/>
        </w:rPr>
        <w:t>, Race Ethnicity and Education, 18:5, 655-674</w:t>
      </w:r>
    </w:p>
    <w:p w:rsidR="00000783" w:rsidRPr="002E2DA2" w:rsidRDefault="00000783" w:rsidP="00EC0EE1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2E2DA2">
        <w:rPr>
          <w:rFonts w:ascii="Times New Roman" w:hAnsi="Times New Roman" w:cs="Times New Roman"/>
          <w:sz w:val="24"/>
        </w:rPr>
        <w:t>Choby</w:t>
      </w:r>
      <w:proofErr w:type="spellEnd"/>
      <w:r w:rsidRPr="002E2DA2">
        <w:rPr>
          <w:rFonts w:ascii="Times New Roman" w:hAnsi="Times New Roman" w:cs="Times New Roman"/>
          <w:sz w:val="24"/>
        </w:rPr>
        <w:t xml:space="preserve">, P. (2011) “Civil discourse . . . a definition.” Patty </w:t>
      </w:r>
      <w:proofErr w:type="spellStart"/>
      <w:r w:rsidRPr="002E2DA2">
        <w:rPr>
          <w:rFonts w:ascii="Times New Roman" w:hAnsi="Times New Roman" w:cs="Times New Roman"/>
          <w:sz w:val="24"/>
        </w:rPr>
        <w:t>Choby</w:t>
      </w:r>
      <w:proofErr w:type="spellEnd"/>
      <w:r w:rsidRPr="002E2DA2">
        <w:rPr>
          <w:rFonts w:ascii="Times New Roman" w:hAnsi="Times New Roman" w:cs="Times New Roman"/>
          <w:sz w:val="24"/>
        </w:rPr>
        <w:t xml:space="preserve"> (blog). </w:t>
      </w:r>
      <w:hyperlink r:id="rId6" w:history="1">
        <w:r w:rsidRPr="002E2DA2">
          <w:rPr>
            <w:rStyle w:val="Hyperlink"/>
            <w:rFonts w:ascii="Times New Roman" w:hAnsi="Times New Roman" w:cs="Times New Roman"/>
            <w:sz w:val="24"/>
          </w:rPr>
          <w:t>http://pattichoby.wordpress.com/2009/04/02/civil-discourse-a-definition</w:t>
        </w:r>
      </w:hyperlink>
      <w:r w:rsidRPr="002E2DA2">
        <w:rPr>
          <w:rFonts w:ascii="Times New Roman" w:hAnsi="Times New Roman" w:cs="Times New Roman"/>
          <w:sz w:val="24"/>
        </w:rPr>
        <w:t xml:space="preserve">. </w:t>
      </w:r>
    </w:p>
    <w:p w:rsidR="00CB58F8" w:rsidRPr="002E2DA2" w:rsidRDefault="00CB58F8" w:rsidP="00EC0EE1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2E2DA2">
        <w:rPr>
          <w:rFonts w:ascii="Times New Roman" w:hAnsi="Times New Roman" w:cs="Times New Roman"/>
          <w:sz w:val="24"/>
        </w:rPr>
        <w:t>Junco, R. &amp; Chickering, A.W. (2010)</w:t>
      </w:r>
      <w:r w:rsidR="00C061C1" w:rsidRPr="002E2DA2">
        <w:rPr>
          <w:rFonts w:ascii="Times New Roman" w:hAnsi="Times New Roman" w:cs="Times New Roman"/>
          <w:sz w:val="24"/>
        </w:rPr>
        <w:t>.</w:t>
      </w:r>
      <w:r w:rsidRPr="002E2DA2">
        <w:rPr>
          <w:rFonts w:ascii="Times New Roman" w:hAnsi="Times New Roman" w:cs="Times New Roman"/>
          <w:sz w:val="24"/>
        </w:rPr>
        <w:t xml:space="preserve"> </w:t>
      </w:r>
      <w:r w:rsidR="00C061C1" w:rsidRPr="002E2DA2">
        <w:rPr>
          <w:rFonts w:ascii="Times New Roman" w:hAnsi="Times New Roman" w:cs="Times New Roman"/>
          <w:i/>
          <w:sz w:val="24"/>
        </w:rPr>
        <w:t>Civil discourse in the age of social media</w:t>
      </w:r>
      <w:r w:rsidRPr="002E2DA2">
        <w:rPr>
          <w:rFonts w:ascii="Times New Roman" w:hAnsi="Times New Roman" w:cs="Times New Roman"/>
          <w:i/>
          <w:sz w:val="24"/>
        </w:rPr>
        <w:t xml:space="preserve">. </w:t>
      </w:r>
      <w:r w:rsidRPr="002E2DA2">
        <w:rPr>
          <w:rFonts w:ascii="Times New Roman" w:hAnsi="Times New Roman" w:cs="Times New Roman"/>
          <w:sz w:val="24"/>
        </w:rPr>
        <w:t>About Campus (12-18)</w:t>
      </w:r>
    </w:p>
    <w:p w:rsidR="00000783" w:rsidRPr="002E2DA2" w:rsidRDefault="00000783" w:rsidP="00EC0EE1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2E2DA2">
        <w:rPr>
          <w:rFonts w:ascii="Times New Roman" w:hAnsi="Times New Roman" w:cs="Times New Roman"/>
          <w:sz w:val="24"/>
        </w:rPr>
        <w:t>Landis, K.</w:t>
      </w:r>
      <w:r w:rsidR="006A1581" w:rsidRPr="002E2DA2">
        <w:rPr>
          <w:rFonts w:ascii="Times New Roman" w:hAnsi="Times New Roman" w:cs="Times New Roman"/>
          <w:sz w:val="24"/>
        </w:rPr>
        <w:t xml:space="preserve"> (Ed</w:t>
      </w:r>
      <w:r w:rsidR="00794594" w:rsidRPr="002E2DA2">
        <w:rPr>
          <w:rFonts w:ascii="Times New Roman" w:hAnsi="Times New Roman" w:cs="Times New Roman"/>
          <w:sz w:val="24"/>
        </w:rPr>
        <w:t xml:space="preserve">.) </w:t>
      </w:r>
      <w:r w:rsidRPr="002E2DA2">
        <w:rPr>
          <w:rFonts w:ascii="Times New Roman" w:hAnsi="Times New Roman" w:cs="Times New Roman"/>
          <w:sz w:val="24"/>
        </w:rPr>
        <w:t xml:space="preserve"> (2008)</w:t>
      </w:r>
      <w:r w:rsidR="006A1581" w:rsidRPr="002E2DA2">
        <w:rPr>
          <w:rFonts w:ascii="Times New Roman" w:hAnsi="Times New Roman" w:cs="Times New Roman"/>
          <w:sz w:val="24"/>
        </w:rPr>
        <w:t xml:space="preserve">. </w:t>
      </w:r>
      <w:r w:rsidRPr="002E2DA2">
        <w:rPr>
          <w:rFonts w:ascii="Times New Roman" w:hAnsi="Times New Roman" w:cs="Times New Roman"/>
          <w:i/>
          <w:sz w:val="24"/>
        </w:rPr>
        <w:t xml:space="preserve">Start talking: A handbook for engaging difficult dialogues in higher education. </w:t>
      </w:r>
      <w:r w:rsidRPr="002E2DA2">
        <w:rPr>
          <w:rFonts w:ascii="Times New Roman" w:hAnsi="Times New Roman" w:cs="Times New Roman"/>
          <w:sz w:val="24"/>
        </w:rPr>
        <w:t xml:space="preserve">Anchorage, AK: </w:t>
      </w:r>
      <w:r w:rsidR="00794594" w:rsidRPr="00C21560">
        <w:rPr>
          <w:rFonts w:ascii="Times New Roman" w:hAnsi="Times New Roman" w:cs="Times New Roman"/>
          <w:noProof/>
          <w:sz w:val="24"/>
        </w:rPr>
        <w:t>University</w:t>
      </w:r>
      <w:r w:rsidR="00794594" w:rsidRPr="002E2DA2">
        <w:rPr>
          <w:rFonts w:ascii="Times New Roman" w:hAnsi="Times New Roman" w:cs="Times New Roman"/>
          <w:sz w:val="24"/>
        </w:rPr>
        <w:t xml:space="preserve"> of Alaska and Alaska Pacific University</w:t>
      </w:r>
    </w:p>
    <w:p w:rsidR="00490C22" w:rsidRDefault="00490C22" w:rsidP="00490C22">
      <w:pPr>
        <w:spacing w:line="480" w:lineRule="auto"/>
        <w:ind w:left="720" w:hanging="720"/>
      </w:pPr>
      <w:r w:rsidRPr="002E2DA2">
        <w:rPr>
          <w:rFonts w:ascii="Times New Roman" w:hAnsi="Times New Roman" w:cs="Times New Roman"/>
          <w:sz w:val="24"/>
        </w:rPr>
        <w:t xml:space="preserve">Law, I., Phillips. D, &amp; Turney, L. (2004). </w:t>
      </w:r>
      <w:r w:rsidRPr="00C21560">
        <w:rPr>
          <w:rFonts w:ascii="Times New Roman" w:hAnsi="Times New Roman" w:cs="Times New Roman"/>
          <w:noProof/>
          <w:sz w:val="24"/>
        </w:rPr>
        <w:t>Tackling institutional racism in higher education: An antiracist toolkit.</w:t>
      </w:r>
      <w:r w:rsidRPr="002E2DA2">
        <w:rPr>
          <w:rFonts w:ascii="Times New Roman" w:hAnsi="Times New Roman" w:cs="Times New Roman"/>
          <w:sz w:val="24"/>
        </w:rPr>
        <w:t xml:space="preserve"> In I. Law, D. Phillips, &amp; L. Turney (Eds.), </w:t>
      </w:r>
      <w:r w:rsidRPr="002E2DA2">
        <w:rPr>
          <w:rFonts w:ascii="Times New Roman" w:hAnsi="Times New Roman" w:cs="Times New Roman"/>
          <w:i/>
          <w:sz w:val="24"/>
        </w:rPr>
        <w:t>Institutional Racism in Higher Education</w:t>
      </w:r>
      <w:r w:rsidRPr="002E2DA2">
        <w:rPr>
          <w:rFonts w:ascii="Times New Roman" w:hAnsi="Times New Roman" w:cs="Times New Roman"/>
          <w:sz w:val="24"/>
        </w:rPr>
        <w:t>, 93–104. Sterling, Virginia: Trentham Books.</w:t>
      </w:r>
      <w:r>
        <w:rPr>
          <w:rFonts w:ascii="Times New Roman" w:hAnsi="Times New Roman" w:cs="Times New Roman"/>
          <w:sz w:val="24"/>
        </w:rPr>
        <w:t xml:space="preserve"> </w:t>
      </w:r>
    </w:p>
    <w:p w:rsidR="00794594" w:rsidRPr="002E2DA2" w:rsidRDefault="006A1581" w:rsidP="00EC0EE1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2E2DA2">
        <w:rPr>
          <w:rFonts w:ascii="Times New Roman" w:hAnsi="Times New Roman" w:cs="Times New Roman"/>
          <w:sz w:val="24"/>
        </w:rPr>
        <w:t>Leskes</w:t>
      </w:r>
      <w:proofErr w:type="spellEnd"/>
      <w:r w:rsidRPr="002E2DA2">
        <w:rPr>
          <w:rFonts w:ascii="Times New Roman" w:hAnsi="Times New Roman" w:cs="Times New Roman"/>
          <w:sz w:val="24"/>
        </w:rPr>
        <w:t xml:space="preserve">, A. (2013). </w:t>
      </w:r>
      <w:r w:rsidRPr="002E2DA2">
        <w:rPr>
          <w:rFonts w:ascii="Times New Roman" w:hAnsi="Times New Roman" w:cs="Times New Roman"/>
          <w:i/>
          <w:sz w:val="24"/>
        </w:rPr>
        <w:t>A plea for civil discourse: Needed, the academy's leadership</w:t>
      </w:r>
      <w:r w:rsidR="00CB58F8" w:rsidRPr="002E2DA2">
        <w:rPr>
          <w:rFonts w:ascii="Times New Roman" w:hAnsi="Times New Roman" w:cs="Times New Roman"/>
          <w:i/>
          <w:sz w:val="24"/>
        </w:rPr>
        <w:t>.</w:t>
      </w:r>
      <w:r w:rsidR="00CB58F8" w:rsidRPr="002E2DA2">
        <w:rPr>
          <w:rFonts w:ascii="Times New Roman" w:hAnsi="Times New Roman" w:cs="Times New Roman"/>
          <w:sz w:val="24"/>
        </w:rPr>
        <w:t xml:space="preserve"> </w:t>
      </w:r>
      <w:r w:rsidR="00CB58F8" w:rsidRPr="00C21560">
        <w:rPr>
          <w:rFonts w:ascii="Times New Roman" w:hAnsi="Times New Roman" w:cs="Times New Roman"/>
          <w:noProof/>
          <w:sz w:val="24"/>
        </w:rPr>
        <w:t>Association</w:t>
      </w:r>
      <w:r w:rsidR="00CB58F8" w:rsidRPr="002E2DA2">
        <w:rPr>
          <w:rFonts w:ascii="Times New Roman" w:hAnsi="Times New Roman" w:cs="Times New Roman"/>
          <w:sz w:val="24"/>
        </w:rPr>
        <w:t xml:space="preserve"> of American Colleges &amp; Universities. Accessed January 8. </w:t>
      </w:r>
      <w:hyperlink r:id="rId7" w:history="1">
        <w:r w:rsidR="00CB58F8" w:rsidRPr="002E2DA2">
          <w:rPr>
            <w:rStyle w:val="Hyperlink"/>
            <w:rFonts w:ascii="Times New Roman" w:hAnsi="Times New Roman" w:cs="Times New Roman"/>
            <w:sz w:val="24"/>
          </w:rPr>
          <w:t>https://www.aacu.org/publications-research/periodicals/plea-civil-discourse-needed-academys-leadership</w:t>
        </w:r>
      </w:hyperlink>
      <w:r w:rsidR="00CB58F8" w:rsidRPr="002E2DA2">
        <w:rPr>
          <w:rFonts w:ascii="Times New Roman" w:hAnsi="Times New Roman" w:cs="Times New Roman"/>
          <w:sz w:val="24"/>
        </w:rPr>
        <w:t xml:space="preserve"> </w:t>
      </w:r>
    </w:p>
    <w:p w:rsidR="002E2DA2" w:rsidRDefault="002E2DA2" w:rsidP="002E2DA2"/>
    <w:p w:rsidR="00304B65" w:rsidRDefault="00304B65" w:rsidP="002E2DA2"/>
    <w:sectPr w:rsidR="0030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91B"/>
    <w:multiLevelType w:val="hybridMultilevel"/>
    <w:tmpl w:val="A41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31FFA"/>
    <w:multiLevelType w:val="hybridMultilevel"/>
    <w:tmpl w:val="75084B78"/>
    <w:lvl w:ilvl="0" w:tplc="C66CA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61AB"/>
    <w:multiLevelType w:val="multilevel"/>
    <w:tmpl w:val="52700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311218"/>
    <w:multiLevelType w:val="hybridMultilevel"/>
    <w:tmpl w:val="A8CC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30E9"/>
    <w:multiLevelType w:val="hybridMultilevel"/>
    <w:tmpl w:val="46A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7629"/>
    <w:multiLevelType w:val="hybridMultilevel"/>
    <w:tmpl w:val="A6C41710"/>
    <w:lvl w:ilvl="0" w:tplc="1A103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82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8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4F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4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LYwtLQ0tzA1MjBT0lEKTi0uzszPAykwrgUAk88q/ywAAAA="/>
  </w:docVars>
  <w:rsids>
    <w:rsidRoot w:val="00757CDD"/>
    <w:rsid w:val="00000783"/>
    <w:rsid w:val="000124BC"/>
    <w:rsid w:val="00067153"/>
    <w:rsid w:val="000C707D"/>
    <w:rsid w:val="000E08D7"/>
    <w:rsid w:val="00101B2D"/>
    <w:rsid w:val="0014506B"/>
    <w:rsid w:val="00155E87"/>
    <w:rsid w:val="00165AEA"/>
    <w:rsid w:val="001B287E"/>
    <w:rsid w:val="001D2A6D"/>
    <w:rsid w:val="0020794E"/>
    <w:rsid w:val="00221EB3"/>
    <w:rsid w:val="002A4E49"/>
    <w:rsid w:val="002E0CFB"/>
    <w:rsid w:val="002E2DA2"/>
    <w:rsid w:val="00304B65"/>
    <w:rsid w:val="0030776A"/>
    <w:rsid w:val="003D55AB"/>
    <w:rsid w:val="003E5064"/>
    <w:rsid w:val="00490C22"/>
    <w:rsid w:val="0050693F"/>
    <w:rsid w:val="00514B5D"/>
    <w:rsid w:val="00533C1D"/>
    <w:rsid w:val="00557443"/>
    <w:rsid w:val="005A22FF"/>
    <w:rsid w:val="005C62A2"/>
    <w:rsid w:val="005D2885"/>
    <w:rsid w:val="006409BB"/>
    <w:rsid w:val="006A1581"/>
    <w:rsid w:val="006B7705"/>
    <w:rsid w:val="006E7114"/>
    <w:rsid w:val="00757CDD"/>
    <w:rsid w:val="00794594"/>
    <w:rsid w:val="007D6996"/>
    <w:rsid w:val="007D7CF5"/>
    <w:rsid w:val="007E7E07"/>
    <w:rsid w:val="007F69B1"/>
    <w:rsid w:val="00895E17"/>
    <w:rsid w:val="008C1385"/>
    <w:rsid w:val="008D1891"/>
    <w:rsid w:val="008F4619"/>
    <w:rsid w:val="00902154"/>
    <w:rsid w:val="009D2769"/>
    <w:rsid w:val="00A83B68"/>
    <w:rsid w:val="00AB4CA5"/>
    <w:rsid w:val="00B0719C"/>
    <w:rsid w:val="00B16835"/>
    <w:rsid w:val="00B21D19"/>
    <w:rsid w:val="00B63660"/>
    <w:rsid w:val="00C061C1"/>
    <w:rsid w:val="00C21560"/>
    <w:rsid w:val="00CB37BA"/>
    <w:rsid w:val="00CB58F8"/>
    <w:rsid w:val="00CB5BD6"/>
    <w:rsid w:val="00CE746D"/>
    <w:rsid w:val="00DC0A51"/>
    <w:rsid w:val="00E07D1E"/>
    <w:rsid w:val="00E9448C"/>
    <w:rsid w:val="00EC0EE1"/>
    <w:rsid w:val="00EC3B1E"/>
    <w:rsid w:val="00ED2B32"/>
    <w:rsid w:val="00F14154"/>
    <w:rsid w:val="00F34B7E"/>
    <w:rsid w:val="00FC607F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A10C"/>
  <w15:chartTrackingRefBased/>
  <w15:docId w15:val="{6C5DA374-0D71-4C51-A49D-12EA5A7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78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061C1"/>
    <w:rPr>
      <w:i/>
      <w:iCs/>
    </w:rPr>
  </w:style>
  <w:style w:type="paragraph" w:styleId="NormalWeb">
    <w:name w:val="Normal (Web)"/>
    <w:basedOn w:val="Normal"/>
    <w:uiPriority w:val="99"/>
    <w:unhideWhenUsed/>
    <w:rsid w:val="00C0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acu.org/publications-research/periodicals/plea-civil-discourse-needed-academys-lead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ttichoby.wordpress.com/2009/04/02/civil-discourse-a-defin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F904-E828-4D4E-AF0F-37D41282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 Nelson</dc:creator>
  <cp:keywords/>
  <dc:description/>
  <cp:lastModifiedBy>Suzanne de Janasz</cp:lastModifiedBy>
  <cp:revision>2</cp:revision>
  <cp:lastPrinted>2018-01-16T04:32:00Z</cp:lastPrinted>
  <dcterms:created xsi:type="dcterms:W3CDTF">2018-01-17T04:34:00Z</dcterms:created>
  <dcterms:modified xsi:type="dcterms:W3CDTF">2018-01-17T04:34:00Z</dcterms:modified>
</cp:coreProperties>
</file>