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BDB5" w14:textId="3815DE5B" w:rsidR="008B3992" w:rsidRPr="00523439" w:rsidRDefault="00092E14" w:rsidP="00523439">
      <w:pPr>
        <w:jc w:val="center"/>
        <w:rPr>
          <w:rFonts w:ascii="Times New Roman" w:hAnsi="Times New Roman" w:cs="Times New Roman"/>
          <w:b/>
          <w:sz w:val="24"/>
          <w:szCs w:val="24"/>
        </w:rPr>
      </w:pPr>
      <w:r w:rsidRPr="00523439">
        <w:rPr>
          <w:rFonts w:ascii="Times New Roman" w:hAnsi="Times New Roman" w:cs="Times New Roman"/>
          <w:b/>
          <w:sz w:val="24"/>
          <w:szCs w:val="24"/>
        </w:rPr>
        <w:t>“</w:t>
      </w:r>
      <w:r w:rsidR="009F7359" w:rsidRPr="00523439">
        <w:rPr>
          <w:rFonts w:ascii="Times New Roman" w:hAnsi="Times New Roman" w:cs="Times New Roman"/>
          <w:b/>
          <w:sz w:val="24"/>
          <w:szCs w:val="24"/>
        </w:rPr>
        <w:t>My last client-based class project was a disaster”</w:t>
      </w:r>
      <w:r w:rsidRPr="00523439">
        <w:rPr>
          <w:rFonts w:ascii="Times New Roman" w:hAnsi="Times New Roman" w:cs="Times New Roman"/>
          <w:b/>
          <w:sz w:val="24"/>
          <w:szCs w:val="24"/>
        </w:rPr>
        <w:t xml:space="preserve">: </w:t>
      </w:r>
      <w:r w:rsidR="009532C9" w:rsidRPr="00523439">
        <w:rPr>
          <w:rFonts w:ascii="Times New Roman" w:hAnsi="Times New Roman" w:cs="Times New Roman"/>
          <w:b/>
          <w:sz w:val="24"/>
          <w:szCs w:val="24"/>
        </w:rPr>
        <w:t>Developing</w:t>
      </w:r>
      <w:r w:rsidR="00F53969" w:rsidRPr="00523439">
        <w:rPr>
          <w:rFonts w:ascii="Times New Roman" w:hAnsi="Times New Roman" w:cs="Times New Roman"/>
          <w:b/>
          <w:sz w:val="24"/>
          <w:szCs w:val="24"/>
        </w:rPr>
        <w:t xml:space="preserve"> best practices for a </w:t>
      </w:r>
      <w:r w:rsidR="009532C9" w:rsidRPr="00523439">
        <w:rPr>
          <w:rFonts w:ascii="Times New Roman" w:hAnsi="Times New Roman" w:cs="Times New Roman"/>
          <w:b/>
          <w:sz w:val="24"/>
          <w:szCs w:val="24"/>
        </w:rPr>
        <w:t xml:space="preserve">successful </w:t>
      </w:r>
      <w:r w:rsidR="00E64462" w:rsidRPr="00523439">
        <w:rPr>
          <w:rFonts w:ascii="Times New Roman" w:hAnsi="Times New Roman" w:cs="Times New Roman"/>
          <w:b/>
          <w:sz w:val="24"/>
          <w:szCs w:val="24"/>
        </w:rPr>
        <w:t xml:space="preserve">project </w:t>
      </w:r>
      <w:r w:rsidR="009532C9" w:rsidRPr="00523439">
        <w:rPr>
          <w:rFonts w:ascii="Times New Roman" w:hAnsi="Times New Roman" w:cs="Times New Roman"/>
          <w:b/>
          <w:sz w:val="24"/>
          <w:szCs w:val="24"/>
        </w:rPr>
        <w:t>process</w:t>
      </w:r>
    </w:p>
    <w:p w14:paraId="0E15B7A6" w14:textId="77777777" w:rsidR="00523439" w:rsidRDefault="00523439">
      <w:pPr>
        <w:rPr>
          <w:rFonts w:ascii="Times New Roman" w:hAnsi="Times New Roman" w:cs="Times New Roman"/>
          <w:sz w:val="24"/>
          <w:szCs w:val="24"/>
        </w:rPr>
      </w:pPr>
      <w:r>
        <w:rPr>
          <w:rFonts w:ascii="Times New Roman" w:hAnsi="Times New Roman" w:cs="Times New Roman"/>
          <w:sz w:val="24"/>
          <w:szCs w:val="24"/>
        </w:rPr>
        <w:t>ABSTRACT</w:t>
      </w:r>
    </w:p>
    <w:p w14:paraId="5D1F3B44" w14:textId="6DFFEC36" w:rsidR="008B3992" w:rsidRPr="000579A3" w:rsidRDefault="009F7359">
      <w:pPr>
        <w:rPr>
          <w:rFonts w:ascii="Times New Roman" w:hAnsi="Times New Roman" w:cs="Times New Roman"/>
          <w:sz w:val="24"/>
          <w:szCs w:val="24"/>
        </w:rPr>
      </w:pPr>
      <w:r>
        <w:rPr>
          <w:rFonts w:ascii="Times New Roman" w:hAnsi="Times New Roman" w:cs="Times New Roman"/>
          <w:sz w:val="24"/>
          <w:szCs w:val="24"/>
        </w:rPr>
        <w:t xml:space="preserve">Client-based or applied projects can provide a host of benefits to students, clients, and the instructor. However, planning and facilitating the projects are often onerous for the instructor and result in unmet expectations for one or more of the participating parties. This session engages participants in a discussion of client-based learning project experiences and provides resources to aid in successful administration of future client-based class projects. Participants will respond to simulated issues encountered during client-based projects and develop tools to aid in design/planning for increased success and met expectations. </w:t>
      </w:r>
    </w:p>
    <w:p w14:paraId="32F912CF" w14:textId="321CFC1E" w:rsidR="008B3992" w:rsidRPr="000579A3" w:rsidRDefault="008B3992">
      <w:pPr>
        <w:rPr>
          <w:rFonts w:ascii="Times New Roman" w:hAnsi="Times New Roman" w:cs="Times New Roman"/>
          <w:sz w:val="24"/>
          <w:szCs w:val="24"/>
        </w:rPr>
      </w:pPr>
      <w:r w:rsidRPr="00523439">
        <w:rPr>
          <w:rFonts w:ascii="Times New Roman" w:hAnsi="Times New Roman" w:cs="Times New Roman"/>
          <w:i/>
          <w:sz w:val="24"/>
          <w:szCs w:val="24"/>
        </w:rPr>
        <w:t xml:space="preserve">Keywords: </w:t>
      </w:r>
      <w:bookmarkStart w:id="0" w:name="_GoBack"/>
      <w:r w:rsidRPr="000579A3">
        <w:rPr>
          <w:rFonts w:ascii="Times New Roman" w:hAnsi="Times New Roman" w:cs="Times New Roman"/>
          <w:sz w:val="24"/>
          <w:szCs w:val="24"/>
        </w:rPr>
        <w:t>Applied Learning, Client</w:t>
      </w:r>
      <w:r w:rsidR="00F442E3">
        <w:rPr>
          <w:rFonts w:ascii="Times New Roman" w:hAnsi="Times New Roman" w:cs="Times New Roman"/>
          <w:sz w:val="24"/>
          <w:szCs w:val="24"/>
        </w:rPr>
        <w:t>-based</w:t>
      </w:r>
      <w:r w:rsidRPr="000579A3">
        <w:rPr>
          <w:rFonts w:ascii="Times New Roman" w:hAnsi="Times New Roman" w:cs="Times New Roman"/>
          <w:sz w:val="24"/>
          <w:szCs w:val="24"/>
        </w:rPr>
        <w:t xml:space="preserve"> Projects, Experiential </w:t>
      </w:r>
      <w:r w:rsidR="00E30A6D" w:rsidRPr="000579A3">
        <w:rPr>
          <w:rFonts w:ascii="Times New Roman" w:hAnsi="Times New Roman" w:cs="Times New Roman"/>
          <w:sz w:val="24"/>
          <w:szCs w:val="24"/>
        </w:rPr>
        <w:t>L</w:t>
      </w:r>
      <w:r w:rsidRPr="000579A3">
        <w:rPr>
          <w:rFonts w:ascii="Times New Roman" w:hAnsi="Times New Roman" w:cs="Times New Roman"/>
          <w:sz w:val="24"/>
          <w:szCs w:val="24"/>
        </w:rPr>
        <w:t>earning</w:t>
      </w:r>
    </w:p>
    <w:bookmarkEnd w:id="0"/>
    <w:p w14:paraId="177BADA3" w14:textId="2093AC84" w:rsidR="008B3992" w:rsidRPr="000579A3" w:rsidRDefault="008B3992">
      <w:pPr>
        <w:rPr>
          <w:rFonts w:ascii="Times New Roman" w:hAnsi="Times New Roman" w:cs="Times New Roman"/>
          <w:sz w:val="24"/>
          <w:szCs w:val="24"/>
        </w:rPr>
      </w:pPr>
      <w:r w:rsidRPr="000579A3">
        <w:rPr>
          <w:rFonts w:ascii="Times New Roman" w:hAnsi="Times New Roman" w:cs="Times New Roman"/>
          <w:sz w:val="24"/>
          <w:szCs w:val="24"/>
        </w:rPr>
        <w:t>INTRODUCTION</w:t>
      </w:r>
    </w:p>
    <w:p w14:paraId="372D5822" w14:textId="29FC78CC" w:rsidR="00643E58" w:rsidRPr="000579A3" w:rsidRDefault="00B9629C" w:rsidP="00CE413C">
      <w:pPr>
        <w:rPr>
          <w:rFonts w:ascii="Times New Roman" w:hAnsi="Times New Roman" w:cs="Times New Roman"/>
          <w:color w:val="1C1C1C"/>
          <w:sz w:val="24"/>
          <w:szCs w:val="24"/>
          <w:shd w:val="clear" w:color="auto" w:fill="FFFFFF"/>
        </w:rPr>
      </w:pPr>
      <w:r w:rsidRPr="000579A3">
        <w:rPr>
          <w:rFonts w:ascii="Times New Roman" w:hAnsi="Times New Roman" w:cs="Times New Roman"/>
          <w:sz w:val="24"/>
          <w:szCs w:val="24"/>
        </w:rPr>
        <w:t>A recent survey by the Association of American Colleges and Universities found that while 70% of college students felt they possessed the necessary skills for the workplace</w:t>
      </w:r>
      <w:r w:rsidR="00643E58" w:rsidRPr="000579A3">
        <w:rPr>
          <w:rFonts w:ascii="Times New Roman" w:hAnsi="Times New Roman" w:cs="Times New Roman"/>
          <w:sz w:val="24"/>
          <w:szCs w:val="24"/>
        </w:rPr>
        <w:t>,</w:t>
      </w:r>
      <w:r w:rsidRPr="000579A3">
        <w:rPr>
          <w:rFonts w:ascii="Times New Roman" w:hAnsi="Times New Roman" w:cs="Times New Roman"/>
          <w:sz w:val="24"/>
          <w:szCs w:val="24"/>
        </w:rPr>
        <w:t xml:space="preserve"> only 30% of employers believed college graduates were ready for the real world (Hart Research Associates, 2015). A scan of the popular and educational press reflects an increased concern on the value added and practicality of today’s higher education. Statements such as</w:t>
      </w:r>
      <w:r w:rsidR="00643E58" w:rsidRPr="000579A3">
        <w:rPr>
          <w:rFonts w:ascii="Times New Roman" w:hAnsi="Times New Roman" w:cs="Times New Roman"/>
          <w:sz w:val="24"/>
          <w:szCs w:val="24"/>
        </w:rPr>
        <w:t>,</w:t>
      </w:r>
      <w:r w:rsidRPr="000579A3">
        <w:rPr>
          <w:rFonts w:ascii="Times New Roman" w:hAnsi="Times New Roman" w:cs="Times New Roman"/>
          <w:sz w:val="24"/>
          <w:szCs w:val="24"/>
        </w:rPr>
        <w:t xml:space="preserve"> </w:t>
      </w:r>
      <w:r w:rsidRPr="000579A3">
        <w:rPr>
          <w:rFonts w:ascii="Times New Roman" w:hAnsi="Times New Roman" w:cs="Times New Roman"/>
          <w:color w:val="1C1C1C"/>
          <w:sz w:val="24"/>
          <w:szCs w:val="24"/>
          <w:shd w:val="clear" w:color="auto" w:fill="FFFFFF"/>
        </w:rPr>
        <w:t>“While our students collaborate in a wider, more fluid horizontal world—boundaryless, diverse, and technologized—we remain vertically institutional no matter what we may profess.</w:t>
      </w:r>
      <w:r w:rsidR="0067208E">
        <w:rPr>
          <w:rFonts w:ascii="Times New Roman" w:hAnsi="Times New Roman" w:cs="Times New Roman"/>
          <w:color w:val="1C1C1C"/>
          <w:sz w:val="24"/>
          <w:szCs w:val="24"/>
          <w:shd w:val="clear" w:color="auto" w:fill="FFFFFF"/>
        </w:rPr>
        <w:t xml:space="preserve"> </w:t>
      </w:r>
      <w:r w:rsidRPr="000579A3">
        <w:rPr>
          <w:rFonts w:ascii="Times New Roman" w:hAnsi="Times New Roman" w:cs="Times New Roman"/>
          <w:color w:val="1C1C1C"/>
          <w:sz w:val="24"/>
          <w:szCs w:val="24"/>
          <w:shd w:val="clear" w:color="auto" w:fill="FFFFFF"/>
        </w:rPr>
        <w:t>It may be time to change the way business schools do business</w:t>
      </w:r>
      <w:r w:rsidR="00643E58" w:rsidRPr="000579A3">
        <w:rPr>
          <w:rFonts w:ascii="Times New Roman" w:hAnsi="Times New Roman" w:cs="Times New Roman"/>
          <w:color w:val="1C1C1C"/>
          <w:sz w:val="24"/>
          <w:szCs w:val="24"/>
          <w:shd w:val="clear" w:color="auto" w:fill="FFFFFF"/>
        </w:rPr>
        <w:t>,</w:t>
      </w:r>
      <w:r w:rsidRPr="000579A3">
        <w:rPr>
          <w:rFonts w:ascii="Times New Roman" w:hAnsi="Times New Roman" w:cs="Times New Roman"/>
          <w:color w:val="1C1C1C"/>
          <w:sz w:val="24"/>
          <w:szCs w:val="24"/>
          <w:shd w:val="clear" w:color="auto" w:fill="FFFFFF"/>
        </w:rPr>
        <w:t>”</w:t>
      </w:r>
      <w:r w:rsidR="00C0467E">
        <w:rPr>
          <w:rFonts w:ascii="Times New Roman" w:hAnsi="Times New Roman" w:cs="Times New Roman"/>
          <w:color w:val="1C1C1C"/>
          <w:sz w:val="24"/>
          <w:szCs w:val="24"/>
          <w:shd w:val="clear" w:color="auto" w:fill="FFFFFF"/>
        </w:rPr>
        <w:t xml:space="preserve"> </w:t>
      </w:r>
      <w:r w:rsidRPr="000579A3">
        <w:rPr>
          <w:rFonts w:ascii="Times New Roman" w:hAnsi="Times New Roman" w:cs="Times New Roman"/>
          <w:color w:val="1C1C1C"/>
          <w:sz w:val="24"/>
          <w:szCs w:val="24"/>
          <w:shd w:val="clear" w:color="auto" w:fill="FFFFFF"/>
        </w:rPr>
        <w:t>(De</w:t>
      </w:r>
      <w:r w:rsidR="00FC2D8C">
        <w:rPr>
          <w:rFonts w:ascii="Times New Roman" w:hAnsi="Times New Roman" w:cs="Times New Roman"/>
          <w:color w:val="1C1C1C"/>
          <w:sz w:val="24"/>
          <w:szCs w:val="24"/>
          <w:shd w:val="clear" w:color="auto" w:fill="FFFFFF"/>
        </w:rPr>
        <w:t>G</w:t>
      </w:r>
      <w:r w:rsidRPr="000579A3">
        <w:rPr>
          <w:rFonts w:ascii="Times New Roman" w:hAnsi="Times New Roman" w:cs="Times New Roman"/>
          <w:color w:val="1C1C1C"/>
          <w:sz w:val="24"/>
          <w:szCs w:val="24"/>
          <w:shd w:val="clear" w:color="auto" w:fill="FFFFFF"/>
        </w:rPr>
        <w:t xml:space="preserve">raff, 2016) are </w:t>
      </w:r>
      <w:r w:rsidR="00643E58" w:rsidRPr="000579A3">
        <w:rPr>
          <w:rFonts w:ascii="Times New Roman" w:hAnsi="Times New Roman" w:cs="Times New Roman"/>
          <w:color w:val="1C1C1C"/>
          <w:sz w:val="24"/>
          <w:szCs w:val="24"/>
          <w:shd w:val="clear" w:color="auto" w:fill="FFFFFF"/>
        </w:rPr>
        <w:t>the norm</w:t>
      </w:r>
      <w:r w:rsidRPr="000579A3">
        <w:rPr>
          <w:rFonts w:ascii="Times New Roman" w:hAnsi="Times New Roman" w:cs="Times New Roman"/>
          <w:color w:val="1C1C1C"/>
          <w:sz w:val="24"/>
          <w:szCs w:val="24"/>
          <w:shd w:val="clear" w:color="auto" w:fill="FFFFFF"/>
        </w:rPr>
        <w:t>.</w:t>
      </w:r>
      <w:r w:rsidRPr="000579A3">
        <w:rPr>
          <w:rFonts w:ascii="Times New Roman" w:hAnsi="Times New Roman" w:cs="Times New Roman"/>
          <w:sz w:val="24"/>
          <w:szCs w:val="24"/>
        </w:rPr>
        <w:t xml:space="preserve"> Therefore, b</w:t>
      </w:r>
      <w:r w:rsidR="00CE413C" w:rsidRPr="000579A3">
        <w:rPr>
          <w:rFonts w:ascii="Times New Roman" w:hAnsi="Times New Roman" w:cs="Times New Roman"/>
          <w:color w:val="1C1C1C"/>
          <w:sz w:val="24"/>
          <w:szCs w:val="24"/>
          <w:shd w:val="clear" w:color="auto" w:fill="FFFFFF"/>
        </w:rPr>
        <w:t xml:space="preserve">usiness educators are focusing on how to change </w:t>
      </w:r>
      <w:r w:rsidR="00643E58" w:rsidRPr="000579A3">
        <w:rPr>
          <w:rFonts w:ascii="Times New Roman" w:hAnsi="Times New Roman" w:cs="Times New Roman"/>
          <w:color w:val="1C1C1C"/>
          <w:sz w:val="24"/>
          <w:szCs w:val="24"/>
          <w:shd w:val="clear" w:color="auto" w:fill="FFFFFF"/>
        </w:rPr>
        <w:t>our</w:t>
      </w:r>
      <w:r w:rsidRPr="000579A3">
        <w:rPr>
          <w:rFonts w:ascii="Times New Roman" w:hAnsi="Times New Roman" w:cs="Times New Roman"/>
          <w:color w:val="1C1C1C"/>
          <w:sz w:val="24"/>
          <w:szCs w:val="24"/>
          <w:shd w:val="clear" w:color="auto" w:fill="FFFFFF"/>
        </w:rPr>
        <w:t xml:space="preserve"> </w:t>
      </w:r>
      <w:r w:rsidR="00CE413C" w:rsidRPr="000579A3">
        <w:rPr>
          <w:rFonts w:ascii="Times New Roman" w:hAnsi="Times New Roman" w:cs="Times New Roman"/>
          <w:color w:val="1C1C1C"/>
          <w:sz w:val="24"/>
          <w:szCs w:val="24"/>
          <w:shd w:val="clear" w:color="auto" w:fill="FFFFFF"/>
        </w:rPr>
        <w:t xml:space="preserve">approach </w:t>
      </w:r>
      <w:r w:rsidRPr="000579A3">
        <w:rPr>
          <w:rFonts w:ascii="Times New Roman" w:hAnsi="Times New Roman" w:cs="Times New Roman"/>
          <w:color w:val="1C1C1C"/>
          <w:sz w:val="24"/>
          <w:szCs w:val="24"/>
          <w:shd w:val="clear" w:color="auto" w:fill="FFFFFF"/>
        </w:rPr>
        <w:t xml:space="preserve">for </w:t>
      </w:r>
      <w:r w:rsidR="00CE413C" w:rsidRPr="000579A3">
        <w:rPr>
          <w:rFonts w:ascii="Times New Roman" w:hAnsi="Times New Roman" w:cs="Times New Roman"/>
          <w:color w:val="1C1C1C"/>
          <w:sz w:val="24"/>
          <w:szCs w:val="24"/>
          <w:shd w:val="clear" w:color="auto" w:fill="FFFFFF"/>
        </w:rPr>
        <w:t xml:space="preserve">educating </w:t>
      </w:r>
      <w:r w:rsidR="00643E58" w:rsidRPr="000579A3">
        <w:rPr>
          <w:rFonts w:ascii="Times New Roman" w:hAnsi="Times New Roman" w:cs="Times New Roman"/>
          <w:color w:val="1C1C1C"/>
          <w:sz w:val="24"/>
          <w:szCs w:val="24"/>
          <w:shd w:val="clear" w:color="auto" w:fill="FFFFFF"/>
        </w:rPr>
        <w:t>and preparing students for the challenges and needs of today’s workforce</w:t>
      </w:r>
      <w:r w:rsidR="00CE413C" w:rsidRPr="000579A3">
        <w:rPr>
          <w:rFonts w:ascii="Times New Roman" w:hAnsi="Times New Roman" w:cs="Times New Roman"/>
          <w:color w:val="1C1C1C"/>
          <w:sz w:val="24"/>
          <w:szCs w:val="24"/>
          <w:shd w:val="clear" w:color="auto" w:fill="FFFFFF"/>
        </w:rPr>
        <w:t xml:space="preserve">. </w:t>
      </w:r>
      <w:r w:rsidR="00643E58" w:rsidRPr="000579A3">
        <w:rPr>
          <w:rFonts w:ascii="Times New Roman" w:hAnsi="Times New Roman" w:cs="Times New Roman"/>
          <w:color w:val="1C1C1C"/>
          <w:sz w:val="24"/>
          <w:szCs w:val="24"/>
          <w:shd w:val="clear" w:color="auto" w:fill="FFFFFF"/>
        </w:rPr>
        <w:t>We need to prove our WORTH!</w:t>
      </w:r>
    </w:p>
    <w:p w14:paraId="3C50EED5" w14:textId="2D09B6B2" w:rsidR="00CE413C" w:rsidRPr="000579A3" w:rsidRDefault="00CE413C" w:rsidP="00CE413C">
      <w:pPr>
        <w:rPr>
          <w:rFonts w:ascii="Times New Roman" w:hAnsi="Times New Roman" w:cs="Times New Roman"/>
          <w:sz w:val="24"/>
          <w:szCs w:val="24"/>
        </w:rPr>
      </w:pPr>
      <w:r w:rsidRPr="000579A3">
        <w:rPr>
          <w:rFonts w:ascii="Times New Roman" w:hAnsi="Times New Roman" w:cs="Times New Roman"/>
          <w:sz w:val="24"/>
          <w:szCs w:val="24"/>
        </w:rPr>
        <w:t xml:space="preserve">Business programs are </w:t>
      </w:r>
      <w:r w:rsidR="00643E58" w:rsidRPr="000579A3">
        <w:rPr>
          <w:rFonts w:ascii="Times New Roman" w:hAnsi="Times New Roman" w:cs="Times New Roman"/>
          <w:sz w:val="24"/>
          <w:szCs w:val="24"/>
        </w:rPr>
        <w:t xml:space="preserve">developing and </w:t>
      </w:r>
      <w:r w:rsidRPr="000579A3">
        <w:rPr>
          <w:rFonts w:ascii="Times New Roman" w:hAnsi="Times New Roman" w:cs="Times New Roman"/>
          <w:sz w:val="24"/>
          <w:szCs w:val="24"/>
        </w:rPr>
        <w:t xml:space="preserve">adopting new pedagogical delivery methods </w:t>
      </w:r>
      <w:r w:rsidR="00643E58" w:rsidRPr="000579A3">
        <w:rPr>
          <w:rFonts w:ascii="Times New Roman" w:hAnsi="Times New Roman" w:cs="Times New Roman"/>
          <w:sz w:val="24"/>
          <w:szCs w:val="24"/>
        </w:rPr>
        <w:t xml:space="preserve">to </w:t>
      </w:r>
      <w:r w:rsidRPr="000579A3">
        <w:rPr>
          <w:rFonts w:ascii="Times New Roman" w:hAnsi="Times New Roman" w:cs="Times New Roman"/>
          <w:sz w:val="24"/>
          <w:szCs w:val="24"/>
        </w:rPr>
        <w:t>bridge the gap between academia and business practice</w:t>
      </w:r>
      <w:r w:rsidR="00C1656B">
        <w:rPr>
          <w:rFonts w:ascii="Times New Roman" w:hAnsi="Times New Roman" w:cs="Times New Roman"/>
          <w:sz w:val="24"/>
          <w:szCs w:val="24"/>
        </w:rPr>
        <w:t xml:space="preserve"> (Gomes &amp; Yasin, 2011)</w:t>
      </w:r>
      <w:r w:rsidRPr="000579A3">
        <w:rPr>
          <w:rFonts w:ascii="Times New Roman" w:hAnsi="Times New Roman" w:cs="Times New Roman"/>
          <w:sz w:val="24"/>
          <w:szCs w:val="24"/>
        </w:rPr>
        <w:t>. Incorporating applied or client-based consulting projects can be a</w:t>
      </w:r>
      <w:r w:rsidR="000579A3" w:rsidRPr="000579A3">
        <w:rPr>
          <w:rFonts w:ascii="Times New Roman" w:hAnsi="Times New Roman" w:cs="Times New Roman"/>
          <w:sz w:val="24"/>
          <w:szCs w:val="24"/>
        </w:rPr>
        <w:t xml:space="preserve">n effective </w:t>
      </w:r>
      <w:r w:rsidRPr="000579A3">
        <w:rPr>
          <w:rFonts w:ascii="Times New Roman" w:hAnsi="Times New Roman" w:cs="Times New Roman"/>
          <w:sz w:val="24"/>
          <w:szCs w:val="24"/>
        </w:rPr>
        <w:t>means to enhance the learning experience of students while meeting the needs of internal and external stakeholder</w:t>
      </w:r>
      <w:r w:rsidR="00092E14">
        <w:rPr>
          <w:rFonts w:ascii="Times New Roman" w:hAnsi="Times New Roman" w:cs="Times New Roman"/>
          <w:sz w:val="24"/>
          <w:szCs w:val="24"/>
        </w:rPr>
        <w:t>s</w:t>
      </w:r>
      <w:r w:rsidR="008D6F96">
        <w:rPr>
          <w:rFonts w:ascii="Times New Roman" w:hAnsi="Times New Roman" w:cs="Times New Roman"/>
          <w:sz w:val="24"/>
          <w:szCs w:val="24"/>
        </w:rPr>
        <w:t xml:space="preserve"> (Foster &amp; Yaoyuneyong, 2016)</w:t>
      </w:r>
      <w:r w:rsidRPr="000579A3">
        <w:rPr>
          <w:rFonts w:ascii="Times New Roman" w:hAnsi="Times New Roman" w:cs="Times New Roman"/>
          <w:sz w:val="24"/>
          <w:szCs w:val="24"/>
        </w:rPr>
        <w:t xml:space="preserve">. </w:t>
      </w:r>
      <w:r w:rsidR="00B9629C" w:rsidRPr="000579A3">
        <w:rPr>
          <w:rFonts w:ascii="Times New Roman" w:hAnsi="Times New Roman" w:cs="Times New Roman"/>
          <w:sz w:val="24"/>
          <w:szCs w:val="24"/>
        </w:rPr>
        <w:t>C</w:t>
      </w:r>
      <w:r w:rsidRPr="000579A3">
        <w:rPr>
          <w:rFonts w:ascii="Times New Roman" w:hAnsi="Times New Roman" w:cs="Times New Roman"/>
          <w:sz w:val="24"/>
          <w:szCs w:val="24"/>
        </w:rPr>
        <w:t>lient-facing business projects</w:t>
      </w:r>
      <w:r w:rsidR="000579A3" w:rsidRPr="000579A3">
        <w:rPr>
          <w:rFonts w:ascii="Times New Roman" w:hAnsi="Times New Roman" w:cs="Times New Roman"/>
          <w:sz w:val="24"/>
          <w:szCs w:val="24"/>
        </w:rPr>
        <w:t xml:space="preserve"> add value to students by providing real-life problem-based learning for building practical business skills while creating developing relationships and creating knowledge for community stakeholders</w:t>
      </w:r>
      <w:r w:rsidR="009532C9">
        <w:rPr>
          <w:rFonts w:ascii="Times New Roman" w:hAnsi="Times New Roman" w:cs="Times New Roman"/>
          <w:sz w:val="24"/>
          <w:szCs w:val="24"/>
        </w:rPr>
        <w:t xml:space="preserve"> (Razzouk</w:t>
      </w:r>
      <w:r w:rsidR="00FC2D8C">
        <w:rPr>
          <w:rFonts w:ascii="Times New Roman" w:hAnsi="Times New Roman" w:cs="Times New Roman"/>
          <w:sz w:val="24"/>
          <w:szCs w:val="24"/>
        </w:rPr>
        <w:t>,</w:t>
      </w:r>
      <w:r w:rsidR="009532C9">
        <w:rPr>
          <w:rFonts w:ascii="Times New Roman" w:hAnsi="Times New Roman" w:cs="Times New Roman"/>
          <w:sz w:val="24"/>
          <w:szCs w:val="24"/>
        </w:rPr>
        <w:t xml:space="preserve"> </w:t>
      </w:r>
      <w:r w:rsidR="00F53969" w:rsidRPr="000579A3">
        <w:rPr>
          <w:rFonts w:ascii="Times New Roman" w:hAnsi="Times New Roman" w:cs="Times New Roman"/>
          <w:sz w:val="24"/>
          <w:szCs w:val="24"/>
        </w:rPr>
        <w:t>Seitz &amp; Riskallah</w:t>
      </w:r>
      <w:r w:rsidR="00FC2D8C">
        <w:rPr>
          <w:rFonts w:ascii="Times New Roman" w:hAnsi="Times New Roman" w:cs="Times New Roman"/>
          <w:sz w:val="24"/>
          <w:szCs w:val="24"/>
        </w:rPr>
        <w:t>,</w:t>
      </w:r>
      <w:r w:rsidR="00F53969">
        <w:rPr>
          <w:rFonts w:ascii="Times New Roman" w:hAnsi="Times New Roman" w:cs="Times New Roman"/>
          <w:sz w:val="24"/>
          <w:szCs w:val="24"/>
        </w:rPr>
        <w:t xml:space="preserve"> </w:t>
      </w:r>
      <w:r w:rsidR="009532C9">
        <w:rPr>
          <w:rFonts w:ascii="Times New Roman" w:hAnsi="Times New Roman" w:cs="Times New Roman"/>
          <w:sz w:val="24"/>
          <w:szCs w:val="24"/>
        </w:rPr>
        <w:t>2003)</w:t>
      </w:r>
      <w:r w:rsidR="000579A3" w:rsidRPr="000579A3">
        <w:rPr>
          <w:rFonts w:ascii="Times New Roman" w:hAnsi="Times New Roman" w:cs="Times New Roman"/>
          <w:sz w:val="24"/>
          <w:szCs w:val="24"/>
        </w:rPr>
        <w:t>.</w:t>
      </w:r>
    </w:p>
    <w:p w14:paraId="5C4E133A" w14:textId="56AD7B95" w:rsidR="008B3992" w:rsidRPr="0067208E" w:rsidRDefault="000579A3">
      <w:pPr>
        <w:rPr>
          <w:rFonts w:ascii="Times New Roman" w:hAnsi="Times New Roman" w:cs="Times New Roman"/>
          <w:sz w:val="24"/>
          <w:szCs w:val="24"/>
        </w:rPr>
      </w:pPr>
      <w:r w:rsidRPr="000579A3">
        <w:rPr>
          <w:rFonts w:ascii="Times New Roman" w:hAnsi="Times New Roman" w:cs="Times New Roman"/>
          <w:sz w:val="24"/>
          <w:szCs w:val="24"/>
        </w:rPr>
        <w:t xml:space="preserve">This session will lead participants through activities designed to assess and develop ideas for </w:t>
      </w:r>
      <w:r w:rsidR="00092E14">
        <w:rPr>
          <w:rFonts w:ascii="Times New Roman" w:hAnsi="Times New Roman" w:cs="Times New Roman"/>
          <w:sz w:val="24"/>
          <w:szCs w:val="24"/>
        </w:rPr>
        <w:t>designing</w:t>
      </w:r>
      <w:r w:rsidR="00092E14" w:rsidRPr="000579A3">
        <w:rPr>
          <w:rFonts w:ascii="Times New Roman" w:hAnsi="Times New Roman" w:cs="Times New Roman"/>
          <w:sz w:val="24"/>
          <w:szCs w:val="24"/>
        </w:rPr>
        <w:t xml:space="preserve"> </w:t>
      </w:r>
      <w:r w:rsidRPr="000579A3">
        <w:rPr>
          <w:rFonts w:ascii="Times New Roman" w:hAnsi="Times New Roman" w:cs="Times New Roman"/>
          <w:sz w:val="24"/>
          <w:szCs w:val="24"/>
        </w:rPr>
        <w:t>and facilitating client-based projects within their courses.</w:t>
      </w:r>
      <w:r w:rsidR="0067208E">
        <w:rPr>
          <w:rFonts w:ascii="Times New Roman" w:hAnsi="Times New Roman" w:cs="Times New Roman"/>
          <w:sz w:val="24"/>
          <w:szCs w:val="24"/>
        </w:rPr>
        <w:t xml:space="preserve"> As f</w:t>
      </w:r>
      <w:r w:rsidR="0067208E" w:rsidRPr="000579A3">
        <w:rPr>
          <w:rFonts w:ascii="Times New Roman" w:hAnsi="Times New Roman" w:cs="Times New Roman"/>
          <w:sz w:val="24"/>
          <w:szCs w:val="24"/>
        </w:rPr>
        <w:t>acilitating client-based projects requires work for various phases of the semester and project</w:t>
      </w:r>
      <w:r w:rsidR="0067208E">
        <w:rPr>
          <w:rFonts w:ascii="Times New Roman" w:hAnsi="Times New Roman" w:cs="Times New Roman"/>
          <w:sz w:val="24"/>
          <w:szCs w:val="24"/>
        </w:rPr>
        <w:t xml:space="preserve">, the </w:t>
      </w:r>
      <w:r w:rsidRPr="000579A3">
        <w:rPr>
          <w:rFonts w:ascii="Times New Roman" w:hAnsi="Times New Roman" w:cs="Times New Roman"/>
          <w:sz w:val="24"/>
          <w:szCs w:val="24"/>
        </w:rPr>
        <w:t xml:space="preserve">session </w:t>
      </w:r>
      <w:r w:rsidR="0067208E">
        <w:rPr>
          <w:rFonts w:ascii="Times New Roman" w:hAnsi="Times New Roman" w:cs="Times New Roman"/>
          <w:sz w:val="24"/>
          <w:szCs w:val="24"/>
        </w:rPr>
        <w:t>will</w:t>
      </w:r>
      <w:r w:rsidRPr="000579A3">
        <w:rPr>
          <w:rFonts w:ascii="Times New Roman" w:hAnsi="Times New Roman" w:cs="Times New Roman"/>
          <w:sz w:val="24"/>
          <w:szCs w:val="24"/>
        </w:rPr>
        <w:t xml:space="preserve"> examine </w:t>
      </w:r>
      <w:r>
        <w:rPr>
          <w:rFonts w:ascii="Times New Roman" w:hAnsi="Times New Roman" w:cs="Times New Roman"/>
          <w:sz w:val="24"/>
          <w:szCs w:val="24"/>
        </w:rPr>
        <w:t xml:space="preserve">best-practices </w:t>
      </w:r>
      <w:r w:rsidR="0067208E">
        <w:rPr>
          <w:rFonts w:ascii="Times New Roman" w:hAnsi="Times New Roman" w:cs="Times New Roman"/>
          <w:sz w:val="24"/>
          <w:szCs w:val="24"/>
        </w:rPr>
        <w:t xml:space="preserve">and tactics </w:t>
      </w:r>
      <w:r>
        <w:rPr>
          <w:rFonts w:ascii="Times New Roman" w:hAnsi="Times New Roman" w:cs="Times New Roman"/>
          <w:sz w:val="24"/>
          <w:szCs w:val="24"/>
        </w:rPr>
        <w:t xml:space="preserve">for </w:t>
      </w:r>
      <w:r w:rsidR="0067208E">
        <w:rPr>
          <w:rFonts w:ascii="Times New Roman" w:hAnsi="Times New Roman" w:cs="Times New Roman"/>
          <w:sz w:val="24"/>
          <w:szCs w:val="24"/>
        </w:rPr>
        <w:t>three phases of the process:</w:t>
      </w:r>
      <w:r w:rsidRPr="000579A3">
        <w:rPr>
          <w:rFonts w:ascii="Times New Roman" w:hAnsi="Times New Roman" w:cs="Times New Roman"/>
          <w:sz w:val="24"/>
          <w:szCs w:val="24"/>
        </w:rPr>
        <w:t xml:space="preserve"> </w:t>
      </w:r>
      <w:r w:rsidRPr="000579A3">
        <w:rPr>
          <w:rFonts w:ascii="Times New Roman" w:hAnsi="Times New Roman" w:cs="Times New Roman"/>
          <w:color w:val="000000"/>
          <w:sz w:val="24"/>
          <w:szCs w:val="24"/>
        </w:rPr>
        <w:t xml:space="preserve">(1) Client engagement, (2) Client-student interaction, and (3) </w:t>
      </w:r>
      <w:r w:rsidR="00FE2A75">
        <w:rPr>
          <w:rFonts w:ascii="Times New Roman" w:hAnsi="Times New Roman" w:cs="Times New Roman"/>
          <w:color w:val="000000"/>
          <w:sz w:val="24"/>
          <w:szCs w:val="24"/>
        </w:rPr>
        <w:t>Project f</w:t>
      </w:r>
      <w:r w:rsidRPr="000579A3">
        <w:rPr>
          <w:rFonts w:ascii="Times New Roman" w:hAnsi="Times New Roman" w:cs="Times New Roman"/>
          <w:color w:val="000000"/>
          <w:sz w:val="24"/>
          <w:szCs w:val="24"/>
        </w:rPr>
        <w:t>acilitation.</w:t>
      </w:r>
      <w:r w:rsidR="0067208E">
        <w:rPr>
          <w:rFonts w:ascii="Times New Roman" w:hAnsi="Times New Roman" w:cs="Times New Roman"/>
          <w:color w:val="1C1C1C"/>
          <w:sz w:val="24"/>
          <w:szCs w:val="24"/>
          <w:shd w:val="clear" w:color="auto" w:fill="FFFFFF"/>
        </w:rPr>
        <w:t xml:space="preserve"> </w:t>
      </w:r>
      <w:r w:rsidR="009532C9">
        <w:rPr>
          <w:rFonts w:ascii="Times New Roman" w:hAnsi="Times New Roman" w:cs="Times New Roman"/>
          <w:sz w:val="24"/>
          <w:szCs w:val="24"/>
        </w:rPr>
        <w:t>While c</w:t>
      </w:r>
      <w:r w:rsidR="0067208E">
        <w:rPr>
          <w:rFonts w:ascii="Times New Roman" w:hAnsi="Times New Roman" w:cs="Times New Roman"/>
          <w:sz w:val="24"/>
          <w:szCs w:val="24"/>
        </w:rPr>
        <w:t xml:space="preserve">lient-based </w:t>
      </w:r>
      <w:r w:rsidR="008B3992" w:rsidRPr="000579A3">
        <w:rPr>
          <w:rFonts w:ascii="Times New Roman" w:hAnsi="Times New Roman" w:cs="Times New Roman"/>
          <w:sz w:val="24"/>
          <w:szCs w:val="24"/>
        </w:rPr>
        <w:t>projects are relevant for all levels of student</w:t>
      </w:r>
      <w:r w:rsidR="0067208E">
        <w:rPr>
          <w:rFonts w:ascii="Times New Roman" w:hAnsi="Times New Roman" w:cs="Times New Roman"/>
          <w:sz w:val="24"/>
          <w:szCs w:val="24"/>
        </w:rPr>
        <w:t xml:space="preserve"> courses (undergraduate and graduate)</w:t>
      </w:r>
      <w:r w:rsidR="009532C9">
        <w:rPr>
          <w:rFonts w:ascii="Times New Roman" w:hAnsi="Times New Roman" w:cs="Times New Roman"/>
          <w:sz w:val="24"/>
          <w:szCs w:val="24"/>
        </w:rPr>
        <w:t xml:space="preserve">, </w:t>
      </w:r>
      <w:r w:rsidR="008B3992" w:rsidRPr="000579A3">
        <w:rPr>
          <w:rFonts w:ascii="Times New Roman" w:hAnsi="Times New Roman" w:cs="Times New Roman"/>
          <w:sz w:val="24"/>
          <w:szCs w:val="24"/>
        </w:rPr>
        <w:t>consideration and design</w:t>
      </w:r>
      <w:r w:rsidR="0067208E">
        <w:rPr>
          <w:rFonts w:ascii="Times New Roman" w:hAnsi="Times New Roman" w:cs="Times New Roman"/>
          <w:sz w:val="24"/>
          <w:szCs w:val="24"/>
        </w:rPr>
        <w:t xml:space="preserve"> of the project must be designed to reflect </w:t>
      </w:r>
      <w:r w:rsidR="008B3992" w:rsidRPr="000579A3">
        <w:rPr>
          <w:rFonts w:ascii="Times New Roman" w:hAnsi="Times New Roman" w:cs="Times New Roman"/>
          <w:sz w:val="24"/>
          <w:szCs w:val="24"/>
        </w:rPr>
        <w:t>student</w:t>
      </w:r>
      <w:r w:rsidR="0067208E">
        <w:rPr>
          <w:rFonts w:ascii="Times New Roman" w:hAnsi="Times New Roman" w:cs="Times New Roman"/>
          <w:sz w:val="24"/>
          <w:szCs w:val="24"/>
        </w:rPr>
        <w:t>’s level of</w:t>
      </w:r>
      <w:r w:rsidR="008B3992" w:rsidRPr="000579A3">
        <w:rPr>
          <w:rFonts w:ascii="Times New Roman" w:hAnsi="Times New Roman" w:cs="Times New Roman"/>
          <w:sz w:val="24"/>
          <w:szCs w:val="24"/>
        </w:rPr>
        <w:t xml:space="preserve"> knowledge and learning</w:t>
      </w:r>
      <w:r w:rsidR="0067208E">
        <w:rPr>
          <w:rFonts w:ascii="Times New Roman" w:hAnsi="Times New Roman" w:cs="Times New Roman"/>
          <w:sz w:val="24"/>
          <w:szCs w:val="24"/>
        </w:rPr>
        <w:t>.</w:t>
      </w:r>
      <w:r w:rsidR="008B3992" w:rsidRPr="000579A3">
        <w:rPr>
          <w:rFonts w:ascii="Times New Roman" w:hAnsi="Times New Roman" w:cs="Times New Roman"/>
          <w:sz w:val="24"/>
          <w:szCs w:val="24"/>
        </w:rPr>
        <w:t xml:space="preserve"> </w:t>
      </w:r>
      <w:r w:rsidR="0067208E">
        <w:rPr>
          <w:rFonts w:ascii="Times New Roman" w:hAnsi="Times New Roman" w:cs="Times New Roman"/>
          <w:sz w:val="24"/>
          <w:szCs w:val="24"/>
        </w:rPr>
        <w:t>Undergraduate p</w:t>
      </w:r>
      <w:r w:rsidR="008B3992" w:rsidRPr="000579A3">
        <w:rPr>
          <w:rFonts w:ascii="Times New Roman" w:hAnsi="Times New Roman" w:cs="Times New Roman"/>
          <w:sz w:val="24"/>
          <w:szCs w:val="24"/>
        </w:rPr>
        <w:t xml:space="preserve">rojects </w:t>
      </w:r>
      <w:r w:rsidR="009532C9">
        <w:rPr>
          <w:rFonts w:ascii="Times New Roman" w:hAnsi="Times New Roman" w:cs="Times New Roman"/>
          <w:sz w:val="24"/>
          <w:szCs w:val="24"/>
        </w:rPr>
        <w:t xml:space="preserve">tend to </w:t>
      </w:r>
      <w:r w:rsidR="008B3992" w:rsidRPr="000579A3">
        <w:rPr>
          <w:rFonts w:ascii="Times New Roman" w:hAnsi="Times New Roman" w:cs="Times New Roman"/>
          <w:sz w:val="24"/>
          <w:szCs w:val="24"/>
        </w:rPr>
        <w:t>be more direct and shorter</w:t>
      </w:r>
      <w:r w:rsidR="0067208E">
        <w:rPr>
          <w:rFonts w:ascii="Times New Roman" w:hAnsi="Times New Roman" w:cs="Times New Roman"/>
          <w:sz w:val="24"/>
          <w:szCs w:val="24"/>
        </w:rPr>
        <w:t xml:space="preserve"> in scope</w:t>
      </w:r>
      <w:r w:rsidR="008B3992" w:rsidRPr="000579A3">
        <w:rPr>
          <w:rFonts w:ascii="Times New Roman" w:hAnsi="Times New Roman" w:cs="Times New Roman"/>
          <w:sz w:val="24"/>
          <w:szCs w:val="24"/>
        </w:rPr>
        <w:t xml:space="preserve"> with more defined parameters focusing on specific outcomes </w:t>
      </w:r>
      <w:r w:rsidR="0067208E">
        <w:rPr>
          <w:rFonts w:ascii="Times New Roman" w:hAnsi="Times New Roman" w:cs="Times New Roman"/>
          <w:sz w:val="24"/>
          <w:szCs w:val="24"/>
        </w:rPr>
        <w:t>while graduate projects c</w:t>
      </w:r>
      <w:r w:rsidR="008B3992" w:rsidRPr="000579A3">
        <w:rPr>
          <w:rFonts w:ascii="Times New Roman" w:hAnsi="Times New Roman" w:cs="Times New Roman"/>
          <w:sz w:val="24"/>
          <w:szCs w:val="24"/>
        </w:rPr>
        <w:t>an be more advanced</w:t>
      </w:r>
      <w:r w:rsidR="0067208E">
        <w:rPr>
          <w:rFonts w:ascii="Times New Roman" w:hAnsi="Times New Roman" w:cs="Times New Roman"/>
          <w:sz w:val="24"/>
          <w:szCs w:val="24"/>
        </w:rPr>
        <w:t xml:space="preserve"> and </w:t>
      </w:r>
      <w:r w:rsidR="008B3992" w:rsidRPr="000579A3">
        <w:rPr>
          <w:rFonts w:ascii="Times New Roman" w:hAnsi="Times New Roman" w:cs="Times New Roman"/>
          <w:sz w:val="24"/>
          <w:szCs w:val="24"/>
        </w:rPr>
        <w:t xml:space="preserve">open-ended with </w:t>
      </w:r>
      <w:r w:rsidR="009532C9">
        <w:rPr>
          <w:rFonts w:ascii="Times New Roman" w:hAnsi="Times New Roman" w:cs="Times New Roman"/>
          <w:sz w:val="24"/>
          <w:szCs w:val="24"/>
        </w:rPr>
        <w:t xml:space="preserve">fewer parameters </w:t>
      </w:r>
      <w:r w:rsidR="009532C9">
        <w:rPr>
          <w:rFonts w:ascii="Times New Roman" w:hAnsi="Times New Roman" w:cs="Times New Roman"/>
          <w:sz w:val="24"/>
          <w:szCs w:val="24"/>
        </w:rPr>
        <w:lastRenderedPageBreak/>
        <w:t xml:space="preserve">for </w:t>
      </w:r>
      <w:r w:rsidR="0067208E">
        <w:rPr>
          <w:rFonts w:ascii="Times New Roman" w:hAnsi="Times New Roman" w:cs="Times New Roman"/>
          <w:sz w:val="24"/>
          <w:szCs w:val="24"/>
        </w:rPr>
        <w:t>greater depth and scope</w:t>
      </w:r>
      <w:r w:rsidR="008B3992" w:rsidRPr="000579A3">
        <w:rPr>
          <w:rFonts w:ascii="Times New Roman" w:hAnsi="Times New Roman" w:cs="Times New Roman"/>
          <w:sz w:val="24"/>
          <w:szCs w:val="24"/>
        </w:rPr>
        <w:t>.</w:t>
      </w:r>
      <w:r w:rsidR="00F53969">
        <w:rPr>
          <w:rFonts w:ascii="Times New Roman" w:hAnsi="Times New Roman" w:cs="Times New Roman"/>
          <w:sz w:val="24"/>
          <w:szCs w:val="24"/>
        </w:rPr>
        <w:t xml:space="preserve"> The necessary approaches, structures and best practices for developing multiple types of client-based projects will be discussed in the session.</w:t>
      </w:r>
    </w:p>
    <w:p w14:paraId="121A0CE3" w14:textId="06A5A9C2" w:rsidR="00E7068F" w:rsidRDefault="00512580" w:rsidP="00E7068F">
      <w:pPr>
        <w:rPr>
          <w:rFonts w:ascii="Times New Roman" w:hAnsi="Times New Roman" w:cs="Times New Roman"/>
          <w:sz w:val="24"/>
          <w:szCs w:val="24"/>
        </w:rPr>
      </w:pPr>
      <w:r w:rsidRPr="000579A3">
        <w:rPr>
          <w:rFonts w:ascii="Times New Roman" w:hAnsi="Times New Roman" w:cs="Times New Roman"/>
          <w:sz w:val="24"/>
          <w:szCs w:val="24"/>
        </w:rPr>
        <w:t>THEORETICAL FOUNDATION</w:t>
      </w:r>
    </w:p>
    <w:p w14:paraId="64D050FD" w14:textId="55A15DBA" w:rsidR="00FD79A7" w:rsidRDefault="00FD79A7" w:rsidP="00FD79A7">
      <w:pPr>
        <w:rPr>
          <w:rFonts w:ascii="Times New Roman" w:hAnsi="Times New Roman" w:cs="Times New Roman"/>
          <w:sz w:val="24"/>
          <w:szCs w:val="24"/>
        </w:rPr>
      </w:pPr>
      <w:r w:rsidRPr="000579A3">
        <w:rPr>
          <w:rFonts w:ascii="Times New Roman" w:hAnsi="Times New Roman" w:cs="Times New Roman"/>
          <w:sz w:val="24"/>
          <w:szCs w:val="24"/>
        </w:rPr>
        <w:t xml:space="preserve">AACSB </w:t>
      </w:r>
      <w:r>
        <w:rPr>
          <w:rFonts w:ascii="Times New Roman" w:hAnsi="Times New Roman" w:cs="Times New Roman"/>
          <w:sz w:val="24"/>
          <w:szCs w:val="24"/>
        </w:rPr>
        <w:t xml:space="preserve">has charged business programs </w:t>
      </w:r>
      <w:r w:rsidRPr="000579A3">
        <w:rPr>
          <w:rFonts w:ascii="Times New Roman" w:hAnsi="Times New Roman" w:cs="Times New Roman"/>
          <w:sz w:val="24"/>
          <w:szCs w:val="24"/>
        </w:rPr>
        <w:t xml:space="preserve">to bridge the gap between business and academia </w:t>
      </w:r>
      <w:r>
        <w:rPr>
          <w:rFonts w:ascii="Times New Roman" w:hAnsi="Times New Roman" w:cs="Times New Roman"/>
          <w:sz w:val="24"/>
          <w:szCs w:val="24"/>
        </w:rPr>
        <w:t xml:space="preserve">by </w:t>
      </w:r>
      <w:r w:rsidRPr="000579A3">
        <w:rPr>
          <w:rFonts w:ascii="Times New Roman" w:hAnsi="Times New Roman" w:cs="Times New Roman"/>
          <w:sz w:val="24"/>
          <w:szCs w:val="24"/>
        </w:rPr>
        <w:t>enhanc</w:t>
      </w:r>
      <w:r>
        <w:rPr>
          <w:rFonts w:ascii="Times New Roman" w:hAnsi="Times New Roman" w:cs="Times New Roman"/>
          <w:sz w:val="24"/>
          <w:szCs w:val="24"/>
        </w:rPr>
        <w:t>ing</w:t>
      </w:r>
      <w:r w:rsidRPr="000579A3">
        <w:rPr>
          <w:rFonts w:ascii="Times New Roman" w:hAnsi="Times New Roman" w:cs="Times New Roman"/>
          <w:sz w:val="24"/>
          <w:szCs w:val="24"/>
        </w:rPr>
        <w:t xml:space="preserve"> the working relationship</w:t>
      </w:r>
      <w:r>
        <w:rPr>
          <w:rFonts w:ascii="Times New Roman" w:hAnsi="Times New Roman" w:cs="Times New Roman"/>
          <w:sz w:val="24"/>
          <w:szCs w:val="24"/>
        </w:rPr>
        <w:t xml:space="preserve"> with community members</w:t>
      </w:r>
      <w:r w:rsidRPr="000579A3">
        <w:rPr>
          <w:rFonts w:ascii="Times New Roman" w:hAnsi="Times New Roman" w:cs="Times New Roman"/>
          <w:sz w:val="24"/>
          <w:szCs w:val="24"/>
        </w:rPr>
        <w:t xml:space="preserve"> for greater learning and beneficial impact</w:t>
      </w:r>
      <w:r>
        <w:rPr>
          <w:rFonts w:ascii="Times New Roman" w:hAnsi="Times New Roman" w:cs="Times New Roman"/>
          <w:sz w:val="24"/>
          <w:szCs w:val="24"/>
        </w:rPr>
        <w:t xml:space="preserve">. Programs are required to provide evidence </w:t>
      </w:r>
      <w:r w:rsidRPr="000579A3">
        <w:rPr>
          <w:rFonts w:ascii="Times New Roman" w:hAnsi="Times New Roman" w:cs="Times New Roman"/>
          <w:sz w:val="24"/>
          <w:szCs w:val="24"/>
        </w:rPr>
        <w:t xml:space="preserve">of continuous quality improvement in the </w:t>
      </w:r>
      <w:r>
        <w:rPr>
          <w:rFonts w:ascii="Times New Roman" w:hAnsi="Times New Roman" w:cs="Times New Roman"/>
          <w:sz w:val="24"/>
          <w:szCs w:val="24"/>
        </w:rPr>
        <w:t>three</w:t>
      </w:r>
      <w:r w:rsidRPr="000579A3">
        <w:rPr>
          <w:rFonts w:ascii="Times New Roman" w:hAnsi="Times New Roman" w:cs="Times New Roman"/>
          <w:sz w:val="24"/>
          <w:szCs w:val="24"/>
        </w:rPr>
        <w:t xml:space="preserve"> core values</w:t>
      </w:r>
      <w:r>
        <w:rPr>
          <w:rFonts w:ascii="Times New Roman" w:hAnsi="Times New Roman" w:cs="Times New Roman"/>
          <w:sz w:val="24"/>
          <w:szCs w:val="24"/>
        </w:rPr>
        <w:t>:</w:t>
      </w:r>
      <w:r w:rsidRPr="000579A3">
        <w:rPr>
          <w:rFonts w:ascii="Times New Roman" w:hAnsi="Times New Roman" w:cs="Times New Roman"/>
          <w:sz w:val="24"/>
          <w:szCs w:val="24"/>
        </w:rPr>
        <w:t xml:space="preserve"> Engagement, Innovation and Impact (AACSB</w:t>
      </w:r>
      <w:r>
        <w:rPr>
          <w:rFonts w:ascii="Times New Roman" w:hAnsi="Times New Roman" w:cs="Times New Roman"/>
          <w:sz w:val="24"/>
          <w:szCs w:val="24"/>
        </w:rPr>
        <w:t>, 2017</w:t>
      </w:r>
      <w:r w:rsidRPr="000579A3">
        <w:rPr>
          <w:rFonts w:ascii="Times New Roman" w:hAnsi="Times New Roman" w:cs="Times New Roman"/>
          <w:sz w:val="24"/>
          <w:szCs w:val="24"/>
        </w:rPr>
        <w:t>)</w:t>
      </w:r>
      <w:r>
        <w:rPr>
          <w:rFonts w:ascii="Times New Roman" w:hAnsi="Times New Roman" w:cs="Times New Roman"/>
          <w:sz w:val="24"/>
          <w:szCs w:val="24"/>
        </w:rPr>
        <w:t>. Client-based projects are a means to meet these core values. Client-based projects are an effective pedagogical approach for bridging management theory with practical application. Client-based learning incorporates p</w:t>
      </w:r>
      <w:r w:rsidRPr="000579A3">
        <w:rPr>
          <w:rFonts w:ascii="Times New Roman" w:hAnsi="Times New Roman" w:cs="Times New Roman"/>
          <w:sz w:val="24"/>
          <w:szCs w:val="24"/>
        </w:rPr>
        <w:t xml:space="preserve">roblem-based learning to “enhance student ownership of the learning experience” (Lopez </w:t>
      </w:r>
      <w:r w:rsidR="00FC2D8C">
        <w:rPr>
          <w:rFonts w:ascii="Times New Roman" w:hAnsi="Times New Roman" w:cs="Times New Roman"/>
          <w:sz w:val="24"/>
          <w:szCs w:val="24"/>
        </w:rPr>
        <w:t>&amp;</w:t>
      </w:r>
      <w:r w:rsidRPr="000579A3">
        <w:rPr>
          <w:rFonts w:ascii="Times New Roman" w:hAnsi="Times New Roman" w:cs="Times New Roman"/>
          <w:sz w:val="24"/>
          <w:szCs w:val="24"/>
        </w:rPr>
        <w:t xml:space="preserve"> Lee, 2005, p 172</w:t>
      </w:r>
      <w:r>
        <w:rPr>
          <w:rFonts w:ascii="Times New Roman" w:hAnsi="Times New Roman" w:cs="Times New Roman"/>
          <w:sz w:val="24"/>
          <w:szCs w:val="24"/>
        </w:rPr>
        <w:t>), p</w:t>
      </w:r>
      <w:r w:rsidRPr="000579A3">
        <w:rPr>
          <w:rFonts w:ascii="Times New Roman" w:hAnsi="Times New Roman" w:cs="Times New Roman"/>
          <w:sz w:val="24"/>
          <w:szCs w:val="24"/>
        </w:rPr>
        <w:t>rovide</w:t>
      </w:r>
      <w:r>
        <w:rPr>
          <w:rFonts w:ascii="Times New Roman" w:hAnsi="Times New Roman" w:cs="Times New Roman"/>
          <w:sz w:val="24"/>
          <w:szCs w:val="24"/>
        </w:rPr>
        <w:t>s</w:t>
      </w:r>
      <w:r w:rsidRPr="000579A3">
        <w:rPr>
          <w:rFonts w:ascii="Times New Roman" w:hAnsi="Times New Roman" w:cs="Times New Roman"/>
          <w:sz w:val="24"/>
          <w:szCs w:val="24"/>
        </w:rPr>
        <w:t xml:space="preserve"> active experiential learning </w:t>
      </w:r>
      <w:r>
        <w:rPr>
          <w:rFonts w:ascii="Times New Roman" w:hAnsi="Times New Roman" w:cs="Times New Roman"/>
          <w:sz w:val="24"/>
          <w:szCs w:val="24"/>
        </w:rPr>
        <w:t>on</w:t>
      </w:r>
      <w:r w:rsidRPr="000579A3">
        <w:rPr>
          <w:rFonts w:ascii="Times New Roman" w:hAnsi="Times New Roman" w:cs="Times New Roman"/>
          <w:sz w:val="24"/>
          <w:szCs w:val="24"/>
        </w:rPr>
        <w:t xml:space="preserve"> real-world topics and application (Razzouk, </w:t>
      </w:r>
      <w:r w:rsidR="00FC2D8C">
        <w:rPr>
          <w:rFonts w:ascii="Times New Roman" w:hAnsi="Times New Roman" w:cs="Times New Roman"/>
          <w:sz w:val="24"/>
          <w:szCs w:val="24"/>
        </w:rPr>
        <w:t>et. al.</w:t>
      </w:r>
      <w:r w:rsidRPr="000579A3">
        <w:rPr>
          <w:rFonts w:ascii="Times New Roman" w:hAnsi="Times New Roman" w:cs="Times New Roman"/>
          <w:sz w:val="24"/>
          <w:szCs w:val="24"/>
        </w:rPr>
        <w:t xml:space="preserve">, 2003), </w:t>
      </w:r>
      <w:r>
        <w:rPr>
          <w:rFonts w:ascii="Times New Roman" w:hAnsi="Times New Roman" w:cs="Times New Roman"/>
          <w:sz w:val="24"/>
          <w:szCs w:val="24"/>
        </w:rPr>
        <w:t xml:space="preserve">and </w:t>
      </w:r>
      <w:r w:rsidRPr="000579A3">
        <w:rPr>
          <w:rFonts w:ascii="Times New Roman" w:hAnsi="Times New Roman" w:cs="Times New Roman"/>
          <w:sz w:val="24"/>
          <w:szCs w:val="24"/>
        </w:rPr>
        <w:t>incorporates and enhances workplace skills in communication and decision making</w:t>
      </w:r>
      <w:r>
        <w:rPr>
          <w:rFonts w:ascii="Times New Roman" w:hAnsi="Times New Roman" w:cs="Times New Roman"/>
          <w:sz w:val="24"/>
          <w:szCs w:val="24"/>
        </w:rPr>
        <w:t xml:space="preserve"> to </w:t>
      </w:r>
      <w:r w:rsidRPr="000579A3">
        <w:rPr>
          <w:rFonts w:ascii="Times New Roman" w:hAnsi="Times New Roman" w:cs="Times New Roman"/>
          <w:sz w:val="24"/>
          <w:szCs w:val="24"/>
        </w:rPr>
        <w:t xml:space="preserve">develop recruitable skills </w:t>
      </w:r>
      <w:r>
        <w:rPr>
          <w:rFonts w:ascii="Times New Roman" w:hAnsi="Times New Roman" w:cs="Times New Roman"/>
          <w:sz w:val="24"/>
          <w:szCs w:val="24"/>
        </w:rPr>
        <w:t>(</w:t>
      </w:r>
      <w:r w:rsidRPr="000579A3">
        <w:rPr>
          <w:rFonts w:ascii="Times New Roman" w:hAnsi="Times New Roman" w:cs="Times New Roman"/>
          <w:sz w:val="24"/>
          <w:szCs w:val="24"/>
        </w:rPr>
        <w:t>Barr &amp; McNeilly 2002)</w:t>
      </w:r>
      <w:r>
        <w:rPr>
          <w:rFonts w:ascii="Times New Roman" w:hAnsi="Times New Roman" w:cs="Times New Roman"/>
          <w:sz w:val="24"/>
          <w:szCs w:val="24"/>
        </w:rPr>
        <w:t xml:space="preserve">. </w:t>
      </w:r>
    </w:p>
    <w:p w14:paraId="0F03D2B3" w14:textId="0540FDE3" w:rsidR="00C31DEC" w:rsidRPr="000579A3" w:rsidRDefault="00FD79A7">
      <w:pPr>
        <w:rPr>
          <w:rFonts w:ascii="Times New Roman" w:hAnsi="Times New Roman" w:cs="Times New Roman"/>
          <w:sz w:val="24"/>
          <w:szCs w:val="24"/>
        </w:rPr>
      </w:pPr>
      <w:r>
        <w:rPr>
          <w:rFonts w:ascii="Times New Roman" w:hAnsi="Times New Roman" w:cs="Times New Roman"/>
          <w:sz w:val="24"/>
          <w:szCs w:val="24"/>
        </w:rPr>
        <w:t>Wherein t</w:t>
      </w:r>
      <w:r w:rsidR="00E7068F">
        <w:rPr>
          <w:rFonts w:ascii="Times New Roman" w:hAnsi="Times New Roman" w:cs="Times New Roman"/>
          <w:sz w:val="24"/>
          <w:szCs w:val="24"/>
        </w:rPr>
        <w:t>he role of a university is</w:t>
      </w:r>
      <w:r w:rsidR="00E7068F" w:rsidRPr="000579A3">
        <w:rPr>
          <w:rFonts w:ascii="Times New Roman" w:hAnsi="Times New Roman" w:cs="Times New Roman"/>
          <w:sz w:val="24"/>
          <w:szCs w:val="24"/>
        </w:rPr>
        <w:t xml:space="preserve"> </w:t>
      </w:r>
      <w:r w:rsidR="00E7068F">
        <w:rPr>
          <w:rFonts w:ascii="Times New Roman" w:hAnsi="Times New Roman" w:cs="Times New Roman"/>
          <w:sz w:val="24"/>
          <w:szCs w:val="24"/>
        </w:rPr>
        <w:t xml:space="preserve">not to just provide higher educational degrees but </w:t>
      </w:r>
      <w:r w:rsidR="00E7068F" w:rsidRPr="000579A3">
        <w:rPr>
          <w:rFonts w:ascii="Times New Roman" w:hAnsi="Times New Roman" w:cs="Times New Roman"/>
          <w:sz w:val="24"/>
          <w:szCs w:val="24"/>
        </w:rPr>
        <w:t xml:space="preserve">to </w:t>
      </w:r>
      <w:r w:rsidR="00E7068F">
        <w:rPr>
          <w:rFonts w:ascii="Times New Roman" w:hAnsi="Times New Roman" w:cs="Times New Roman"/>
          <w:sz w:val="24"/>
          <w:szCs w:val="24"/>
        </w:rPr>
        <w:t>enhance</w:t>
      </w:r>
      <w:r w:rsidR="00E7068F" w:rsidRPr="000579A3">
        <w:rPr>
          <w:rFonts w:ascii="Times New Roman" w:hAnsi="Times New Roman" w:cs="Times New Roman"/>
          <w:sz w:val="24"/>
          <w:szCs w:val="24"/>
        </w:rPr>
        <w:t xml:space="preserve"> intellectual capital</w:t>
      </w:r>
      <w:r>
        <w:rPr>
          <w:rFonts w:ascii="Times New Roman" w:hAnsi="Times New Roman" w:cs="Times New Roman"/>
          <w:sz w:val="24"/>
          <w:szCs w:val="24"/>
        </w:rPr>
        <w:t>, client</w:t>
      </w:r>
      <w:r w:rsidR="007544B1">
        <w:rPr>
          <w:rFonts w:ascii="Times New Roman" w:hAnsi="Times New Roman" w:cs="Times New Roman"/>
          <w:sz w:val="24"/>
          <w:szCs w:val="24"/>
        </w:rPr>
        <w:t>-</w:t>
      </w:r>
      <w:r>
        <w:rPr>
          <w:rFonts w:ascii="Times New Roman" w:hAnsi="Times New Roman" w:cs="Times New Roman"/>
          <w:sz w:val="24"/>
          <w:szCs w:val="24"/>
        </w:rPr>
        <w:t xml:space="preserve">based projects </w:t>
      </w:r>
      <w:r w:rsidR="00E7068F">
        <w:rPr>
          <w:rFonts w:ascii="Times New Roman" w:hAnsi="Times New Roman" w:cs="Times New Roman"/>
          <w:sz w:val="24"/>
          <w:szCs w:val="24"/>
        </w:rPr>
        <w:t>develop</w:t>
      </w:r>
      <w:r w:rsidR="007544B1">
        <w:rPr>
          <w:rFonts w:ascii="Times New Roman" w:hAnsi="Times New Roman" w:cs="Times New Roman"/>
          <w:sz w:val="24"/>
          <w:szCs w:val="24"/>
        </w:rPr>
        <w:t xml:space="preserve"> the three essential components: </w:t>
      </w:r>
      <w:r w:rsidR="00E7068F">
        <w:rPr>
          <w:rFonts w:ascii="Times New Roman" w:hAnsi="Times New Roman" w:cs="Times New Roman"/>
          <w:sz w:val="24"/>
          <w:szCs w:val="24"/>
        </w:rPr>
        <w:t>human, structural and client</w:t>
      </w:r>
      <w:r w:rsidR="00E7068F" w:rsidRPr="000579A3">
        <w:rPr>
          <w:rFonts w:ascii="Times New Roman" w:hAnsi="Times New Roman" w:cs="Times New Roman"/>
          <w:sz w:val="24"/>
          <w:szCs w:val="24"/>
        </w:rPr>
        <w:t xml:space="preserve"> </w:t>
      </w:r>
      <w:r>
        <w:rPr>
          <w:rFonts w:ascii="Times New Roman" w:hAnsi="Times New Roman" w:cs="Times New Roman"/>
          <w:sz w:val="24"/>
          <w:szCs w:val="24"/>
        </w:rPr>
        <w:t xml:space="preserve">capital </w:t>
      </w:r>
      <w:r w:rsidR="00E7068F" w:rsidRPr="000579A3">
        <w:rPr>
          <w:rFonts w:ascii="Times New Roman" w:hAnsi="Times New Roman" w:cs="Times New Roman"/>
          <w:sz w:val="24"/>
          <w:szCs w:val="24"/>
        </w:rPr>
        <w:t>(Stewart, 1997</w:t>
      </w:r>
      <w:r>
        <w:rPr>
          <w:rFonts w:ascii="Times New Roman" w:hAnsi="Times New Roman" w:cs="Times New Roman"/>
          <w:sz w:val="24"/>
          <w:szCs w:val="24"/>
        </w:rPr>
        <w:t xml:space="preserve">). </w:t>
      </w:r>
      <w:r w:rsidR="007544B1">
        <w:rPr>
          <w:rFonts w:ascii="Times New Roman" w:hAnsi="Times New Roman" w:cs="Times New Roman"/>
          <w:sz w:val="24"/>
          <w:szCs w:val="24"/>
        </w:rPr>
        <w:t>The h</w:t>
      </w:r>
      <w:r w:rsidR="00E7068F" w:rsidRPr="000579A3">
        <w:rPr>
          <w:rFonts w:ascii="Times New Roman" w:hAnsi="Times New Roman" w:cs="Times New Roman"/>
          <w:sz w:val="24"/>
          <w:szCs w:val="24"/>
        </w:rPr>
        <w:t xml:space="preserve">uman capital </w:t>
      </w:r>
      <w:r w:rsidR="007544B1">
        <w:rPr>
          <w:rFonts w:ascii="Times New Roman" w:hAnsi="Times New Roman" w:cs="Times New Roman"/>
          <w:sz w:val="24"/>
          <w:szCs w:val="24"/>
        </w:rPr>
        <w:t>d</w:t>
      </w:r>
      <w:r w:rsidR="00E7068F" w:rsidRPr="000579A3">
        <w:rPr>
          <w:rFonts w:ascii="Times New Roman" w:hAnsi="Times New Roman" w:cs="Times New Roman"/>
          <w:sz w:val="24"/>
          <w:szCs w:val="24"/>
        </w:rPr>
        <w:t>evelop</w:t>
      </w:r>
      <w:r w:rsidR="007544B1">
        <w:rPr>
          <w:rFonts w:ascii="Times New Roman" w:hAnsi="Times New Roman" w:cs="Times New Roman"/>
          <w:sz w:val="24"/>
          <w:szCs w:val="24"/>
        </w:rPr>
        <w:t>ed through the projects will increase the</w:t>
      </w:r>
      <w:r w:rsidR="00E7068F" w:rsidRPr="000579A3">
        <w:rPr>
          <w:rFonts w:ascii="Times New Roman" w:hAnsi="Times New Roman" w:cs="Times New Roman"/>
          <w:sz w:val="24"/>
          <w:szCs w:val="24"/>
        </w:rPr>
        <w:t xml:space="preserve"> knowledge of faculty and students </w:t>
      </w:r>
      <w:r w:rsidR="007544B1">
        <w:rPr>
          <w:rFonts w:ascii="Times New Roman" w:hAnsi="Times New Roman" w:cs="Times New Roman"/>
          <w:sz w:val="24"/>
          <w:szCs w:val="24"/>
        </w:rPr>
        <w:t>by</w:t>
      </w:r>
      <w:r w:rsidR="00E7068F" w:rsidRPr="000579A3">
        <w:rPr>
          <w:rFonts w:ascii="Times New Roman" w:hAnsi="Times New Roman" w:cs="Times New Roman"/>
          <w:sz w:val="24"/>
          <w:szCs w:val="24"/>
        </w:rPr>
        <w:t xml:space="preserve"> keep</w:t>
      </w:r>
      <w:r w:rsidR="007544B1">
        <w:rPr>
          <w:rFonts w:ascii="Times New Roman" w:hAnsi="Times New Roman" w:cs="Times New Roman"/>
          <w:sz w:val="24"/>
          <w:szCs w:val="24"/>
        </w:rPr>
        <w:t>ing them</w:t>
      </w:r>
      <w:r w:rsidR="00E7068F" w:rsidRPr="000579A3">
        <w:rPr>
          <w:rFonts w:ascii="Times New Roman" w:hAnsi="Times New Roman" w:cs="Times New Roman"/>
          <w:sz w:val="24"/>
          <w:szCs w:val="24"/>
        </w:rPr>
        <w:t xml:space="preserve"> in tune with business trends and practices</w:t>
      </w:r>
      <w:r w:rsidR="007544B1">
        <w:rPr>
          <w:rFonts w:ascii="Times New Roman" w:hAnsi="Times New Roman" w:cs="Times New Roman"/>
          <w:sz w:val="24"/>
          <w:szCs w:val="24"/>
        </w:rPr>
        <w:t xml:space="preserve">. This </w:t>
      </w:r>
      <w:r w:rsidR="0057547C">
        <w:rPr>
          <w:rFonts w:ascii="Times New Roman" w:hAnsi="Times New Roman" w:cs="Times New Roman"/>
          <w:sz w:val="24"/>
          <w:szCs w:val="24"/>
        </w:rPr>
        <w:t xml:space="preserve">practical experience also </w:t>
      </w:r>
      <w:r w:rsidR="007544B1">
        <w:rPr>
          <w:rFonts w:ascii="Times New Roman" w:hAnsi="Times New Roman" w:cs="Times New Roman"/>
          <w:sz w:val="24"/>
          <w:szCs w:val="24"/>
        </w:rPr>
        <w:t>p</w:t>
      </w:r>
      <w:r w:rsidR="00E7068F" w:rsidRPr="000579A3">
        <w:rPr>
          <w:rFonts w:ascii="Times New Roman" w:hAnsi="Times New Roman" w:cs="Times New Roman"/>
          <w:sz w:val="24"/>
          <w:szCs w:val="24"/>
        </w:rPr>
        <w:t>rovide</w:t>
      </w:r>
      <w:r w:rsidR="0057547C">
        <w:rPr>
          <w:rFonts w:ascii="Times New Roman" w:hAnsi="Times New Roman" w:cs="Times New Roman"/>
          <w:sz w:val="24"/>
          <w:szCs w:val="24"/>
        </w:rPr>
        <w:t>s</w:t>
      </w:r>
      <w:r w:rsidR="00E7068F" w:rsidRPr="000579A3">
        <w:rPr>
          <w:rFonts w:ascii="Times New Roman" w:hAnsi="Times New Roman" w:cs="Times New Roman"/>
          <w:sz w:val="24"/>
          <w:szCs w:val="24"/>
        </w:rPr>
        <w:t xml:space="preserve"> students the </w:t>
      </w:r>
      <w:r w:rsidR="0057547C">
        <w:rPr>
          <w:rFonts w:ascii="Times New Roman" w:hAnsi="Times New Roman" w:cs="Times New Roman"/>
          <w:sz w:val="24"/>
          <w:szCs w:val="24"/>
        </w:rPr>
        <w:t>insights</w:t>
      </w:r>
      <w:r w:rsidR="00E7068F" w:rsidRPr="000579A3">
        <w:rPr>
          <w:rFonts w:ascii="Times New Roman" w:hAnsi="Times New Roman" w:cs="Times New Roman"/>
          <w:sz w:val="24"/>
          <w:szCs w:val="24"/>
        </w:rPr>
        <w:t xml:space="preserve"> </w:t>
      </w:r>
      <w:r w:rsidR="0057547C">
        <w:rPr>
          <w:rFonts w:ascii="Times New Roman" w:hAnsi="Times New Roman" w:cs="Times New Roman"/>
          <w:sz w:val="24"/>
          <w:szCs w:val="24"/>
        </w:rPr>
        <w:t xml:space="preserve">and skill base </w:t>
      </w:r>
      <w:r w:rsidR="00E7068F" w:rsidRPr="000579A3">
        <w:rPr>
          <w:rFonts w:ascii="Times New Roman" w:hAnsi="Times New Roman" w:cs="Times New Roman"/>
          <w:sz w:val="24"/>
          <w:szCs w:val="24"/>
        </w:rPr>
        <w:t>for professional success</w:t>
      </w:r>
      <w:r w:rsidR="00E64462">
        <w:rPr>
          <w:rFonts w:ascii="Times New Roman" w:hAnsi="Times New Roman" w:cs="Times New Roman"/>
          <w:sz w:val="24"/>
          <w:szCs w:val="24"/>
        </w:rPr>
        <w:t xml:space="preserve"> (</w:t>
      </w:r>
      <w:r w:rsidR="00B125B6">
        <w:rPr>
          <w:rFonts w:ascii="Times New Roman" w:hAnsi="Times New Roman" w:cs="Times New Roman"/>
          <w:sz w:val="24"/>
          <w:szCs w:val="24"/>
        </w:rPr>
        <w:t>Cooke &amp; Williams, 2004</w:t>
      </w:r>
      <w:r w:rsidR="00B65E6C">
        <w:rPr>
          <w:rFonts w:ascii="Times New Roman" w:hAnsi="Times New Roman" w:cs="Times New Roman"/>
          <w:sz w:val="24"/>
          <w:szCs w:val="24"/>
        </w:rPr>
        <w:t xml:space="preserve">; Hopkins, </w:t>
      </w:r>
      <w:r w:rsidR="00F53969">
        <w:rPr>
          <w:rFonts w:ascii="Times New Roman" w:hAnsi="Times New Roman" w:cs="Times New Roman"/>
          <w:sz w:val="24"/>
          <w:szCs w:val="24"/>
        </w:rPr>
        <w:t>Raymond &amp; Carlson, 2011</w:t>
      </w:r>
      <w:r w:rsidR="00B125B6">
        <w:rPr>
          <w:rFonts w:ascii="Times New Roman" w:hAnsi="Times New Roman" w:cs="Times New Roman"/>
          <w:sz w:val="24"/>
          <w:szCs w:val="24"/>
        </w:rPr>
        <w:t>)</w:t>
      </w:r>
      <w:r w:rsidR="007544B1">
        <w:rPr>
          <w:rFonts w:ascii="Times New Roman" w:hAnsi="Times New Roman" w:cs="Times New Roman"/>
          <w:sz w:val="24"/>
          <w:szCs w:val="24"/>
        </w:rPr>
        <w:t xml:space="preserve">. Client-based projects </w:t>
      </w:r>
      <w:r w:rsidR="0057547C">
        <w:rPr>
          <w:rFonts w:ascii="Times New Roman" w:hAnsi="Times New Roman" w:cs="Times New Roman"/>
          <w:sz w:val="24"/>
          <w:szCs w:val="24"/>
        </w:rPr>
        <w:t xml:space="preserve">also allow universities to capture, develop and share knowledge for business and product development in developing structural capital. Through the client-student-faculty interactions, lines of communication are developed for knowledge transfer for continuous learning and organizational development. And finally, client capital is developed beyond the boundaries of the university to create knowledge and practices for the client organizations. </w:t>
      </w:r>
      <w:r w:rsidR="005930CF">
        <w:rPr>
          <w:rFonts w:ascii="Times New Roman" w:hAnsi="Times New Roman" w:cs="Times New Roman"/>
          <w:sz w:val="24"/>
          <w:szCs w:val="24"/>
        </w:rPr>
        <w:t>E</w:t>
      </w:r>
      <w:r w:rsidR="0057547C">
        <w:rPr>
          <w:rFonts w:ascii="Times New Roman" w:hAnsi="Times New Roman" w:cs="Times New Roman"/>
          <w:sz w:val="24"/>
          <w:szCs w:val="24"/>
        </w:rPr>
        <w:t xml:space="preserve">xternal bodies including </w:t>
      </w:r>
      <w:r w:rsidR="00790152" w:rsidRPr="000579A3">
        <w:rPr>
          <w:rFonts w:ascii="Times New Roman" w:hAnsi="Times New Roman" w:cs="Times New Roman"/>
          <w:sz w:val="24"/>
          <w:szCs w:val="24"/>
        </w:rPr>
        <w:t xml:space="preserve">AACSB and </w:t>
      </w:r>
      <w:r w:rsidR="0057547C">
        <w:rPr>
          <w:rFonts w:ascii="Times New Roman" w:hAnsi="Times New Roman" w:cs="Times New Roman"/>
          <w:sz w:val="24"/>
          <w:szCs w:val="24"/>
        </w:rPr>
        <w:t xml:space="preserve">other </w:t>
      </w:r>
      <w:r w:rsidR="00790152" w:rsidRPr="000579A3">
        <w:rPr>
          <w:rFonts w:ascii="Times New Roman" w:hAnsi="Times New Roman" w:cs="Times New Roman"/>
          <w:sz w:val="24"/>
          <w:szCs w:val="24"/>
        </w:rPr>
        <w:t>accrediting bodies, community members and potential employers (Lopez &amp; Lee 2005)</w:t>
      </w:r>
      <w:r w:rsidR="00FC31EC">
        <w:rPr>
          <w:rFonts w:ascii="Times New Roman" w:hAnsi="Times New Roman" w:cs="Times New Roman"/>
          <w:sz w:val="24"/>
          <w:szCs w:val="24"/>
        </w:rPr>
        <w:t xml:space="preserve"> </w:t>
      </w:r>
      <w:r w:rsidR="005930CF">
        <w:rPr>
          <w:rFonts w:ascii="Times New Roman" w:hAnsi="Times New Roman" w:cs="Times New Roman"/>
          <w:sz w:val="24"/>
          <w:szCs w:val="24"/>
        </w:rPr>
        <w:t>are provided an invaluable service through these projects</w:t>
      </w:r>
      <w:r w:rsidR="00FC31EC">
        <w:rPr>
          <w:rFonts w:ascii="Times New Roman" w:hAnsi="Times New Roman" w:cs="Times New Roman"/>
          <w:sz w:val="24"/>
          <w:szCs w:val="24"/>
        </w:rPr>
        <w:t>.</w:t>
      </w:r>
    </w:p>
    <w:p w14:paraId="697F621C" w14:textId="053829EF" w:rsidR="00FC2D8C" w:rsidRPr="000579A3" w:rsidRDefault="00FC31EC">
      <w:pPr>
        <w:rPr>
          <w:rFonts w:ascii="Times New Roman" w:hAnsi="Times New Roman" w:cs="Times New Roman"/>
          <w:sz w:val="24"/>
          <w:szCs w:val="24"/>
        </w:rPr>
      </w:pPr>
      <w:r>
        <w:rPr>
          <w:rFonts w:ascii="Times New Roman" w:hAnsi="Times New Roman" w:cs="Times New Roman"/>
          <w:sz w:val="24"/>
          <w:szCs w:val="24"/>
        </w:rPr>
        <w:t>Client-based projects are also valuable from</w:t>
      </w:r>
      <w:r w:rsidR="0080177E" w:rsidRPr="000579A3">
        <w:rPr>
          <w:rFonts w:ascii="Times New Roman" w:hAnsi="Times New Roman" w:cs="Times New Roman"/>
          <w:sz w:val="24"/>
          <w:szCs w:val="24"/>
        </w:rPr>
        <w:t xml:space="preserve"> a practitioner standpoint</w:t>
      </w:r>
      <w:r>
        <w:rPr>
          <w:rFonts w:ascii="Times New Roman" w:hAnsi="Times New Roman" w:cs="Times New Roman"/>
          <w:sz w:val="24"/>
          <w:szCs w:val="24"/>
        </w:rPr>
        <w:t>. A recent a</w:t>
      </w:r>
      <w:r w:rsidR="0080177E" w:rsidRPr="000579A3">
        <w:rPr>
          <w:rFonts w:ascii="Times New Roman" w:hAnsi="Times New Roman" w:cs="Times New Roman"/>
          <w:sz w:val="24"/>
          <w:szCs w:val="24"/>
        </w:rPr>
        <w:t>rticle in Forbes (Bradford, 2016) state</w:t>
      </w:r>
      <w:r>
        <w:rPr>
          <w:rFonts w:ascii="Times New Roman" w:hAnsi="Times New Roman" w:cs="Times New Roman"/>
          <w:sz w:val="24"/>
          <w:szCs w:val="24"/>
        </w:rPr>
        <w:t>s that there are “</w:t>
      </w:r>
      <w:r w:rsidR="0080177E" w:rsidRPr="000579A3">
        <w:rPr>
          <w:rFonts w:ascii="Times New Roman" w:hAnsi="Times New Roman" w:cs="Times New Roman"/>
          <w:sz w:val="24"/>
          <w:szCs w:val="24"/>
        </w:rPr>
        <w:t>8 real world skills college doesn’t teach you</w:t>
      </w:r>
      <w:r>
        <w:rPr>
          <w:rFonts w:ascii="Times New Roman" w:hAnsi="Times New Roman" w:cs="Times New Roman"/>
          <w:sz w:val="24"/>
          <w:szCs w:val="24"/>
        </w:rPr>
        <w:t>.”</w:t>
      </w:r>
      <w:r w:rsidR="0080177E" w:rsidRPr="000579A3">
        <w:rPr>
          <w:rFonts w:ascii="Times New Roman" w:hAnsi="Times New Roman" w:cs="Times New Roman"/>
          <w:sz w:val="24"/>
          <w:szCs w:val="24"/>
        </w:rPr>
        <w:t xml:space="preserve"> </w:t>
      </w:r>
      <w:r>
        <w:rPr>
          <w:rFonts w:ascii="Times New Roman" w:hAnsi="Times New Roman" w:cs="Times New Roman"/>
          <w:sz w:val="24"/>
          <w:szCs w:val="24"/>
        </w:rPr>
        <w:t>C</w:t>
      </w:r>
      <w:r w:rsidR="0080177E" w:rsidRPr="000579A3">
        <w:rPr>
          <w:rFonts w:ascii="Times New Roman" w:hAnsi="Times New Roman" w:cs="Times New Roman"/>
          <w:sz w:val="24"/>
          <w:szCs w:val="24"/>
        </w:rPr>
        <w:t>lient-based projects hit all eight</w:t>
      </w:r>
      <w:r>
        <w:rPr>
          <w:rFonts w:ascii="Times New Roman" w:hAnsi="Times New Roman" w:cs="Times New Roman"/>
          <w:sz w:val="24"/>
          <w:szCs w:val="24"/>
        </w:rPr>
        <w:t>. 1) For n</w:t>
      </w:r>
      <w:r w:rsidR="0080177E" w:rsidRPr="000579A3">
        <w:rPr>
          <w:rFonts w:ascii="Times New Roman" w:hAnsi="Times New Roman" w:cs="Times New Roman"/>
          <w:sz w:val="24"/>
          <w:szCs w:val="24"/>
        </w:rPr>
        <w:t>etworking and relationship building</w:t>
      </w:r>
      <w:r>
        <w:rPr>
          <w:rFonts w:ascii="Times New Roman" w:hAnsi="Times New Roman" w:cs="Times New Roman"/>
          <w:sz w:val="24"/>
          <w:szCs w:val="24"/>
        </w:rPr>
        <w:t xml:space="preserve"> these projects provide the opportunity for students (and faculty) to network with business professionals to build long-term relationships and while honing networking skills. 2) </w:t>
      </w:r>
      <w:r w:rsidR="0080177E" w:rsidRPr="000579A3">
        <w:rPr>
          <w:rFonts w:ascii="Times New Roman" w:hAnsi="Times New Roman" w:cs="Times New Roman"/>
          <w:sz w:val="24"/>
          <w:szCs w:val="24"/>
        </w:rPr>
        <w:t xml:space="preserve">Setting realistic career goals </w:t>
      </w:r>
      <w:r w:rsidR="005700C0" w:rsidRPr="000579A3">
        <w:rPr>
          <w:rFonts w:ascii="Times New Roman" w:hAnsi="Times New Roman" w:cs="Times New Roman"/>
          <w:sz w:val="24"/>
          <w:szCs w:val="24"/>
        </w:rPr>
        <w:t>– the</w:t>
      </w:r>
      <w:r>
        <w:rPr>
          <w:rFonts w:ascii="Times New Roman" w:hAnsi="Times New Roman" w:cs="Times New Roman"/>
          <w:sz w:val="24"/>
          <w:szCs w:val="24"/>
        </w:rPr>
        <w:t>se</w:t>
      </w:r>
      <w:r w:rsidR="005700C0" w:rsidRPr="000579A3">
        <w:rPr>
          <w:rFonts w:ascii="Times New Roman" w:hAnsi="Times New Roman" w:cs="Times New Roman"/>
          <w:sz w:val="24"/>
          <w:szCs w:val="24"/>
        </w:rPr>
        <w:t xml:space="preserve"> project</w:t>
      </w:r>
      <w:r>
        <w:rPr>
          <w:rFonts w:ascii="Times New Roman" w:hAnsi="Times New Roman" w:cs="Times New Roman"/>
          <w:sz w:val="24"/>
          <w:szCs w:val="24"/>
        </w:rPr>
        <w:t>s</w:t>
      </w:r>
      <w:r w:rsidR="005700C0" w:rsidRPr="000579A3">
        <w:rPr>
          <w:rFonts w:ascii="Times New Roman" w:hAnsi="Times New Roman" w:cs="Times New Roman"/>
          <w:sz w:val="24"/>
          <w:szCs w:val="24"/>
        </w:rPr>
        <w:t xml:space="preserve"> allow students to</w:t>
      </w:r>
      <w:r>
        <w:rPr>
          <w:rFonts w:ascii="Times New Roman" w:hAnsi="Times New Roman" w:cs="Times New Roman"/>
          <w:sz w:val="24"/>
          <w:szCs w:val="24"/>
        </w:rPr>
        <w:t xml:space="preserve"> observe and impact the </w:t>
      </w:r>
      <w:r w:rsidR="005700C0" w:rsidRPr="000579A3">
        <w:rPr>
          <w:rFonts w:ascii="Times New Roman" w:hAnsi="Times New Roman" w:cs="Times New Roman"/>
          <w:sz w:val="24"/>
          <w:szCs w:val="24"/>
        </w:rPr>
        <w:t xml:space="preserve">workings of an organization </w:t>
      </w:r>
      <w:r w:rsidR="005334D9">
        <w:rPr>
          <w:rFonts w:ascii="Times New Roman" w:hAnsi="Times New Roman" w:cs="Times New Roman"/>
          <w:sz w:val="24"/>
          <w:szCs w:val="24"/>
        </w:rPr>
        <w:t>(business in action)</w:t>
      </w:r>
      <w:r w:rsidR="005700C0" w:rsidRPr="000579A3">
        <w:rPr>
          <w:rFonts w:ascii="Times New Roman" w:hAnsi="Times New Roman" w:cs="Times New Roman"/>
          <w:sz w:val="24"/>
          <w:szCs w:val="24"/>
        </w:rPr>
        <w:t xml:space="preserve">. </w:t>
      </w:r>
      <w:r w:rsidR="005334D9">
        <w:rPr>
          <w:rFonts w:ascii="Times New Roman" w:hAnsi="Times New Roman" w:cs="Times New Roman"/>
          <w:sz w:val="24"/>
          <w:szCs w:val="24"/>
        </w:rPr>
        <w:t xml:space="preserve">3) </w:t>
      </w:r>
      <w:r w:rsidR="000C0969">
        <w:rPr>
          <w:rFonts w:ascii="Times New Roman" w:hAnsi="Times New Roman" w:cs="Times New Roman"/>
          <w:sz w:val="24"/>
          <w:szCs w:val="24"/>
        </w:rPr>
        <w:t>P</w:t>
      </w:r>
      <w:r w:rsidR="0080177E" w:rsidRPr="000579A3">
        <w:rPr>
          <w:rFonts w:ascii="Times New Roman" w:hAnsi="Times New Roman" w:cs="Times New Roman"/>
          <w:sz w:val="24"/>
          <w:szCs w:val="24"/>
        </w:rPr>
        <w:t>rioritizing tasks and job opportunities</w:t>
      </w:r>
      <w:r w:rsidR="005700C0" w:rsidRPr="000579A3">
        <w:rPr>
          <w:rFonts w:ascii="Times New Roman" w:hAnsi="Times New Roman" w:cs="Times New Roman"/>
          <w:sz w:val="24"/>
          <w:szCs w:val="24"/>
        </w:rPr>
        <w:t xml:space="preserve"> – </w:t>
      </w:r>
      <w:r w:rsidR="000C0969">
        <w:rPr>
          <w:rFonts w:ascii="Times New Roman" w:hAnsi="Times New Roman" w:cs="Times New Roman"/>
          <w:sz w:val="24"/>
          <w:szCs w:val="24"/>
        </w:rPr>
        <w:t>Since c</w:t>
      </w:r>
      <w:r w:rsidR="005700C0" w:rsidRPr="000579A3">
        <w:rPr>
          <w:rFonts w:ascii="Times New Roman" w:hAnsi="Times New Roman" w:cs="Times New Roman"/>
          <w:sz w:val="24"/>
          <w:szCs w:val="24"/>
        </w:rPr>
        <w:t xml:space="preserve">lient-based projects are problem-based with limited parameters and various impacting factors </w:t>
      </w:r>
      <w:r w:rsidR="000C0969">
        <w:rPr>
          <w:rFonts w:ascii="Times New Roman" w:hAnsi="Times New Roman" w:cs="Times New Roman"/>
          <w:sz w:val="24"/>
          <w:szCs w:val="24"/>
        </w:rPr>
        <w:t>students will need to establish deadlines and define and prioritize tasks,</w:t>
      </w:r>
      <w:r w:rsidR="0080177E" w:rsidRPr="000579A3">
        <w:rPr>
          <w:rFonts w:ascii="Times New Roman" w:hAnsi="Times New Roman" w:cs="Times New Roman"/>
          <w:sz w:val="24"/>
          <w:szCs w:val="24"/>
        </w:rPr>
        <w:t xml:space="preserve"> </w:t>
      </w:r>
      <w:r w:rsidR="001B5653">
        <w:rPr>
          <w:rFonts w:ascii="Times New Roman" w:hAnsi="Times New Roman" w:cs="Times New Roman"/>
          <w:sz w:val="24"/>
          <w:szCs w:val="24"/>
        </w:rPr>
        <w:t xml:space="preserve">4) </w:t>
      </w:r>
      <w:r w:rsidR="000C0969">
        <w:rPr>
          <w:rFonts w:ascii="Times New Roman" w:hAnsi="Times New Roman" w:cs="Times New Roman"/>
          <w:sz w:val="24"/>
          <w:szCs w:val="24"/>
        </w:rPr>
        <w:t>Use</w:t>
      </w:r>
      <w:r w:rsidR="0080177E" w:rsidRPr="000579A3">
        <w:rPr>
          <w:rFonts w:ascii="Times New Roman" w:hAnsi="Times New Roman" w:cs="Times New Roman"/>
          <w:sz w:val="24"/>
          <w:szCs w:val="24"/>
        </w:rPr>
        <w:t xml:space="preserve"> feedback to make revisions</w:t>
      </w:r>
      <w:r w:rsidR="005700C0" w:rsidRPr="000579A3">
        <w:rPr>
          <w:rFonts w:ascii="Times New Roman" w:hAnsi="Times New Roman" w:cs="Times New Roman"/>
          <w:sz w:val="24"/>
          <w:szCs w:val="24"/>
        </w:rPr>
        <w:t xml:space="preserve"> –</w:t>
      </w:r>
      <w:r w:rsidR="000C0969">
        <w:rPr>
          <w:rFonts w:ascii="Times New Roman" w:hAnsi="Times New Roman" w:cs="Times New Roman"/>
          <w:sz w:val="24"/>
          <w:szCs w:val="24"/>
        </w:rPr>
        <w:t xml:space="preserve"> S</w:t>
      </w:r>
      <w:r w:rsidR="005700C0" w:rsidRPr="000579A3">
        <w:rPr>
          <w:rFonts w:ascii="Times New Roman" w:hAnsi="Times New Roman" w:cs="Times New Roman"/>
          <w:sz w:val="24"/>
          <w:szCs w:val="24"/>
        </w:rPr>
        <w:t>tudents receive feedback and input from the instructor and the client</w:t>
      </w:r>
      <w:r w:rsidR="000C0969">
        <w:rPr>
          <w:rFonts w:ascii="Times New Roman" w:hAnsi="Times New Roman" w:cs="Times New Roman"/>
          <w:sz w:val="24"/>
          <w:szCs w:val="24"/>
        </w:rPr>
        <w:t xml:space="preserve"> throughout the semester. They will need to make adjustments and changes to the project based on these updates, </w:t>
      </w:r>
      <w:r w:rsidR="001B5653">
        <w:rPr>
          <w:rFonts w:ascii="Times New Roman" w:hAnsi="Times New Roman" w:cs="Times New Roman"/>
          <w:sz w:val="24"/>
          <w:szCs w:val="24"/>
        </w:rPr>
        <w:t xml:space="preserve">5) </w:t>
      </w:r>
      <w:r w:rsidR="000C0969">
        <w:rPr>
          <w:rFonts w:ascii="Times New Roman" w:hAnsi="Times New Roman" w:cs="Times New Roman"/>
          <w:sz w:val="24"/>
          <w:szCs w:val="24"/>
        </w:rPr>
        <w:t>C</w:t>
      </w:r>
      <w:r w:rsidR="0080177E" w:rsidRPr="000579A3">
        <w:rPr>
          <w:rFonts w:ascii="Times New Roman" w:hAnsi="Times New Roman" w:cs="Times New Roman"/>
          <w:sz w:val="24"/>
          <w:szCs w:val="24"/>
        </w:rPr>
        <w:t xml:space="preserve">ollaborating on a cross-functional team </w:t>
      </w:r>
      <w:r w:rsidR="000C0969">
        <w:rPr>
          <w:rFonts w:ascii="Times New Roman" w:hAnsi="Times New Roman" w:cs="Times New Roman"/>
          <w:sz w:val="24"/>
          <w:szCs w:val="24"/>
        </w:rPr>
        <w:t>- Client-based projects go b</w:t>
      </w:r>
      <w:r w:rsidR="0080177E" w:rsidRPr="000579A3">
        <w:rPr>
          <w:rFonts w:ascii="Times New Roman" w:hAnsi="Times New Roman" w:cs="Times New Roman"/>
          <w:sz w:val="24"/>
          <w:szCs w:val="24"/>
        </w:rPr>
        <w:t xml:space="preserve">eyond </w:t>
      </w:r>
      <w:r w:rsidR="000C0969">
        <w:rPr>
          <w:rFonts w:ascii="Times New Roman" w:hAnsi="Times New Roman" w:cs="Times New Roman"/>
          <w:sz w:val="24"/>
          <w:szCs w:val="24"/>
        </w:rPr>
        <w:t xml:space="preserve">merely </w:t>
      </w:r>
      <w:r w:rsidR="0080177E" w:rsidRPr="000579A3">
        <w:rPr>
          <w:rFonts w:ascii="Times New Roman" w:hAnsi="Times New Roman" w:cs="Times New Roman"/>
          <w:sz w:val="24"/>
          <w:szCs w:val="24"/>
        </w:rPr>
        <w:t>splitting up a paper</w:t>
      </w:r>
      <w:r w:rsidR="000C0969">
        <w:rPr>
          <w:rFonts w:ascii="Times New Roman" w:hAnsi="Times New Roman" w:cs="Times New Roman"/>
          <w:sz w:val="24"/>
          <w:szCs w:val="24"/>
        </w:rPr>
        <w:t>. S</w:t>
      </w:r>
      <w:r w:rsidR="0080177E" w:rsidRPr="000579A3">
        <w:rPr>
          <w:rFonts w:ascii="Times New Roman" w:hAnsi="Times New Roman" w:cs="Times New Roman"/>
          <w:sz w:val="24"/>
          <w:szCs w:val="24"/>
        </w:rPr>
        <w:t xml:space="preserve">tudents must share the workload, complete primary and secondary research on various aspects of the project and work together to create a </w:t>
      </w:r>
      <w:r w:rsidR="000C0969">
        <w:rPr>
          <w:rFonts w:ascii="Times New Roman" w:hAnsi="Times New Roman" w:cs="Times New Roman"/>
          <w:sz w:val="24"/>
          <w:szCs w:val="24"/>
        </w:rPr>
        <w:t xml:space="preserve">complete </w:t>
      </w:r>
      <w:r w:rsidR="0080177E" w:rsidRPr="000579A3">
        <w:rPr>
          <w:rFonts w:ascii="Times New Roman" w:hAnsi="Times New Roman" w:cs="Times New Roman"/>
          <w:sz w:val="24"/>
          <w:szCs w:val="24"/>
        </w:rPr>
        <w:t xml:space="preserve">consulting project, </w:t>
      </w:r>
      <w:r w:rsidR="001B5653">
        <w:rPr>
          <w:rFonts w:ascii="Times New Roman" w:hAnsi="Times New Roman" w:cs="Times New Roman"/>
          <w:sz w:val="24"/>
          <w:szCs w:val="24"/>
        </w:rPr>
        <w:t>6)</w:t>
      </w:r>
      <w:r w:rsidR="000C0969">
        <w:rPr>
          <w:rFonts w:ascii="Times New Roman" w:hAnsi="Times New Roman" w:cs="Times New Roman"/>
          <w:sz w:val="24"/>
          <w:szCs w:val="24"/>
        </w:rPr>
        <w:t xml:space="preserve"> </w:t>
      </w:r>
      <w:r w:rsidR="0080177E" w:rsidRPr="000579A3">
        <w:rPr>
          <w:rFonts w:ascii="Times New Roman" w:hAnsi="Times New Roman" w:cs="Times New Roman"/>
          <w:sz w:val="24"/>
          <w:szCs w:val="24"/>
        </w:rPr>
        <w:t xml:space="preserve">Writing for the workplace – </w:t>
      </w:r>
      <w:r w:rsidR="000C0969">
        <w:rPr>
          <w:rFonts w:ascii="Times New Roman" w:hAnsi="Times New Roman" w:cs="Times New Roman"/>
          <w:sz w:val="24"/>
          <w:szCs w:val="24"/>
        </w:rPr>
        <w:lastRenderedPageBreak/>
        <w:t>S</w:t>
      </w:r>
      <w:r w:rsidR="0080177E" w:rsidRPr="000579A3">
        <w:rPr>
          <w:rFonts w:ascii="Times New Roman" w:hAnsi="Times New Roman" w:cs="Times New Roman"/>
          <w:sz w:val="24"/>
          <w:szCs w:val="24"/>
        </w:rPr>
        <w:t>tudents are challenged with delivering the findings to the client in a user friendly and applicable business document</w:t>
      </w:r>
      <w:r w:rsidR="000C0969">
        <w:rPr>
          <w:rFonts w:ascii="Times New Roman" w:hAnsi="Times New Roman" w:cs="Times New Roman"/>
          <w:sz w:val="24"/>
          <w:szCs w:val="24"/>
        </w:rPr>
        <w:t>; t</w:t>
      </w:r>
      <w:r w:rsidR="0080177E" w:rsidRPr="000579A3">
        <w:rPr>
          <w:rFonts w:ascii="Times New Roman" w:hAnsi="Times New Roman" w:cs="Times New Roman"/>
          <w:sz w:val="24"/>
          <w:szCs w:val="24"/>
        </w:rPr>
        <w:t xml:space="preserve">his is not an academic paper but </w:t>
      </w:r>
      <w:r w:rsidR="000C0969">
        <w:rPr>
          <w:rFonts w:ascii="Times New Roman" w:hAnsi="Times New Roman" w:cs="Times New Roman"/>
          <w:sz w:val="24"/>
          <w:szCs w:val="24"/>
        </w:rPr>
        <w:t>real-world</w:t>
      </w:r>
      <w:r w:rsidR="0080177E" w:rsidRPr="000579A3">
        <w:rPr>
          <w:rFonts w:ascii="Times New Roman" w:hAnsi="Times New Roman" w:cs="Times New Roman"/>
          <w:sz w:val="24"/>
          <w:szCs w:val="24"/>
        </w:rPr>
        <w:t xml:space="preserve"> plan for change and action</w:t>
      </w:r>
      <w:r w:rsidR="000C0969">
        <w:rPr>
          <w:rFonts w:ascii="Times New Roman" w:hAnsi="Times New Roman" w:cs="Times New Roman"/>
          <w:sz w:val="24"/>
          <w:szCs w:val="24"/>
        </w:rPr>
        <w:t>,</w:t>
      </w:r>
      <w:r w:rsidR="0080177E" w:rsidRPr="000579A3">
        <w:rPr>
          <w:rFonts w:ascii="Times New Roman" w:hAnsi="Times New Roman" w:cs="Times New Roman"/>
          <w:sz w:val="24"/>
          <w:szCs w:val="24"/>
        </w:rPr>
        <w:t xml:space="preserve"> </w:t>
      </w:r>
      <w:r w:rsidR="001B5653">
        <w:rPr>
          <w:rFonts w:ascii="Times New Roman" w:hAnsi="Times New Roman" w:cs="Times New Roman"/>
          <w:sz w:val="24"/>
          <w:szCs w:val="24"/>
        </w:rPr>
        <w:t xml:space="preserve">7) </w:t>
      </w:r>
      <w:r w:rsidR="0080177E" w:rsidRPr="000579A3">
        <w:rPr>
          <w:rFonts w:ascii="Times New Roman" w:hAnsi="Times New Roman" w:cs="Times New Roman"/>
          <w:sz w:val="24"/>
          <w:szCs w:val="24"/>
        </w:rPr>
        <w:t>Selling and negotiation</w:t>
      </w:r>
      <w:r w:rsidR="000C0969">
        <w:rPr>
          <w:rFonts w:ascii="Times New Roman" w:hAnsi="Times New Roman" w:cs="Times New Roman"/>
          <w:sz w:val="24"/>
          <w:szCs w:val="24"/>
        </w:rPr>
        <w:t xml:space="preserve"> – </w:t>
      </w:r>
      <w:r w:rsidR="007161FB">
        <w:rPr>
          <w:rFonts w:ascii="Times New Roman" w:hAnsi="Times New Roman" w:cs="Times New Roman"/>
          <w:sz w:val="24"/>
          <w:szCs w:val="24"/>
        </w:rPr>
        <w:t xml:space="preserve">Students will negotiate with team members on process and content of the project and persuasion and selling skills will be needed to convey their findings to clients to convince them of the value of their findings and plan for change/implementation, </w:t>
      </w:r>
      <w:r w:rsidR="00224AE9">
        <w:rPr>
          <w:rFonts w:ascii="Times New Roman" w:hAnsi="Times New Roman" w:cs="Times New Roman"/>
          <w:sz w:val="24"/>
          <w:szCs w:val="24"/>
        </w:rPr>
        <w:t xml:space="preserve">and </w:t>
      </w:r>
      <w:r w:rsidR="001B5653">
        <w:rPr>
          <w:rFonts w:ascii="Times New Roman" w:hAnsi="Times New Roman" w:cs="Times New Roman"/>
          <w:sz w:val="24"/>
          <w:szCs w:val="24"/>
        </w:rPr>
        <w:t xml:space="preserve">8) </w:t>
      </w:r>
      <w:r w:rsidR="0080177E" w:rsidRPr="000579A3">
        <w:rPr>
          <w:rFonts w:ascii="Times New Roman" w:hAnsi="Times New Roman" w:cs="Times New Roman"/>
          <w:sz w:val="24"/>
          <w:szCs w:val="24"/>
        </w:rPr>
        <w:t>Leading a team – this is more than just a grade – it is a real-world plan which required delegation, communication with team members and clients. Completing a group consulting project requires the leadership interpersonal skills to have a successful conclusion.</w:t>
      </w:r>
    </w:p>
    <w:p w14:paraId="32078102" w14:textId="7F8E977E" w:rsidR="0080177E" w:rsidRPr="000579A3" w:rsidRDefault="0080177E" w:rsidP="007D25F9">
      <w:pPr>
        <w:spacing w:after="0"/>
        <w:rPr>
          <w:rFonts w:ascii="Times New Roman" w:hAnsi="Times New Roman" w:cs="Times New Roman"/>
          <w:sz w:val="24"/>
          <w:szCs w:val="24"/>
        </w:rPr>
      </w:pPr>
    </w:p>
    <w:p w14:paraId="07126BE6" w14:textId="6FE57608" w:rsidR="008B3992" w:rsidRPr="000579A3" w:rsidRDefault="008B3992">
      <w:pPr>
        <w:rPr>
          <w:rFonts w:ascii="Times New Roman" w:hAnsi="Times New Roman" w:cs="Times New Roman"/>
          <w:sz w:val="24"/>
          <w:szCs w:val="24"/>
        </w:rPr>
      </w:pPr>
      <w:r w:rsidRPr="000579A3">
        <w:rPr>
          <w:rFonts w:ascii="Times New Roman" w:hAnsi="Times New Roman" w:cs="Times New Roman"/>
          <w:sz w:val="24"/>
          <w:szCs w:val="24"/>
        </w:rPr>
        <w:t>LEARNING OBJECTIVES</w:t>
      </w:r>
    </w:p>
    <w:p w14:paraId="71E2391E" w14:textId="12FE0DAE" w:rsidR="008B3992" w:rsidRPr="000579A3" w:rsidRDefault="008B3992">
      <w:pPr>
        <w:rPr>
          <w:rFonts w:ascii="Times New Roman" w:hAnsi="Times New Roman" w:cs="Times New Roman"/>
          <w:sz w:val="24"/>
          <w:szCs w:val="24"/>
        </w:rPr>
      </w:pPr>
      <w:r w:rsidRPr="000579A3">
        <w:rPr>
          <w:rFonts w:ascii="Times New Roman" w:hAnsi="Times New Roman" w:cs="Times New Roman"/>
          <w:sz w:val="24"/>
          <w:szCs w:val="24"/>
        </w:rPr>
        <w:t>Participants in the session will</w:t>
      </w:r>
      <w:r w:rsidR="00641D59">
        <w:rPr>
          <w:rFonts w:ascii="Times New Roman" w:hAnsi="Times New Roman" w:cs="Times New Roman"/>
          <w:sz w:val="24"/>
          <w:szCs w:val="24"/>
        </w:rPr>
        <w:t>:</w:t>
      </w:r>
    </w:p>
    <w:p w14:paraId="736561EE" w14:textId="63D9ADAC" w:rsidR="00BE35C5" w:rsidRPr="000579A3" w:rsidRDefault="00BE35C5" w:rsidP="000579A3">
      <w:pPr>
        <w:pStyle w:val="ListParagraph"/>
        <w:numPr>
          <w:ilvl w:val="0"/>
          <w:numId w:val="1"/>
        </w:numPr>
        <w:rPr>
          <w:rFonts w:ascii="Times New Roman" w:hAnsi="Times New Roman" w:cs="Times New Roman"/>
          <w:sz w:val="24"/>
          <w:szCs w:val="24"/>
        </w:rPr>
      </w:pPr>
      <w:r w:rsidRPr="000579A3">
        <w:rPr>
          <w:rFonts w:ascii="Times New Roman" w:hAnsi="Times New Roman" w:cs="Times New Roman"/>
          <w:sz w:val="24"/>
          <w:szCs w:val="24"/>
        </w:rPr>
        <w:t>Assess the benefits and challenges of incorporating client-based projects in their course</w:t>
      </w:r>
      <w:r w:rsidR="007161FB">
        <w:rPr>
          <w:rFonts w:ascii="Times New Roman" w:hAnsi="Times New Roman" w:cs="Times New Roman"/>
          <w:sz w:val="24"/>
          <w:szCs w:val="24"/>
        </w:rPr>
        <w:t>(s)</w:t>
      </w:r>
    </w:p>
    <w:p w14:paraId="10FC514B" w14:textId="6C33AE4D" w:rsidR="00BE35C5" w:rsidRPr="000579A3" w:rsidRDefault="006832AA" w:rsidP="000579A3">
      <w:pPr>
        <w:pStyle w:val="ListParagraph"/>
        <w:numPr>
          <w:ilvl w:val="0"/>
          <w:numId w:val="1"/>
        </w:numPr>
        <w:rPr>
          <w:rFonts w:ascii="Times New Roman" w:hAnsi="Times New Roman" w:cs="Times New Roman"/>
          <w:sz w:val="24"/>
          <w:szCs w:val="24"/>
        </w:rPr>
      </w:pPr>
      <w:r w:rsidRPr="000579A3">
        <w:rPr>
          <w:rFonts w:ascii="Times New Roman" w:hAnsi="Times New Roman" w:cs="Times New Roman"/>
          <w:sz w:val="24"/>
          <w:szCs w:val="24"/>
        </w:rPr>
        <w:t xml:space="preserve">Determine means for creating a win-win scenario </w:t>
      </w:r>
      <w:r w:rsidR="006177C0" w:rsidRPr="000579A3">
        <w:rPr>
          <w:rFonts w:ascii="Times New Roman" w:hAnsi="Times New Roman" w:cs="Times New Roman"/>
          <w:sz w:val="24"/>
          <w:szCs w:val="24"/>
        </w:rPr>
        <w:t xml:space="preserve">- </w:t>
      </w:r>
      <w:r w:rsidRPr="000579A3">
        <w:rPr>
          <w:rFonts w:ascii="Times New Roman" w:hAnsi="Times New Roman" w:cs="Times New Roman"/>
          <w:sz w:val="24"/>
          <w:szCs w:val="24"/>
        </w:rPr>
        <w:t>achieve student learning</w:t>
      </w:r>
      <w:r w:rsidR="006177C0" w:rsidRPr="000579A3">
        <w:rPr>
          <w:rFonts w:ascii="Times New Roman" w:hAnsi="Times New Roman" w:cs="Times New Roman"/>
          <w:sz w:val="24"/>
          <w:szCs w:val="24"/>
        </w:rPr>
        <w:t xml:space="preserve"> and skill building while</w:t>
      </w:r>
      <w:r w:rsidRPr="000579A3">
        <w:rPr>
          <w:rFonts w:ascii="Times New Roman" w:hAnsi="Times New Roman" w:cs="Times New Roman"/>
          <w:sz w:val="24"/>
          <w:szCs w:val="24"/>
        </w:rPr>
        <w:t xml:space="preserve"> </w:t>
      </w:r>
      <w:r w:rsidR="006177C0" w:rsidRPr="000579A3">
        <w:rPr>
          <w:rFonts w:ascii="Times New Roman" w:hAnsi="Times New Roman" w:cs="Times New Roman"/>
          <w:sz w:val="24"/>
          <w:szCs w:val="24"/>
        </w:rPr>
        <w:t xml:space="preserve">creating </w:t>
      </w:r>
      <w:r w:rsidRPr="000579A3">
        <w:rPr>
          <w:rFonts w:ascii="Times New Roman" w:hAnsi="Times New Roman" w:cs="Times New Roman"/>
          <w:sz w:val="24"/>
          <w:szCs w:val="24"/>
        </w:rPr>
        <w:t>applicable knowledge and insight for the client</w:t>
      </w:r>
      <w:r w:rsidR="007161FB">
        <w:rPr>
          <w:rFonts w:ascii="Times New Roman" w:hAnsi="Times New Roman" w:cs="Times New Roman"/>
          <w:sz w:val="24"/>
          <w:szCs w:val="24"/>
        </w:rPr>
        <w:t xml:space="preserve"> and building community relationships</w:t>
      </w:r>
    </w:p>
    <w:p w14:paraId="4DDAFE40" w14:textId="57138190" w:rsidR="008B3992" w:rsidRDefault="008B3992" w:rsidP="000579A3">
      <w:pPr>
        <w:pStyle w:val="ListParagraph"/>
        <w:numPr>
          <w:ilvl w:val="0"/>
          <w:numId w:val="1"/>
        </w:numPr>
        <w:rPr>
          <w:rFonts w:ascii="Times New Roman" w:hAnsi="Times New Roman" w:cs="Times New Roman"/>
          <w:sz w:val="24"/>
          <w:szCs w:val="24"/>
        </w:rPr>
      </w:pPr>
      <w:r w:rsidRPr="000579A3">
        <w:rPr>
          <w:rFonts w:ascii="Times New Roman" w:hAnsi="Times New Roman" w:cs="Times New Roman"/>
          <w:sz w:val="24"/>
          <w:szCs w:val="24"/>
        </w:rPr>
        <w:t xml:space="preserve">Assess the </w:t>
      </w:r>
      <w:r w:rsidR="006177C0" w:rsidRPr="000579A3">
        <w:rPr>
          <w:rFonts w:ascii="Times New Roman" w:hAnsi="Times New Roman" w:cs="Times New Roman"/>
          <w:sz w:val="24"/>
          <w:szCs w:val="24"/>
        </w:rPr>
        <w:t>needs</w:t>
      </w:r>
      <w:r w:rsidR="007161FB">
        <w:rPr>
          <w:rFonts w:ascii="Times New Roman" w:hAnsi="Times New Roman" w:cs="Times New Roman"/>
          <w:sz w:val="24"/>
          <w:szCs w:val="24"/>
        </w:rPr>
        <w:t xml:space="preserve"> and challenges</w:t>
      </w:r>
      <w:r w:rsidR="006177C0" w:rsidRPr="000579A3">
        <w:rPr>
          <w:rFonts w:ascii="Times New Roman" w:hAnsi="Times New Roman" w:cs="Times New Roman"/>
          <w:sz w:val="24"/>
          <w:szCs w:val="24"/>
        </w:rPr>
        <w:t xml:space="preserve"> of the three core components of client-based projects</w:t>
      </w:r>
      <w:r w:rsidR="007161FB">
        <w:rPr>
          <w:rFonts w:ascii="Times New Roman" w:hAnsi="Times New Roman" w:cs="Times New Roman"/>
          <w:sz w:val="24"/>
          <w:szCs w:val="24"/>
        </w:rPr>
        <w:t>: client engagement, client-student interaction, and project facilitation</w:t>
      </w:r>
    </w:p>
    <w:p w14:paraId="225E466F" w14:textId="1C56AF44" w:rsidR="007161FB" w:rsidRPr="000579A3" w:rsidRDefault="00C1656B" w:rsidP="000579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w:t>
      </w:r>
      <w:r w:rsidR="007161FB">
        <w:rPr>
          <w:rFonts w:ascii="Times New Roman" w:hAnsi="Times New Roman" w:cs="Times New Roman"/>
          <w:sz w:val="24"/>
          <w:szCs w:val="24"/>
        </w:rPr>
        <w:t xml:space="preserve"> best-practices for implementing client-based projects</w:t>
      </w:r>
    </w:p>
    <w:p w14:paraId="2BBB42DD" w14:textId="5D57ED1E" w:rsidR="00256376" w:rsidRPr="000579A3" w:rsidRDefault="00256376" w:rsidP="00256376">
      <w:pPr>
        <w:pStyle w:val="NormalWeb"/>
        <w:rPr>
          <w:color w:val="000000"/>
        </w:rPr>
      </w:pPr>
      <w:r w:rsidRPr="000579A3">
        <w:rPr>
          <w:color w:val="000000"/>
        </w:rPr>
        <w:t>E</w:t>
      </w:r>
      <w:r w:rsidR="00FC31EC">
        <w:rPr>
          <w:color w:val="000000"/>
        </w:rPr>
        <w:t>XERCISE OVERVIEW</w:t>
      </w:r>
    </w:p>
    <w:p w14:paraId="0334589B" w14:textId="73809B90" w:rsidR="005930CF" w:rsidRDefault="005930CF" w:rsidP="00256376">
      <w:pPr>
        <w:pStyle w:val="NormalWeb"/>
        <w:rPr>
          <w:color w:val="000000"/>
        </w:rPr>
      </w:pPr>
      <w:r>
        <w:rPr>
          <w:color w:val="000000"/>
        </w:rPr>
        <w:t xml:space="preserve">Client-based projects are a valuable pedagogical tool. While they provide value added component to a course, utilizing these projects are not without their challenges.  The activity is designed to </w:t>
      </w:r>
      <w:r w:rsidR="00092E14">
        <w:rPr>
          <w:color w:val="000000"/>
        </w:rPr>
        <w:t>encourage par</w:t>
      </w:r>
      <w:r w:rsidR="000345C9">
        <w:rPr>
          <w:color w:val="000000"/>
        </w:rPr>
        <w:t xml:space="preserve">ticipants to engage in </w:t>
      </w:r>
      <w:r w:rsidR="00092E14">
        <w:rPr>
          <w:color w:val="000000"/>
        </w:rPr>
        <w:t xml:space="preserve">the process through simulations associated with each phase.  </w:t>
      </w:r>
    </w:p>
    <w:p w14:paraId="4A00E396" w14:textId="174A00A8" w:rsidR="00256376" w:rsidRPr="000579A3" w:rsidRDefault="00256376" w:rsidP="00256376">
      <w:pPr>
        <w:pStyle w:val="NormalWeb"/>
        <w:rPr>
          <w:color w:val="000000"/>
        </w:rPr>
      </w:pPr>
      <w:r w:rsidRPr="000579A3">
        <w:rPr>
          <w:color w:val="000000"/>
        </w:rPr>
        <w:t>After introduction and review of the session plan, the presenters will begin by asking the audience</w:t>
      </w:r>
      <w:r w:rsidR="00FE2A75">
        <w:rPr>
          <w:color w:val="000000"/>
        </w:rPr>
        <w:t>,</w:t>
      </w:r>
      <w:r w:rsidRPr="000579A3">
        <w:rPr>
          <w:color w:val="000000"/>
        </w:rPr>
        <w:t xml:space="preserve"> </w:t>
      </w:r>
      <w:r w:rsidR="00FE2A75">
        <w:rPr>
          <w:color w:val="000000"/>
        </w:rPr>
        <w:t>“W</w:t>
      </w:r>
      <w:r w:rsidRPr="000579A3">
        <w:rPr>
          <w:color w:val="000000"/>
        </w:rPr>
        <w:t xml:space="preserve">ho has integrated applied client projects into their classes and how </w:t>
      </w:r>
      <w:r w:rsidR="00FE2A75">
        <w:rPr>
          <w:color w:val="000000"/>
        </w:rPr>
        <w:t xml:space="preserve">did </w:t>
      </w:r>
      <w:r w:rsidRPr="000579A3">
        <w:rPr>
          <w:color w:val="000000"/>
        </w:rPr>
        <w:t xml:space="preserve">the experience </w:t>
      </w:r>
      <w:r w:rsidR="00FE2A75">
        <w:rPr>
          <w:color w:val="000000"/>
        </w:rPr>
        <w:t>go?”</w:t>
      </w:r>
      <w:r w:rsidRPr="000579A3">
        <w:rPr>
          <w:color w:val="000000"/>
        </w:rPr>
        <w:t>. After audience feedback is shared (which will be integrated into the session), the presenters share that the birth of this session was based on a conversation regarding where we’ve struggled and what we’ve learned over time when facilitating applied projects. The goal is to share what we’ve learned, but also to learn through others’ experiences and insights.</w:t>
      </w:r>
    </w:p>
    <w:p w14:paraId="1F27E063" w14:textId="448E8C29" w:rsidR="00256376" w:rsidRPr="000579A3" w:rsidRDefault="00256376" w:rsidP="00256376">
      <w:pPr>
        <w:pStyle w:val="NormalWeb"/>
        <w:rPr>
          <w:color w:val="000000"/>
        </w:rPr>
      </w:pPr>
      <w:r w:rsidRPr="000579A3">
        <w:rPr>
          <w:color w:val="000000"/>
        </w:rPr>
        <w:t xml:space="preserve">The presenters set the stage of a class/situation where an instructor desires to engage in an applied project and has a potential/interested client (note: this session is not focused on tips for finding clients, as that varies greatly from school to school based on geographic location, but rather picks up </w:t>
      </w:r>
      <w:r w:rsidR="000345C9">
        <w:rPr>
          <w:color w:val="000000"/>
        </w:rPr>
        <w:t>once</w:t>
      </w:r>
      <w:r w:rsidR="000345C9" w:rsidRPr="000579A3">
        <w:rPr>
          <w:color w:val="000000"/>
        </w:rPr>
        <w:t xml:space="preserve"> </w:t>
      </w:r>
      <w:r w:rsidRPr="000579A3">
        <w:rPr>
          <w:color w:val="000000"/>
        </w:rPr>
        <w:t>one is identified).</w:t>
      </w:r>
    </w:p>
    <w:p w14:paraId="57D80936" w14:textId="502D16EE" w:rsidR="00256376" w:rsidRPr="000579A3" w:rsidRDefault="00256376" w:rsidP="00256376">
      <w:pPr>
        <w:pStyle w:val="NormalWeb"/>
        <w:rPr>
          <w:color w:val="000000"/>
        </w:rPr>
      </w:pPr>
      <w:r w:rsidRPr="000579A3">
        <w:rPr>
          <w:color w:val="000000"/>
        </w:rPr>
        <w:t xml:space="preserve">As explained previously in this application, the applied project session is broken into three phases: (1) Client engagement, (2) Client-student interaction, and (3) </w:t>
      </w:r>
      <w:r w:rsidR="007161FB">
        <w:rPr>
          <w:color w:val="000000"/>
        </w:rPr>
        <w:t>Project f</w:t>
      </w:r>
      <w:r w:rsidRPr="000579A3">
        <w:rPr>
          <w:color w:val="000000"/>
        </w:rPr>
        <w:t>acilitation. Each phase</w:t>
      </w:r>
      <w:r w:rsidR="000345C9">
        <w:rPr>
          <w:color w:val="000000"/>
        </w:rPr>
        <w:t xml:space="preserve"> in the session</w:t>
      </w:r>
      <w:r w:rsidRPr="000579A3">
        <w:rPr>
          <w:color w:val="000000"/>
        </w:rPr>
        <w:t xml:space="preserve"> begins with a brief explanation of what this phase includes and then introduces an example of a communication from the client or students in the class. The </w:t>
      </w:r>
      <w:r w:rsidRPr="000579A3">
        <w:rPr>
          <w:color w:val="000000"/>
        </w:rPr>
        <w:lastRenderedPageBreak/>
        <w:t xml:space="preserve">communication may be an email, a voicemail (recorded message), or something shared in person (displayed via video). </w:t>
      </w:r>
      <w:r w:rsidR="000345C9">
        <w:rPr>
          <w:color w:val="000000"/>
        </w:rPr>
        <w:t>We</w:t>
      </w:r>
      <w:r w:rsidRPr="000579A3">
        <w:rPr>
          <w:color w:val="000000"/>
        </w:rPr>
        <w:t xml:space="preserve"> then ask the </w:t>
      </w:r>
      <w:r w:rsidR="000345C9">
        <w:rPr>
          <w:color w:val="000000"/>
        </w:rPr>
        <w:t xml:space="preserve">participants to </w:t>
      </w:r>
      <w:r w:rsidRPr="000579A3">
        <w:rPr>
          <w:color w:val="000000"/>
        </w:rPr>
        <w:t xml:space="preserve">discuss how they would manage the situation. For example, in client engagement (phase 1), a voicemail is received from ambitious client (local business owner) that desires students to start working ASAP with his coders regarding a design for a new application. The </w:t>
      </w:r>
      <w:r w:rsidR="000345C9">
        <w:rPr>
          <w:color w:val="000000"/>
        </w:rPr>
        <w:t xml:space="preserve">instructor-client </w:t>
      </w:r>
      <w:r w:rsidRPr="000579A3">
        <w:rPr>
          <w:color w:val="000000"/>
        </w:rPr>
        <w:t xml:space="preserve">discussion </w:t>
      </w:r>
      <w:r w:rsidR="000345C9">
        <w:rPr>
          <w:color w:val="000000"/>
        </w:rPr>
        <w:t>may need to take a step back and</w:t>
      </w:r>
      <w:r w:rsidRPr="000579A3">
        <w:rPr>
          <w:color w:val="000000"/>
        </w:rPr>
        <w:t xml:space="preserve"> focus</w:t>
      </w:r>
      <w:r w:rsidR="000345C9">
        <w:rPr>
          <w:color w:val="000000"/>
        </w:rPr>
        <w:t xml:space="preserve"> </w:t>
      </w:r>
      <w:r w:rsidRPr="000579A3">
        <w:rPr>
          <w:color w:val="000000"/>
        </w:rPr>
        <w:t xml:space="preserve">on scope and the specific question(s) that the students will answer. For phase 3, an instructor starts class and asks for questions. Then s/he receives a barrage of questions regarding the project due next week where students are clearly far behind. This will be displayed via a </w:t>
      </w:r>
      <w:r w:rsidR="000345C9">
        <w:rPr>
          <w:color w:val="000000"/>
        </w:rPr>
        <w:t xml:space="preserve">recorded </w:t>
      </w:r>
      <w:r w:rsidRPr="000579A3">
        <w:rPr>
          <w:color w:val="000000"/>
        </w:rPr>
        <w:t>video of students, and a great deal of assigning blame away from themselves.</w:t>
      </w:r>
    </w:p>
    <w:p w14:paraId="15E62EE4" w14:textId="78BA1E18" w:rsidR="00256376" w:rsidRPr="000579A3" w:rsidRDefault="00256376" w:rsidP="00256376">
      <w:pPr>
        <w:pStyle w:val="NormalWeb"/>
        <w:rPr>
          <w:color w:val="000000"/>
        </w:rPr>
      </w:pPr>
      <w:r w:rsidRPr="000579A3">
        <w:rPr>
          <w:color w:val="000000"/>
        </w:rPr>
        <w:t xml:space="preserve">For each </w:t>
      </w:r>
      <w:r w:rsidR="000345C9">
        <w:rPr>
          <w:color w:val="000000"/>
        </w:rPr>
        <w:t xml:space="preserve">of the three </w:t>
      </w:r>
      <w:r w:rsidRPr="000579A3">
        <w:rPr>
          <w:color w:val="000000"/>
        </w:rPr>
        <w:t>phase</w:t>
      </w:r>
      <w:r w:rsidR="000345C9">
        <w:rPr>
          <w:color w:val="000000"/>
        </w:rPr>
        <w:t>s and examples/simulations</w:t>
      </w:r>
      <w:r w:rsidRPr="000579A3">
        <w:rPr>
          <w:color w:val="000000"/>
        </w:rPr>
        <w:t xml:space="preserve">, the audience participation and insights are followed by examples and lessons from the presenters regarding their experiences. </w:t>
      </w:r>
      <w:r w:rsidR="000345C9">
        <w:rPr>
          <w:color w:val="000000"/>
        </w:rPr>
        <w:t>At</w:t>
      </w:r>
      <w:r w:rsidRPr="000579A3">
        <w:rPr>
          <w:color w:val="000000"/>
        </w:rPr>
        <w:t xml:space="preserve"> the end of each phase, the presenters will distribute a handout that includes either a template or resources that can be leveraged. </w:t>
      </w:r>
    </w:p>
    <w:p w14:paraId="3AA1A53D" w14:textId="520D1608" w:rsidR="00256376" w:rsidRPr="000579A3" w:rsidRDefault="00256376" w:rsidP="00256376">
      <w:pPr>
        <w:pStyle w:val="NormalWeb"/>
        <w:rPr>
          <w:color w:val="000000"/>
        </w:rPr>
      </w:pPr>
      <w:r w:rsidRPr="000579A3">
        <w:rPr>
          <w:color w:val="000000"/>
        </w:rPr>
        <w:t>Overall, the session presenters found that structure and check-points in line with the project</w:t>
      </w:r>
      <w:r w:rsidR="000345C9">
        <w:rPr>
          <w:color w:val="000000"/>
        </w:rPr>
        <w:t>’s</w:t>
      </w:r>
      <w:r w:rsidRPr="000579A3">
        <w:rPr>
          <w:color w:val="000000"/>
        </w:rPr>
        <w:t xml:space="preserve"> final goal(s) are most effective for successfully facilitating projects. The structure and deadlines ensure students and clients are both holding up their end of the assignment and can plan in advance.</w:t>
      </w:r>
      <w:r w:rsidR="001D0DF5">
        <w:rPr>
          <w:color w:val="000000"/>
        </w:rPr>
        <w:t xml:space="preserve"> </w:t>
      </w:r>
      <w:r w:rsidRPr="000579A3">
        <w:rPr>
          <w:color w:val="000000"/>
        </w:rPr>
        <w:t>We also provide guidance regarding use of peer feedback throughout the project.</w:t>
      </w:r>
    </w:p>
    <w:p w14:paraId="0BF18C7B" w14:textId="78F30A0E" w:rsidR="00161AD1" w:rsidRPr="000579A3" w:rsidRDefault="00161AD1">
      <w:pPr>
        <w:rPr>
          <w:rFonts w:ascii="Times New Roman" w:hAnsi="Times New Roman" w:cs="Times New Roman"/>
          <w:sz w:val="24"/>
          <w:szCs w:val="24"/>
        </w:rPr>
      </w:pPr>
      <w:r w:rsidRPr="000579A3">
        <w:rPr>
          <w:rFonts w:ascii="Times New Roman" w:hAnsi="Times New Roman" w:cs="Times New Roman"/>
          <w:sz w:val="24"/>
          <w:szCs w:val="24"/>
        </w:rPr>
        <w:t>S</w:t>
      </w:r>
      <w:r w:rsidR="00FC31EC">
        <w:rPr>
          <w:rFonts w:ascii="Times New Roman" w:hAnsi="Times New Roman" w:cs="Times New Roman"/>
          <w:sz w:val="24"/>
          <w:szCs w:val="24"/>
        </w:rPr>
        <w:t>ESSION DESCRIPTION</w:t>
      </w:r>
    </w:p>
    <w:p w14:paraId="3FB30292" w14:textId="77777777" w:rsidR="00161AD1" w:rsidRPr="000579A3" w:rsidRDefault="00161AD1">
      <w:pPr>
        <w:rPr>
          <w:rFonts w:ascii="Times New Roman" w:hAnsi="Times New Roman" w:cs="Times New Roman"/>
          <w:sz w:val="24"/>
          <w:szCs w:val="24"/>
        </w:rPr>
      </w:pPr>
    </w:p>
    <w:tbl>
      <w:tblPr>
        <w:tblW w:w="7840" w:type="dxa"/>
        <w:jc w:val="center"/>
        <w:tblLook w:val="04A0" w:firstRow="1" w:lastRow="0" w:firstColumn="1" w:lastColumn="0" w:noHBand="0" w:noVBand="1"/>
      </w:tblPr>
      <w:tblGrid>
        <w:gridCol w:w="5740"/>
        <w:gridCol w:w="2100"/>
      </w:tblGrid>
      <w:tr w:rsidR="00161AD1" w:rsidRPr="000579A3" w14:paraId="20F19BD6" w14:textId="77777777" w:rsidTr="00790152">
        <w:trPr>
          <w:trHeight w:val="315"/>
          <w:jc w:val="center"/>
        </w:trPr>
        <w:tc>
          <w:tcPr>
            <w:tcW w:w="5740" w:type="dxa"/>
            <w:tcBorders>
              <w:top w:val="single" w:sz="4" w:space="0" w:color="auto"/>
              <w:left w:val="single" w:sz="4" w:space="0" w:color="auto"/>
              <w:bottom w:val="nil"/>
              <w:right w:val="nil"/>
            </w:tcBorders>
            <w:shd w:val="clear" w:color="000000" w:fill="000000"/>
            <w:noWrap/>
            <w:vAlign w:val="bottom"/>
            <w:hideMark/>
          </w:tcPr>
          <w:p w14:paraId="2B2E9B3C" w14:textId="77777777" w:rsidR="00161AD1" w:rsidRPr="000579A3" w:rsidRDefault="00161AD1" w:rsidP="00790152">
            <w:pPr>
              <w:spacing w:after="0" w:line="240" w:lineRule="auto"/>
              <w:rPr>
                <w:rFonts w:ascii="Times New Roman" w:eastAsia="Times New Roman" w:hAnsi="Times New Roman" w:cs="Times New Roman"/>
                <w:color w:val="FFFFFF"/>
                <w:sz w:val="24"/>
                <w:szCs w:val="24"/>
              </w:rPr>
            </w:pPr>
            <w:r w:rsidRPr="000579A3">
              <w:rPr>
                <w:rFonts w:ascii="Times New Roman" w:eastAsia="Times New Roman" w:hAnsi="Times New Roman" w:cs="Times New Roman"/>
                <w:color w:val="FFFFFF"/>
                <w:sz w:val="24"/>
                <w:szCs w:val="24"/>
              </w:rPr>
              <w:t xml:space="preserve">Activity </w:t>
            </w:r>
          </w:p>
        </w:tc>
        <w:tc>
          <w:tcPr>
            <w:tcW w:w="2100" w:type="dxa"/>
            <w:tcBorders>
              <w:top w:val="single" w:sz="4" w:space="0" w:color="auto"/>
              <w:left w:val="nil"/>
              <w:bottom w:val="nil"/>
              <w:right w:val="single" w:sz="4" w:space="0" w:color="auto"/>
            </w:tcBorders>
            <w:shd w:val="clear" w:color="000000" w:fill="000000"/>
            <w:noWrap/>
            <w:vAlign w:val="bottom"/>
            <w:hideMark/>
          </w:tcPr>
          <w:p w14:paraId="36060B70" w14:textId="77777777" w:rsidR="00161AD1" w:rsidRPr="000579A3" w:rsidRDefault="00161AD1" w:rsidP="00790152">
            <w:pPr>
              <w:spacing w:after="0" w:line="240" w:lineRule="auto"/>
              <w:jc w:val="center"/>
              <w:rPr>
                <w:rFonts w:ascii="Times New Roman" w:eastAsia="Times New Roman" w:hAnsi="Times New Roman" w:cs="Times New Roman"/>
                <w:color w:val="FFFFFF"/>
                <w:sz w:val="24"/>
                <w:szCs w:val="24"/>
              </w:rPr>
            </w:pPr>
            <w:r w:rsidRPr="000579A3">
              <w:rPr>
                <w:rFonts w:ascii="Times New Roman" w:eastAsia="Times New Roman" w:hAnsi="Times New Roman" w:cs="Times New Roman"/>
                <w:color w:val="FFFFFF"/>
                <w:sz w:val="24"/>
                <w:szCs w:val="24"/>
              </w:rPr>
              <w:t>Time Estimate</w:t>
            </w:r>
          </w:p>
        </w:tc>
      </w:tr>
      <w:tr w:rsidR="00161AD1" w:rsidRPr="000579A3" w14:paraId="3CB40BE7" w14:textId="77777777" w:rsidTr="00790152">
        <w:trPr>
          <w:trHeight w:val="630"/>
          <w:jc w:val="center"/>
        </w:trPr>
        <w:tc>
          <w:tcPr>
            <w:tcW w:w="5740" w:type="dxa"/>
            <w:tcBorders>
              <w:top w:val="single" w:sz="4" w:space="0" w:color="auto"/>
              <w:left w:val="single" w:sz="4" w:space="0" w:color="auto"/>
              <w:bottom w:val="single" w:sz="4" w:space="0" w:color="auto"/>
              <w:right w:val="nil"/>
            </w:tcBorders>
            <w:shd w:val="clear" w:color="000000" w:fill="FFFFFF"/>
            <w:vAlign w:val="center"/>
            <w:hideMark/>
          </w:tcPr>
          <w:p w14:paraId="6FF4138A" w14:textId="06E962C0"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Introduction of presenters and question to audience regarding experience with applied</w:t>
            </w:r>
            <w:r w:rsidR="00B80B2D">
              <w:rPr>
                <w:rFonts w:ascii="Times New Roman" w:eastAsia="Times New Roman" w:hAnsi="Times New Roman" w:cs="Times New Roman"/>
                <w:color w:val="000000"/>
                <w:sz w:val="24"/>
                <w:szCs w:val="24"/>
              </w:rPr>
              <w:t>/client-based</w:t>
            </w:r>
            <w:r w:rsidRPr="000579A3">
              <w:rPr>
                <w:rFonts w:ascii="Times New Roman" w:eastAsia="Times New Roman" w:hAnsi="Times New Roman" w:cs="Times New Roman"/>
                <w:color w:val="000000"/>
                <w:sz w:val="24"/>
                <w:szCs w:val="24"/>
              </w:rPr>
              <w:t xml:space="preserve"> projects</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019E9B2F"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6 to 7 minutes</w:t>
            </w:r>
          </w:p>
        </w:tc>
      </w:tr>
      <w:tr w:rsidR="00161AD1" w:rsidRPr="000579A3" w14:paraId="30A78F1C" w14:textId="77777777" w:rsidTr="00790152">
        <w:trPr>
          <w:trHeight w:val="315"/>
          <w:jc w:val="center"/>
        </w:trPr>
        <w:tc>
          <w:tcPr>
            <w:tcW w:w="5740" w:type="dxa"/>
            <w:tcBorders>
              <w:top w:val="nil"/>
              <w:left w:val="single" w:sz="4" w:space="0" w:color="auto"/>
              <w:bottom w:val="single" w:sz="4" w:space="0" w:color="auto"/>
              <w:right w:val="nil"/>
            </w:tcBorders>
            <w:shd w:val="clear" w:color="000000" w:fill="FFFFFF"/>
            <w:noWrap/>
            <w:vAlign w:val="center"/>
            <w:hideMark/>
          </w:tcPr>
          <w:p w14:paraId="62396EBD"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Presenters share birth and goals of session </w:t>
            </w:r>
          </w:p>
        </w:tc>
        <w:tc>
          <w:tcPr>
            <w:tcW w:w="2100" w:type="dxa"/>
            <w:tcBorders>
              <w:top w:val="nil"/>
              <w:left w:val="nil"/>
              <w:bottom w:val="single" w:sz="4" w:space="0" w:color="auto"/>
              <w:right w:val="single" w:sz="4" w:space="0" w:color="auto"/>
            </w:tcBorders>
            <w:shd w:val="clear" w:color="000000" w:fill="FFFFFF"/>
            <w:noWrap/>
            <w:vAlign w:val="center"/>
            <w:hideMark/>
          </w:tcPr>
          <w:p w14:paraId="505A3B73"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2 minutes </w:t>
            </w:r>
          </w:p>
        </w:tc>
      </w:tr>
      <w:tr w:rsidR="00161AD1" w:rsidRPr="000579A3" w14:paraId="2D041F13" w14:textId="77777777" w:rsidTr="00790152">
        <w:trPr>
          <w:trHeight w:val="315"/>
          <w:jc w:val="center"/>
        </w:trPr>
        <w:tc>
          <w:tcPr>
            <w:tcW w:w="5740" w:type="dxa"/>
            <w:tcBorders>
              <w:top w:val="nil"/>
              <w:left w:val="single" w:sz="4" w:space="0" w:color="auto"/>
              <w:bottom w:val="single" w:sz="4" w:space="0" w:color="auto"/>
              <w:right w:val="nil"/>
            </w:tcBorders>
            <w:shd w:val="clear" w:color="000000" w:fill="FFFFFF"/>
            <w:noWrap/>
            <w:vAlign w:val="center"/>
            <w:hideMark/>
          </w:tcPr>
          <w:p w14:paraId="2729E0F7" w14:textId="14531ABE"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Presenters set the stage of an applied</w:t>
            </w:r>
            <w:r w:rsidR="00B80B2D">
              <w:rPr>
                <w:rFonts w:ascii="Times New Roman" w:eastAsia="Times New Roman" w:hAnsi="Times New Roman" w:cs="Times New Roman"/>
                <w:color w:val="000000"/>
                <w:sz w:val="24"/>
                <w:szCs w:val="24"/>
              </w:rPr>
              <w:t>/client-based</w:t>
            </w:r>
            <w:r w:rsidRPr="000579A3">
              <w:rPr>
                <w:rFonts w:ascii="Times New Roman" w:eastAsia="Times New Roman" w:hAnsi="Times New Roman" w:cs="Times New Roman"/>
                <w:color w:val="000000"/>
                <w:sz w:val="24"/>
                <w:szCs w:val="24"/>
              </w:rPr>
              <w:t xml:space="preserve"> project </w:t>
            </w:r>
          </w:p>
        </w:tc>
        <w:tc>
          <w:tcPr>
            <w:tcW w:w="2100" w:type="dxa"/>
            <w:tcBorders>
              <w:top w:val="nil"/>
              <w:left w:val="nil"/>
              <w:bottom w:val="single" w:sz="4" w:space="0" w:color="auto"/>
              <w:right w:val="single" w:sz="4" w:space="0" w:color="auto"/>
            </w:tcBorders>
            <w:shd w:val="clear" w:color="000000" w:fill="FFFFFF"/>
            <w:noWrap/>
            <w:vAlign w:val="center"/>
            <w:hideMark/>
          </w:tcPr>
          <w:p w14:paraId="0CA83BA0"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3 minutes </w:t>
            </w:r>
          </w:p>
        </w:tc>
      </w:tr>
      <w:tr w:rsidR="00161AD1" w:rsidRPr="000579A3" w14:paraId="255E714D" w14:textId="77777777" w:rsidTr="00790152">
        <w:trPr>
          <w:trHeight w:val="315"/>
          <w:jc w:val="center"/>
        </w:trPr>
        <w:tc>
          <w:tcPr>
            <w:tcW w:w="5740" w:type="dxa"/>
            <w:tcBorders>
              <w:top w:val="nil"/>
              <w:left w:val="single" w:sz="4" w:space="0" w:color="auto"/>
              <w:bottom w:val="nil"/>
              <w:right w:val="nil"/>
            </w:tcBorders>
            <w:shd w:val="clear" w:color="000000" w:fill="FFFFFF"/>
            <w:noWrap/>
            <w:vAlign w:val="center"/>
            <w:hideMark/>
          </w:tcPr>
          <w:p w14:paraId="1228ED5A"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Introduce Phase 1, play recorded voicemail from client</w:t>
            </w:r>
          </w:p>
        </w:tc>
        <w:tc>
          <w:tcPr>
            <w:tcW w:w="2100" w:type="dxa"/>
            <w:tcBorders>
              <w:top w:val="nil"/>
              <w:left w:val="nil"/>
              <w:bottom w:val="nil"/>
              <w:right w:val="single" w:sz="4" w:space="0" w:color="auto"/>
            </w:tcBorders>
            <w:shd w:val="clear" w:color="000000" w:fill="FFFFFF"/>
            <w:noWrap/>
            <w:vAlign w:val="center"/>
            <w:hideMark/>
          </w:tcPr>
          <w:p w14:paraId="47265A2E"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2 minutes </w:t>
            </w:r>
          </w:p>
        </w:tc>
      </w:tr>
      <w:tr w:rsidR="00161AD1" w:rsidRPr="000579A3" w14:paraId="5A25B861" w14:textId="77777777" w:rsidTr="00790152">
        <w:trPr>
          <w:trHeight w:val="645"/>
          <w:jc w:val="center"/>
        </w:trPr>
        <w:tc>
          <w:tcPr>
            <w:tcW w:w="5740" w:type="dxa"/>
            <w:tcBorders>
              <w:top w:val="single" w:sz="4" w:space="0" w:color="auto"/>
              <w:left w:val="single" w:sz="4" w:space="0" w:color="auto"/>
              <w:bottom w:val="single" w:sz="4" w:space="0" w:color="auto"/>
              <w:right w:val="nil"/>
            </w:tcBorders>
            <w:shd w:val="clear" w:color="000000" w:fill="FFFFFF"/>
            <w:vAlign w:val="center"/>
            <w:hideMark/>
          </w:tcPr>
          <w:p w14:paraId="332D619A" w14:textId="181C5969" w:rsidR="00161AD1" w:rsidRPr="000579A3" w:rsidRDefault="000345C9" w:rsidP="00790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161AD1" w:rsidRPr="000579A3">
              <w:rPr>
                <w:rFonts w:ascii="Times New Roman" w:eastAsia="Times New Roman" w:hAnsi="Times New Roman" w:cs="Times New Roman"/>
                <w:color w:val="000000"/>
                <w:sz w:val="24"/>
                <w:szCs w:val="24"/>
              </w:rPr>
              <w:t xml:space="preserve">arge </w:t>
            </w:r>
            <w:r>
              <w:rPr>
                <w:rFonts w:ascii="Times New Roman" w:eastAsia="Times New Roman" w:hAnsi="Times New Roman" w:cs="Times New Roman"/>
                <w:color w:val="000000"/>
                <w:sz w:val="24"/>
                <w:szCs w:val="24"/>
              </w:rPr>
              <w:t>group</w:t>
            </w:r>
            <w:r w:rsidR="00161AD1" w:rsidRPr="000579A3">
              <w:rPr>
                <w:rFonts w:ascii="Times New Roman" w:eastAsia="Times New Roman" w:hAnsi="Times New Roman" w:cs="Times New Roman"/>
                <w:color w:val="000000"/>
                <w:sz w:val="24"/>
                <w:szCs w:val="24"/>
              </w:rPr>
              <w:t xml:space="preserve"> discussion of Phase 1 and how to respond to recorded voicemail from client</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6F06277C"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6 to 7 minutes</w:t>
            </w:r>
          </w:p>
        </w:tc>
      </w:tr>
      <w:tr w:rsidR="00161AD1" w:rsidRPr="000579A3" w14:paraId="0E1BEB7F" w14:textId="77777777" w:rsidTr="00790152">
        <w:trPr>
          <w:trHeight w:val="315"/>
          <w:jc w:val="center"/>
        </w:trPr>
        <w:tc>
          <w:tcPr>
            <w:tcW w:w="5740" w:type="dxa"/>
            <w:tcBorders>
              <w:top w:val="nil"/>
              <w:left w:val="single" w:sz="4" w:space="0" w:color="auto"/>
              <w:bottom w:val="nil"/>
              <w:right w:val="nil"/>
            </w:tcBorders>
            <w:shd w:val="clear" w:color="000000" w:fill="FFFFFF"/>
            <w:noWrap/>
            <w:vAlign w:val="center"/>
            <w:hideMark/>
          </w:tcPr>
          <w:p w14:paraId="741F56A6"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Presenters share insights and resources for Phase 1</w:t>
            </w:r>
          </w:p>
        </w:tc>
        <w:tc>
          <w:tcPr>
            <w:tcW w:w="2100" w:type="dxa"/>
            <w:tcBorders>
              <w:top w:val="nil"/>
              <w:left w:val="nil"/>
              <w:bottom w:val="nil"/>
              <w:right w:val="single" w:sz="4" w:space="0" w:color="auto"/>
            </w:tcBorders>
            <w:shd w:val="clear" w:color="000000" w:fill="FFFFFF"/>
            <w:noWrap/>
            <w:vAlign w:val="center"/>
            <w:hideMark/>
          </w:tcPr>
          <w:p w14:paraId="714C1058"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4 to 5 minutes</w:t>
            </w:r>
          </w:p>
        </w:tc>
      </w:tr>
      <w:tr w:rsidR="00161AD1" w:rsidRPr="000579A3" w14:paraId="111F8E64" w14:textId="77777777" w:rsidTr="00790152">
        <w:trPr>
          <w:trHeight w:val="630"/>
          <w:jc w:val="center"/>
        </w:trPr>
        <w:tc>
          <w:tcPr>
            <w:tcW w:w="5740" w:type="dxa"/>
            <w:tcBorders>
              <w:top w:val="single" w:sz="4" w:space="0" w:color="auto"/>
              <w:left w:val="single" w:sz="4" w:space="0" w:color="auto"/>
              <w:bottom w:val="single" w:sz="4" w:space="0" w:color="auto"/>
              <w:right w:val="nil"/>
            </w:tcBorders>
            <w:shd w:val="clear" w:color="000000" w:fill="FFFFFF"/>
            <w:vAlign w:val="center"/>
            <w:hideMark/>
          </w:tcPr>
          <w:p w14:paraId="60260D6C"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Introduce Phase 2, pass out email chain forward by the client. Time to read email. </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2EDDE178"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4 to 5 minutes</w:t>
            </w:r>
          </w:p>
        </w:tc>
      </w:tr>
      <w:tr w:rsidR="00161AD1" w:rsidRPr="000579A3" w14:paraId="0995E4D3" w14:textId="77777777" w:rsidTr="00790152">
        <w:trPr>
          <w:trHeight w:val="945"/>
          <w:jc w:val="center"/>
        </w:trPr>
        <w:tc>
          <w:tcPr>
            <w:tcW w:w="5740" w:type="dxa"/>
            <w:tcBorders>
              <w:top w:val="nil"/>
              <w:left w:val="single" w:sz="4" w:space="0" w:color="auto"/>
              <w:bottom w:val="nil"/>
              <w:right w:val="nil"/>
            </w:tcBorders>
            <w:shd w:val="clear" w:color="000000" w:fill="FFFFFF"/>
            <w:vAlign w:val="center"/>
            <w:hideMark/>
          </w:tcPr>
          <w:p w14:paraId="02A644FC" w14:textId="71CCC3B4" w:rsidR="00161AD1" w:rsidRPr="000579A3" w:rsidRDefault="000345C9" w:rsidP="00790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161AD1" w:rsidRPr="000579A3">
              <w:rPr>
                <w:rFonts w:ascii="Times New Roman" w:eastAsia="Times New Roman" w:hAnsi="Times New Roman" w:cs="Times New Roman"/>
                <w:color w:val="000000"/>
                <w:sz w:val="24"/>
                <w:szCs w:val="24"/>
              </w:rPr>
              <w:t xml:space="preserve">arge </w:t>
            </w:r>
            <w:r>
              <w:rPr>
                <w:rFonts w:ascii="Times New Roman" w:eastAsia="Times New Roman" w:hAnsi="Times New Roman" w:cs="Times New Roman"/>
                <w:color w:val="000000"/>
                <w:sz w:val="24"/>
                <w:szCs w:val="24"/>
              </w:rPr>
              <w:t>group</w:t>
            </w:r>
            <w:r w:rsidR="00161AD1" w:rsidRPr="000579A3">
              <w:rPr>
                <w:rFonts w:ascii="Times New Roman" w:eastAsia="Times New Roman" w:hAnsi="Times New Roman" w:cs="Times New Roman"/>
                <w:color w:val="000000"/>
                <w:sz w:val="24"/>
                <w:szCs w:val="24"/>
              </w:rPr>
              <w:t xml:space="preserve"> discussion of Phase 2 and how to respond to a forwarded email chain from the client regarding miscommunication </w:t>
            </w:r>
          </w:p>
        </w:tc>
        <w:tc>
          <w:tcPr>
            <w:tcW w:w="2100" w:type="dxa"/>
            <w:tcBorders>
              <w:top w:val="nil"/>
              <w:left w:val="nil"/>
              <w:bottom w:val="nil"/>
              <w:right w:val="single" w:sz="4" w:space="0" w:color="auto"/>
            </w:tcBorders>
            <w:shd w:val="clear" w:color="000000" w:fill="FFFFFF"/>
            <w:noWrap/>
            <w:vAlign w:val="center"/>
            <w:hideMark/>
          </w:tcPr>
          <w:p w14:paraId="3FB122EE"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6 to 7 minutes</w:t>
            </w:r>
          </w:p>
        </w:tc>
      </w:tr>
      <w:tr w:rsidR="00161AD1" w:rsidRPr="000579A3" w14:paraId="4E9DF92E" w14:textId="77777777" w:rsidTr="00790152">
        <w:trPr>
          <w:trHeight w:val="315"/>
          <w:jc w:val="center"/>
        </w:trPr>
        <w:tc>
          <w:tcPr>
            <w:tcW w:w="5740" w:type="dxa"/>
            <w:tcBorders>
              <w:top w:val="single" w:sz="4" w:space="0" w:color="auto"/>
              <w:left w:val="single" w:sz="4" w:space="0" w:color="auto"/>
              <w:bottom w:val="single" w:sz="4" w:space="0" w:color="auto"/>
              <w:right w:val="nil"/>
            </w:tcBorders>
            <w:shd w:val="clear" w:color="000000" w:fill="FFFFFF"/>
            <w:noWrap/>
            <w:vAlign w:val="center"/>
            <w:hideMark/>
          </w:tcPr>
          <w:p w14:paraId="56782D65"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Presenters share insights and resources for Phase 2</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5B72651D"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4 to 5 minutes</w:t>
            </w:r>
          </w:p>
        </w:tc>
      </w:tr>
      <w:tr w:rsidR="00161AD1" w:rsidRPr="000579A3" w14:paraId="60C4D77A" w14:textId="77777777" w:rsidTr="00790152">
        <w:trPr>
          <w:trHeight w:val="630"/>
          <w:jc w:val="center"/>
        </w:trPr>
        <w:tc>
          <w:tcPr>
            <w:tcW w:w="5740" w:type="dxa"/>
            <w:tcBorders>
              <w:top w:val="nil"/>
              <w:left w:val="single" w:sz="4" w:space="0" w:color="auto"/>
              <w:bottom w:val="nil"/>
              <w:right w:val="nil"/>
            </w:tcBorders>
            <w:shd w:val="clear" w:color="000000" w:fill="FFFFFF"/>
            <w:vAlign w:val="center"/>
            <w:hideMark/>
          </w:tcPr>
          <w:p w14:paraId="1D6D25EA"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Introduce Phase 3 - play a video of students asking questions one week prior to final client presentation</w:t>
            </w:r>
          </w:p>
        </w:tc>
        <w:tc>
          <w:tcPr>
            <w:tcW w:w="2100" w:type="dxa"/>
            <w:tcBorders>
              <w:top w:val="nil"/>
              <w:left w:val="nil"/>
              <w:bottom w:val="nil"/>
              <w:right w:val="single" w:sz="4" w:space="0" w:color="auto"/>
            </w:tcBorders>
            <w:shd w:val="clear" w:color="000000" w:fill="FFFFFF"/>
            <w:noWrap/>
            <w:vAlign w:val="center"/>
            <w:hideMark/>
          </w:tcPr>
          <w:p w14:paraId="7F54516E"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2 to 3 minutes</w:t>
            </w:r>
          </w:p>
        </w:tc>
      </w:tr>
      <w:tr w:rsidR="00161AD1" w:rsidRPr="000579A3" w14:paraId="19B9139C" w14:textId="77777777" w:rsidTr="00790152">
        <w:trPr>
          <w:trHeight w:val="1260"/>
          <w:jc w:val="center"/>
        </w:trPr>
        <w:tc>
          <w:tcPr>
            <w:tcW w:w="5740" w:type="dxa"/>
            <w:tcBorders>
              <w:top w:val="single" w:sz="4" w:space="0" w:color="auto"/>
              <w:left w:val="single" w:sz="4" w:space="0" w:color="auto"/>
              <w:bottom w:val="single" w:sz="4" w:space="0" w:color="auto"/>
              <w:right w:val="nil"/>
            </w:tcBorders>
            <w:shd w:val="clear" w:color="000000" w:fill="FFFFFF"/>
            <w:vAlign w:val="center"/>
            <w:hideMark/>
          </w:tcPr>
          <w:p w14:paraId="7A8B6086" w14:textId="6A04ECD8" w:rsidR="00161AD1" w:rsidRPr="000579A3" w:rsidRDefault="000345C9" w:rsidP="00790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w:t>
            </w:r>
            <w:r w:rsidR="00161AD1" w:rsidRPr="000579A3">
              <w:rPr>
                <w:rFonts w:ascii="Times New Roman" w:eastAsia="Times New Roman" w:hAnsi="Times New Roman" w:cs="Times New Roman"/>
                <w:color w:val="000000"/>
                <w:sz w:val="24"/>
                <w:szCs w:val="24"/>
              </w:rPr>
              <w:t xml:space="preserve">arge </w:t>
            </w:r>
            <w:r>
              <w:rPr>
                <w:rFonts w:ascii="Times New Roman" w:eastAsia="Times New Roman" w:hAnsi="Times New Roman" w:cs="Times New Roman"/>
                <w:color w:val="000000"/>
                <w:sz w:val="24"/>
                <w:szCs w:val="24"/>
              </w:rPr>
              <w:t>group</w:t>
            </w:r>
            <w:r w:rsidR="00161AD1" w:rsidRPr="000579A3">
              <w:rPr>
                <w:rFonts w:ascii="Times New Roman" w:eastAsia="Times New Roman" w:hAnsi="Times New Roman" w:cs="Times New Roman"/>
                <w:color w:val="000000"/>
                <w:sz w:val="24"/>
                <w:szCs w:val="24"/>
              </w:rPr>
              <w:t xml:space="preserve"> discussion of Phase 3 and how to respond to a video of students asking a barrage of questions one week prior to final presentation and </w:t>
            </w:r>
            <w:r w:rsidR="00B80B2D">
              <w:rPr>
                <w:rFonts w:ascii="Times New Roman" w:eastAsia="Times New Roman" w:hAnsi="Times New Roman" w:cs="Times New Roman"/>
                <w:color w:val="000000"/>
                <w:sz w:val="24"/>
                <w:szCs w:val="24"/>
              </w:rPr>
              <w:t>assigning/</w:t>
            </w:r>
            <w:r w:rsidR="00161AD1" w:rsidRPr="000579A3">
              <w:rPr>
                <w:rFonts w:ascii="Times New Roman" w:eastAsia="Times New Roman" w:hAnsi="Times New Roman" w:cs="Times New Roman"/>
                <w:color w:val="000000"/>
                <w:sz w:val="24"/>
                <w:szCs w:val="24"/>
              </w:rPr>
              <w:t>shifting blame</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5002E286"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6 to 7 minutes</w:t>
            </w:r>
          </w:p>
        </w:tc>
      </w:tr>
      <w:tr w:rsidR="00161AD1" w:rsidRPr="000579A3" w14:paraId="0F2FAC49" w14:textId="77777777" w:rsidTr="00790152">
        <w:trPr>
          <w:trHeight w:val="315"/>
          <w:jc w:val="center"/>
        </w:trPr>
        <w:tc>
          <w:tcPr>
            <w:tcW w:w="5740" w:type="dxa"/>
            <w:tcBorders>
              <w:top w:val="nil"/>
              <w:left w:val="single" w:sz="4" w:space="0" w:color="auto"/>
              <w:bottom w:val="nil"/>
              <w:right w:val="nil"/>
            </w:tcBorders>
            <w:shd w:val="clear" w:color="000000" w:fill="FFFFFF"/>
            <w:noWrap/>
            <w:vAlign w:val="center"/>
            <w:hideMark/>
          </w:tcPr>
          <w:p w14:paraId="6C3214D8"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Presenters share insights and resources for Phase 3</w:t>
            </w:r>
          </w:p>
        </w:tc>
        <w:tc>
          <w:tcPr>
            <w:tcW w:w="2100" w:type="dxa"/>
            <w:tcBorders>
              <w:top w:val="nil"/>
              <w:left w:val="nil"/>
              <w:bottom w:val="nil"/>
              <w:right w:val="single" w:sz="4" w:space="0" w:color="auto"/>
            </w:tcBorders>
            <w:shd w:val="clear" w:color="000000" w:fill="FFFFFF"/>
            <w:noWrap/>
            <w:vAlign w:val="center"/>
            <w:hideMark/>
          </w:tcPr>
          <w:p w14:paraId="5856A61E"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4 to 5 minutes</w:t>
            </w:r>
          </w:p>
        </w:tc>
      </w:tr>
      <w:tr w:rsidR="00161AD1" w:rsidRPr="000579A3" w14:paraId="1A35544D" w14:textId="77777777" w:rsidTr="00790152">
        <w:trPr>
          <w:trHeight w:val="630"/>
          <w:jc w:val="center"/>
        </w:trPr>
        <w:tc>
          <w:tcPr>
            <w:tcW w:w="5740" w:type="dxa"/>
            <w:tcBorders>
              <w:top w:val="single" w:sz="4" w:space="0" w:color="auto"/>
              <w:left w:val="single" w:sz="4" w:space="0" w:color="auto"/>
              <w:bottom w:val="single" w:sz="4" w:space="0" w:color="auto"/>
              <w:right w:val="nil"/>
            </w:tcBorders>
            <w:shd w:val="clear" w:color="000000" w:fill="FFFFFF"/>
            <w:vAlign w:val="center"/>
            <w:hideMark/>
          </w:tcPr>
          <w:p w14:paraId="32F128C3"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Session conclusion - Presenters wrap-up and thank audience</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68B59C2D"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3 minutes</w:t>
            </w:r>
          </w:p>
        </w:tc>
      </w:tr>
      <w:tr w:rsidR="00161AD1" w:rsidRPr="000579A3" w14:paraId="2F246C22" w14:textId="77777777" w:rsidTr="00790152">
        <w:trPr>
          <w:trHeight w:val="630"/>
          <w:jc w:val="center"/>
        </w:trPr>
        <w:tc>
          <w:tcPr>
            <w:tcW w:w="5740" w:type="dxa"/>
            <w:tcBorders>
              <w:top w:val="nil"/>
              <w:left w:val="single" w:sz="4" w:space="0" w:color="auto"/>
              <w:bottom w:val="single" w:sz="4" w:space="0" w:color="auto"/>
              <w:right w:val="nil"/>
            </w:tcBorders>
            <w:shd w:val="clear" w:color="000000" w:fill="FFFFFF"/>
            <w:vAlign w:val="center"/>
            <w:hideMark/>
          </w:tcPr>
          <w:p w14:paraId="0AEFBB4F"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Q&amp;A plus Additional Audience-led discussion (if time allows)</w:t>
            </w:r>
          </w:p>
        </w:tc>
        <w:tc>
          <w:tcPr>
            <w:tcW w:w="2100" w:type="dxa"/>
            <w:tcBorders>
              <w:top w:val="nil"/>
              <w:left w:val="nil"/>
              <w:bottom w:val="single" w:sz="4" w:space="0" w:color="auto"/>
              <w:right w:val="single" w:sz="4" w:space="0" w:color="auto"/>
            </w:tcBorders>
            <w:shd w:val="clear" w:color="000000" w:fill="FFFFFF"/>
            <w:noWrap/>
            <w:vAlign w:val="center"/>
            <w:hideMark/>
          </w:tcPr>
          <w:p w14:paraId="29F1750E" w14:textId="77777777"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3 minutes</w:t>
            </w:r>
          </w:p>
        </w:tc>
      </w:tr>
      <w:tr w:rsidR="00161AD1" w:rsidRPr="000579A3" w14:paraId="0DCB1225" w14:textId="77777777" w:rsidTr="00790152">
        <w:trPr>
          <w:trHeight w:val="330"/>
          <w:jc w:val="center"/>
        </w:trPr>
        <w:tc>
          <w:tcPr>
            <w:tcW w:w="5740" w:type="dxa"/>
            <w:tcBorders>
              <w:top w:val="nil"/>
              <w:left w:val="single" w:sz="4" w:space="0" w:color="auto"/>
              <w:bottom w:val="double" w:sz="6" w:space="0" w:color="auto"/>
              <w:right w:val="nil"/>
            </w:tcBorders>
            <w:shd w:val="clear" w:color="000000" w:fill="FFFFFF"/>
            <w:vAlign w:val="bottom"/>
            <w:hideMark/>
          </w:tcPr>
          <w:p w14:paraId="23552A39" w14:textId="77777777" w:rsidR="00161AD1" w:rsidRPr="000579A3" w:rsidRDefault="00161AD1" w:rsidP="00790152">
            <w:pPr>
              <w:spacing w:after="0" w:line="240" w:lineRule="auto"/>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 xml:space="preserve">Total </w:t>
            </w:r>
          </w:p>
        </w:tc>
        <w:tc>
          <w:tcPr>
            <w:tcW w:w="2100" w:type="dxa"/>
            <w:tcBorders>
              <w:top w:val="nil"/>
              <w:left w:val="nil"/>
              <w:bottom w:val="double" w:sz="6" w:space="0" w:color="auto"/>
              <w:right w:val="single" w:sz="4" w:space="0" w:color="auto"/>
            </w:tcBorders>
            <w:shd w:val="clear" w:color="000000" w:fill="FFFFFF"/>
            <w:noWrap/>
            <w:vAlign w:val="bottom"/>
            <w:hideMark/>
          </w:tcPr>
          <w:p w14:paraId="15418654" w14:textId="1BBAB044" w:rsidR="00161AD1" w:rsidRPr="000579A3" w:rsidRDefault="00161AD1" w:rsidP="00790152">
            <w:pPr>
              <w:spacing w:after="0" w:line="240" w:lineRule="auto"/>
              <w:jc w:val="center"/>
              <w:rPr>
                <w:rFonts w:ascii="Times New Roman" w:eastAsia="Times New Roman" w:hAnsi="Times New Roman" w:cs="Times New Roman"/>
                <w:color w:val="000000"/>
                <w:sz w:val="24"/>
                <w:szCs w:val="24"/>
              </w:rPr>
            </w:pPr>
            <w:r w:rsidRPr="000579A3">
              <w:rPr>
                <w:rFonts w:ascii="Times New Roman" w:eastAsia="Times New Roman" w:hAnsi="Times New Roman" w:cs="Times New Roman"/>
                <w:color w:val="000000"/>
                <w:sz w:val="24"/>
                <w:szCs w:val="24"/>
              </w:rPr>
              <w:t>53 to 60 minutes</w:t>
            </w:r>
          </w:p>
        </w:tc>
      </w:tr>
    </w:tbl>
    <w:p w14:paraId="4AB63328" w14:textId="77777777" w:rsidR="00161AD1" w:rsidRPr="000579A3" w:rsidRDefault="00161AD1">
      <w:pPr>
        <w:rPr>
          <w:rFonts w:ascii="Times New Roman" w:hAnsi="Times New Roman" w:cs="Times New Roman"/>
          <w:sz w:val="24"/>
          <w:szCs w:val="24"/>
        </w:rPr>
      </w:pPr>
    </w:p>
    <w:p w14:paraId="77C3E527" w14:textId="77777777" w:rsidR="00161AD1" w:rsidRPr="000579A3" w:rsidRDefault="00161AD1">
      <w:pPr>
        <w:rPr>
          <w:rFonts w:ascii="Times New Roman" w:hAnsi="Times New Roman" w:cs="Times New Roman"/>
          <w:sz w:val="24"/>
          <w:szCs w:val="24"/>
        </w:rPr>
      </w:pPr>
    </w:p>
    <w:p w14:paraId="09B5DAB3" w14:textId="1ED5BD2A" w:rsidR="008B3992" w:rsidRPr="000579A3" w:rsidRDefault="00161AD1">
      <w:pPr>
        <w:rPr>
          <w:rFonts w:ascii="Times New Roman" w:hAnsi="Times New Roman" w:cs="Times New Roman"/>
          <w:sz w:val="24"/>
          <w:szCs w:val="24"/>
        </w:rPr>
      </w:pPr>
      <w:r w:rsidRPr="000579A3">
        <w:rPr>
          <w:rFonts w:ascii="Times New Roman" w:hAnsi="Times New Roman" w:cs="Times New Roman"/>
          <w:sz w:val="24"/>
          <w:szCs w:val="24"/>
        </w:rPr>
        <w:t>REFERENCE</w:t>
      </w:r>
      <w:r w:rsidR="00FC31EC">
        <w:rPr>
          <w:rFonts w:ascii="Times New Roman" w:hAnsi="Times New Roman" w:cs="Times New Roman"/>
          <w:sz w:val="24"/>
          <w:szCs w:val="24"/>
        </w:rPr>
        <w:t>S</w:t>
      </w:r>
      <w:r w:rsidRPr="000579A3">
        <w:rPr>
          <w:rFonts w:ascii="Times New Roman" w:hAnsi="Times New Roman" w:cs="Times New Roman"/>
          <w:sz w:val="24"/>
          <w:szCs w:val="24"/>
        </w:rPr>
        <w:br/>
      </w:r>
    </w:p>
    <w:p w14:paraId="094C2978" w14:textId="45200762" w:rsidR="001D3CDA" w:rsidRPr="00D67792" w:rsidRDefault="001D3CDA">
      <w:pPr>
        <w:rPr>
          <w:rFonts w:ascii="Times New Roman" w:hAnsi="Times New Roman" w:cs="Times New Roman"/>
          <w:sz w:val="24"/>
          <w:szCs w:val="24"/>
        </w:rPr>
      </w:pPr>
      <w:r w:rsidRPr="00D67792">
        <w:rPr>
          <w:rFonts w:ascii="Times New Roman" w:hAnsi="Times New Roman" w:cs="Times New Roman"/>
          <w:sz w:val="24"/>
          <w:szCs w:val="24"/>
        </w:rPr>
        <w:t xml:space="preserve">AACSB Eligibility procedures and accreditation standards for business accreditation: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Engagement, Innovation, Impact, AACSB International, (Sept. 22, 2017) </w:t>
      </w:r>
      <w:r w:rsidR="00F53969">
        <w:rPr>
          <w:rFonts w:ascii="Times New Roman" w:hAnsi="Times New Roman" w:cs="Times New Roman"/>
          <w:sz w:val="24"/>
          <w:szCs w:val="24"/>
        </w:rPr>
        <w:tab/>
      </w:r>
      <w:r w:rsidR="008D6F96" w:rsidRPr="008D6F96">
        <w:rPr>
          <w:rFonts w:ascii="Times New Roman" w:hAnsi="Times New Roman" w:cs="Times New Roman"/>
          <w:sz w:val="24"/>
          <w:szCs w:val="24"/>
        </w:rPr>
        <w:t>http://www.aacsb.edu/-/media/aacsb/docs/accreditation/standards/business-accreditation-</w:t>
      </w:r>
      <w:r w:rsidR="008D6F96" w:rsidRPr="008D6F96">
        <w:rPr>
          <w:rFonts w:ascii="Times New Roman" w:hAnsi="Times New Roman" w:cs="Times New Roman"/>
          <w:sz w:val="24"/>
          <w:szCs w:val="24"/>
        </w:rPr>
        <w:tab/>
        <w:t>2017-update.ashx?la=en</w:t>
      </w:r>
    </w:p>
    <w:p w14:paraId="58C196AC" w14:textId="6F0DB1E6" w:rsidR="00C31DEC" w:rsidRPr="00D67792" w:rsidRDefault="00C31DEC">
      <w:pPr>
        <w:rPr>
          <w:rFonts w:ascii="Times New Roman" w:hAnsi="Times New Roman" w:cs="Times New Roman"/>
          <w:sz w:val="24"/>
          <w:szCs w:val="24"/>
        </w:rPr>
      </w:pPr>
      <w:r w:rsidRPr="00D67792">
        <w:rPr>
          <w:rFonts w:ascii="Times New Roman" w:hAnsi="Times New Roman" w:cs="Times New Roman"/>
          <w:sz w:val="24"/>
          <w:szCs w:val="24"/>
        </w:rPr>
        <w:t>Barr, T</w:t>
      </w:r>
      <w:r w:rsidR="00ED3BD3">
        <w:rPr>
          <w:rFonts w:ascii="Times New Roman" w:hAnsi="Times New Roman" w:cs="Times New Roman"/>
          <w:sz w:val="24"/>
          <w:szCs w:val="24"/>
        </w:rPr>
        <w:t>.F.</w:t>
      </w:r>
      <w:r w:rsidRPr="00D67792">
        <w:rPr>
          <w:rFonts w:ascii="Times New Roman" w:hAnsi="Times New Roman" w:cs="Times New Roman"/>
          <w:sz w:val="24"/>
          <w:szCs w:val="24"/>
        </w:rPr>
        <w:t xml:space="preserve">, </w:t>
      </w:r>
      <w:r w:rsidR="00ED3BD3">
        <w:rPr>
          <w:rFonts w:ascii="Times New Roman" w:hAnsi="Times New Roman" w:cs="Times New Roman"/>
          <w:sz w:val="24"/>
          <w:szCs w:val="24"/>
        </w:rPr>
        <w:t xml:space="preserve">&amp; </w:t>
      </w:r>
      <w:r w:rsidRPr="00D67792">
        <w:rPr>
          <w:rFonts w:ascii="Times New Roman" w:hAnsi="Times New Roman" w:cs="Times New Roman"/>
          <w:sz w:val="24"/>
          <w:szCs w:val="24"/>
        </w:rPr>
        <w:t>McNeilly</w:t>
      </w:r>
      <w:r w:rsidR="00ED3BD3">
        <w:rPr>
          <w:rFonts w:ascii="Times New Roman" w:hAnsi="Times New Roman" w:cs="Times New Roman"/>
          <w:sz w:val="24"/>
          <w:szCs w:val="24"/>
        </w:rPr>
        <w:t>, K.M</w:t>
      </w:r>
      <w:r w:rsidRPr="00D67792">
        <w:rPr>
          <w:rFonts w:ascii="Times New Roman" w:hAnsi="Times New Roman" w:cs="Times New Roman"/>
          <w:sz w:val="24"/>
          <w:szCs w:val="24"/>
        </w:rPr>
        <w:t xml:space="preserve">. </w:t>
      </w:r>
      <w:r w:rsidR="00B125B6">
        <w:rPr>
          <w:rFonts w:ascii="Times New Roman" w:hAnsi="Times New Roman" w:cs="Times New Roman"/>
          <w:sz w:val="24"/>
          <w:szCs w:val="24"/>
        </w:rPr>
        <w:t>(</w:t>
      </w:r>
      <w:r w:rsidRPr="00D67792">
        <w:rPr>
          <w:rFonts w:ascii="Times New Roman" w:hAnsi="Times New Roman" w:cs="Times New Roman"/>
          <w:sz w:val="24"/>
          <w:szCs w:val="24"/>
        </w:rPr>
        <w:t>2002</w:t>
      </w:r>
      <w:r w:rsidR="00B125B6">
        <w:rPr>
          <w:rFonts w:ascii="Times New Roman" w:hAnsi="Times New Roman" w:cs="Times New Roman"/>
          <w:sz w:val="24"/>
          <w:szCs w:val="24"/>
        </w:rPr>
        <w:t>)</w:t>
      </w:r>
      <w:r w:rsidRPr="00D67792">
        <w:rPr>
          <w:rFonts w:ascii="Times New Roman" w:hAnsi="Times New Roman" w:cs="Times New Roman"/>
          <w:sz w:val="24"/>
          <w:szCs w:val="24"/>
        </w:rPr>
        <w:t xml:space="preserve">. The value of students’ classroom experiences from the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eyes of the recruiter: Information, implications, and recommendations for marketing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educators. </w:t>
      </w:r>
      <w:r w:rsidRPr="007D25F9">
        <w:rPr>
          <w:rFonts w:ascii="Times New Roman" w:hAnsi="Times New Roman" w:cs="Times New Roman"/>
          <w:i/>
          <w:sz w:val="24"/>
          <w:szCs w:val="24"/>
        </w:rPr>
        <w:t>Journal of Marketing Education</w:t>
      </w:r>
      <w:r w:rsidR="004C4FAD">
        <w:rPr>
          <w:rFonts w:ascii="Times New Roman" w:hAnsi="Times New Roman" w:cs="Times New Roman"/>
          <w:i/>
          <w:sz w:val="24"/>
          <w:szCs w:val="24"/>
        </w:rPr>
        <w:t>,</w:t>
      </w:r>
      <w:r w:rsidRPr="00D67792">
        <w:rPr>
          <w:rFonts w:ascii="Times New Roman" w:hAnsi="Times New Roman" w:cs="Times New Roman"/>
          <w:sz w:val="24"/>
          <w:szCs w:val="24"/>
        </w:rPr>
        <w:t xml:space="preserve"> 24(2)</w:t>
      </w:r>
      <w:r w:rsidR="004C4FAD">
        <w:rPr>
          <w:rFonts w:ascii="Times New Roman" w:hAnsi="Times New Roman" w:cs="Times New Roman"/>
          <w:sz w:val="24"/>
          <w:szCs w:val="24"/>
        </w:rPr>
        <w:t xml:space="preserve">, </w:t>
      </w:r>
      <w:r w:rsidRPr="00D67792">
        <w:rPr>
          <w:rFonts w:ascii="Times New Roman" w:hAnsi="Times New Roman" w:cs="Times New Roman"/>
          <w:sz w:val="24"/>
          <w:szCs w:val="24"/>
        </w:rPr>
        <w:t xml:space="preserve">168-73. </w:t>
      </w:r>
    </w:p>
    <w:p w14:paraId="06D3355A" w14:textId="6C5A64BD" w:rsidR="0080177E" w:rsidRPr="00D67792" w:rsidRDefault="0080177E">
      <w:pPr>
        <w:rPr>
          <w:rFonts w:ascii="Times New Roman" w:hAnsi="Times New Roman" w:cs="Times New Roman"/>
          <w:sz w:val="24"/>
          <w:szCs w:val="24"/>
        </w:rPr>
      </w:pPr>
      <w:r w:rsidRPr="00D67792">
        <w:rPr>
          <w:rFonts w:ascii="Times New Roman" w:hAnsi="Times New Roman" w:cs="Times New Roman"/>
          <w:sz w:val="24"/>
          <w:szCs w:val="24"/>
        </w:rPr>
        <w:t xml:space="preserve">Bradford, L. </w:t>
      </w:r>
      <w:r w:rsidR="00B125B6">
        <w:rPr>
          <w:rFonts w:ascii="Times New Roman" w:hAnsi="Times New Roman" w:cs="Times New Roman"/>
          <w:sz w:val="24"/>
          <w:szCs w:val="24"/>
        </w:rPr>
        <w:t>(</w:t>
      </w:r>
      <w:r w:rsidRPr="00D67792">
        <w:rPr>
          <w:rFonts w:ascii="Times New Roman" w:hAnsi="Times New Roman" w:cs="Times New Roman"/>
          <w:sz w:val="24"/>
          <w:szCs w:val="24"/>
        </w:rPr>
        <w:t>2016</w:t>
      </w:r>
      <w:r w:rsidR="00B125B6">
        <w:rPr>
          <w:rFonts w:ascii="Times New Roman" w:hAnsi="Times New Roman" w:cs="Times New Roman"/>
          <w:sz w:val="24"/>
          <w:szCs w:val="24"/>
        </w:rPr>
        <w:t>)</w:t>
      </w:r>
      <w:r w:rsidRPr="00D67792">
        <w:rPr>
          <w:rFonts w:ascii="Times New Roman" w:hAnsi="Times New Roman" w:cs="Times New Roman"/>
          <w:sz w:val="24"/>
          <w:szCs w:val="24"/>
        </w:rPr>
        <w:t xml:space="preserve">. </w:t>
      </w:r>
      <w:r w:rsidR="005700C0" w:rsidRPr="00D67792">
        <w:rPr>
          <w:rFonts w:ascii="Times New Roman" w:hAnsi="Times New Roman" w:cs="Times New Roman"/>
          <w:sz w:val="24"/>
          <w:szCs w:val="24"/>
        </w:rPr>
        <w:t xml:space="preserve">8 real world skills college doesn’t teach you.  </w:t>
      </w:r>
      <w:r w:rsidR="005700C0" w:rsidRPr="007D25F9">
        <w:rPr>
          <w:rFonts w:ascii="Times New Roman" w:hAnsi="Times New Roman" w:cs="Times New Roman"/>
          <w:i/>
          <w:sz w:val="24"/>
          <w:szCs w:val="24"/>
        </w:rPr>
        <w:t>Forbes</w:t>
      </w:r>
      <w:r w:rsidR="005700C0" w:rsidRPr="00D67792">
        <w:rPr>
          <w:rFonts w:ascii="Times New Roman" w:hAnsi="Times New Roman" w:cs="Times New Roman"/>
          <w:sz w:val="24"/>
          <w:szCs w:val="24"/>
        </w:rPr>
        <w:t xml:space="preserve">, (May 16), retrieved </w:t>
      </w:r>
      <w:r w:rsidR="00F53969">
        <w:rPr>
          <w:rFonts w:ascii="Times New Roman" w:hAnsi="Times New Roman" w:cs="Times New Roman"/>
          <w:sz w:val="24"/>
          <w:szCs w:val="24"/>
        </w:rPr>
        <w:tab/>
      </w:r>
      <w:r w:rsidR="005700C0" w:rsidRPr="00D67792">
        <w:rPr>
          <w:rFonts w:ascii="Times New Roman" w:hAnsi="Times New Roman" w:cs="Times New Roman"/>
          <w:sz w:val="24"/>
          <w:szCs w:val="24"/>
        </w:rPr>
        <w:t xml:space="preserve">from </w:t>
      </w:r>
      <w:r w:rsidR="008D6F96" w:rsidRPr="007D25F9">
        <w:t>https://www.forbes.com/sites/under30network/2016/05/16/8-real-world-skills-</w:t>
      </w:r>
      <w:r w:rsidR="00F53969">
        <w:rPr>
          <w:rFonts w:ascii="Times New Roman" w:hAnsi="Times New Roman" w:cs="Times New Roman"/>
          <w:sz w:val="24"/>
          <w:szCs w:val="24"/>
        </w:rPr>
        <w:tab/>
      </w:r>
      <w:r w:rsidR="005700C0" w:rsidRPr="00D67792">
        <w:rPr>
          <w:rFonts w:ascii="Times New Roman" w:hAnsi="Times New Roman" w:cs="Times New Roman"/>
          <w:sz w:val="24"/>
          <w:szCs w:val="24"/>
        </w:rPr>
        <w:t>college-doesnt-teach-you/2/#28dc44d82998</w:t>
      </w:r>
    </w:p>
    <w:p w14:paraId="56C40957" w14:textId="32445A26" w:rsidR="00B125B6" w:rsidRDefault="00B125B6">
      <w:pPr>
        <w:rPr>
          <w:rFonts w:ascii="Times New Roman" w:hAnsi="Times New Roman" w:cs="Times New Roman"/>
          <w:sz w:val="24"/>
          <w:szCs w:val="24"/>
        </w:rPr>
      </w:pPr>
      <w:r>
        <w:rPr>
          <w:rFonts w:ascii="Times New Roman" w:hAnsi="Times New Roman" w:cs="Times New Roman"/>
          <w:sz w:val="24"/>
          <w:szCs w:val="24"/>
        </w:rPr>
        <w:t>Cooke, L.</w:t>
      </w:r>
      <w:r w:rsidR="00C1656B">
        <w:rPr>
          <w:rFonts w:ascii="Times New Roman" w:hAnsi="Times New Roman" w:cs="Times New Roman"/>
          <w:sz w:val="24"/>
          <w:szCs w:val="24"/>
        </w:rPr>
        <w:t>,</w:t>
      </w:r>
      <w:r>
        <w:rPr>
          <w:rFonts w:ascii="Times New Roman" w:hAnsi="Times New Roman" w:cs="Times New Roman"/>
          <w:sz w:val="24"/>
          <w:szCs w:val="24"/>
        </w:rPr>
        <w:t xml:space="preserve"> &amp; Williams, S. (2004). Two approaches to using client projects in the college </w:t>
      </w:r>
      <w:r w:rsidR="00F53969">
        <w:rPr>
          <w:rFonts w:ascii="Times New Roman" w:hAnsi="Times New Roman" w:cs="Times New Roman"/>
          <w:sz w:val="24"/>
          <w:szCs w:val="24"/>
        </w:rPr>
        <w:tab/>
      </w:r>
      <w:r>
        <w:rPr>
          <w:rFonts w:ascii="Times New Roman" w:hAnsi="Times New Roman" w:cs="Times New Roman"/>
          <w:sz w:val="24"/>
          <w:szCs w:val="24"/>
        </w:rPr>
        <w:t xml:space="preserve">classroom. </w:t>
      </w:r>
      <w:r w:rsidRPr="007D25F9">
        <w:rPr>
          <w:rFonts w:ascii="Times New Roman" w:hAnsi="Times New Roman" w:cs="Times New Roman"/>
          <w:i/>
          <w:sz w:val="24"/>
          <w:szCs w:val="24"/>
        </w:rPr>
        <w:t>Business Communications Quarterly</w:t>
      </w:r>
      <w:r>
        <w:rPr>
          <w:rFonts w:ascii="Times New Roman" w:hAnsi="Times New Roman" w:cs="Times New Roman"/>
          <w:sz w:val="24"/>
          <w:szCs w:val="24"/>
        </w:rPr>
        <w:t>, 67, 139-152.</w:t>
      </w:r>
    </w:p>
    <w:p w14:paraId="1CDDFB3B" w14:textId="6DF58A84" w:rsidR="00FA0DD2" w:rsidRPr="005C5588" w:rsidRDefault="00102E0F">
      <w:pPr>
        <w:rPr>
          <w:rFonts w:ascii="Times New Roman" w:hAnsi="Times New Roman" w:cs="Times New Roman"/>
          <w:sz w:val="24"/>
          <w:szCs w:val="24"/>
        </w:rPr>
      </w:pPr>
      <w:r w:rsidRPr="00D67792">
        <w:rPr>
          <w:rFonts w:ascii="Times New Roman" w:hAnsi="Times New Roman" w:cs="Times New Roman"/>
          <w:sz w:val="24"/>
          <w:szCs w:val="24"/>
        </w:rPr>
        <w:t>De</w:t>
      </w:r>
      <w:r w:rsidR="00FC2D8C">
        <w:rPr>
          <w:rFonts w:ascii="Times New Roman" w:hAnsi="Times New Roman" w:cs="Times New Roman"/>
          <w:sz w:val="24"/>
          <w:szCs w:val="24"/>
        </w:rPr>
        <w:t>G</w:t>
      </w:r>
      <w:r w:rsidRPr="00D67792">
        <w:rPr>
          <w:rFonts w:ascii="Times New Roman" w:hAnsi="Times New Roman" w:cs="Times New Roman"/>
          <w:sz w:val="24"/>
          <w:szCs w:val="24"/>
        </w:rPr>
        <w:t xml:space="preserve">raff, J. </w:t>
      </w:r>
      <w:r w:rsidR="00B125B6">
        <w:rPr>
          <w:rFonts w:ascii="Times New Roman" w:hAnsi="Times New Roman" w:cs="Times New Roman"/>
          <w:sz w:val="24"/>
          <w:szCs w:val="24"/>
        </w:rPr>
        <w:t>(</w:t>
      </w:r>
      <w:r w:rsidRPr="00D67792">
        <w:rPr>
          <w:rFonts w:ascii="Times New Roman" w:hAnsi="Times New Roman" w:cs="Times New Roman"/>
          <w:sz w:val="24"/>
          <w:szCs w:val="24"/>
        </w:rPr>
        <w:t>2016</w:t>
      </w:r>
      <w:r w:rsidR="00B125B6">
        <w:rPr>
          <w:rFonts w:ascii="Times New Roman" w:hAnsi="Times New Roman" w:cs="Times New Roman"/>
          <w:sz w:val="24"/>
          <w:szCs w:val="24"/>
        </w:rPr>
        <w:t>)</w:t>
      </w:r>
      <w:r w:rsidRPr="00D67792">
        <w:rPr>
          <w:rFonts w:ascii="Times New Roman" w:hAnsi="Times New Roman" w:cs="Times New Roman"/>
          <w:sz w:val="24"/>
          <w:szCs w:val="24"/>
        </w:rPr>
        <w:t>. Rethinking the liberal arts for business education: Rise of the ‘pracademic’,</w:t>
      </w:r>
      <w:r w:rsidR="00FA0DD2" w:rsidRPr="00D67792">
        <w:rPr>
          <w:rFonts w:ascii="Times New Roman" w:hAnsi="Times New Roman" w:cs="Times New Roman"/>
          <w:sz w:val="24"/>
          <w:szCs w:val="24"/>
        </w:rPr>
        <w:t xml:space="preserve"> </w:t>
      </w:r>
      <w:r w:rsidR="00F53969">
        <w:rPr>
          <w:rFonts w:ascii="Times New Roman" w:hAnsi="Times New Roman" w:cs="Times New Roman"/>
          <w:sz w:val="24"/>
          <w:szCs w:val="24"/>
        </w:rPr>
        <w:tab/>
      </w:r>
      <w:r w:rsidR="00FA0DD2" w:rsidRPr="005C5588">
        <w:rPr>
          <w:rFonts w:ascii="Times New Roman" w:hAnsi="Times New Roman" w:cs="Times New Roman"/>
          <w:i/>
          <w:sz w:val="24"/>
          <w:szCs w:val="24"/>
        </w:rPr>
        <w:t>BizEd,</w:t>
      </w:r>
      <w:r w:rsidR="00FA0DD2" w:rsidRPr="005C5588">
        <w:rPr>
          <w:rFonts w:ascii="Times New Roman" w:hAnsi="Times New Roman" w:cs="Times New Roman"/>
          <w:sz w:val="24"/>
          <w:szCs w:val="24"/>
        </w:rPr>
        <w:t xml:space="preserve"> AACSB International, (December 14), </w:t>
      </w:r>
      <w:r w:rsidR="00F53969" w:rsidRPr="005C5588">
        <w:rPr>
          <w:rFonts w:ascii="Times New Roman" w:hAnsi="Times New Roman" w:cs="Times New Roman"/>
          <w:sz w:val="24"/>
          <w:szCs w:val="24"/>
        </w:rPr>
        <w:tab/>
      </w:r>
      <w:r w:rsidR="008D6F96" w:rsidRPr="005C5588">
        <w:rPr>
          <w:rFonts w:ascii="Times New Roman" w:hAnsi="Times New Roman" w:cs="Times New Roman"/>
          <w:sz w:val="24"/>
          <w:szCs w:val="24"/>
        </w:rPr>
        <w:t>http://bized.aacsb.edu/articles/2016/12/rethinking-liberal-arts-for-business-education--</w:t>
      </w:r>
      <w:r w:rsidR="008D6F96" w:rsidRPr="005C5588">
        <w:rPr>
          <w:rFonts w:ascii="Times New Roman" w:hAnsi="Times New Roman" w:cs="Times New Roman"/>
          <w:sz w:val="24"/>
          <w:szCs w:val="24"/>
        </w:rPr>
        <w:tab/>
        <w:t>rise-of-</w:t>
      </w:r>
      <w:r w:rsidR="007C23A9" w:rsidRPr="005C5588">
        <w:rPr>
          <w:rFonts w:ascii="Times New Roman" w:hAnsi="Times New Roman" w:cs="Times New Roman"/>
          <w:sz w:val="24"/>
          <w:szCs w:val="24"/>
        </w:rPr>
        <w:tab/>
      </w:r>
      <w:r w:rsidR="008D6F96" w:rsidRPr="005C5588">
        <w:rPr>
          <w:rFonts w:ascii="Times New Roman" w:hAnsi="Times New Roman" w:cs="Times New Roman"/>
          <w:sz w:val="24"/>
          <w:szCs w:val="24"/>
        </w:rPr>
        <w:t>the-pracademichttp://bized.aacsb.edu/articles/2016/12/rethinking-liberal-arts-for-</w:t>
      </w:r>
      <w:r w:rsidR="005C5588">
        <w:rPr>
          <w:rFonts w:ascii="Times New Roman" w:hAnsi="Times New Roman" w:cs="Times New Roman"/>
          <w:sz w:val="24"/>
          <w:szCs w:val="24"/>
        </w:rPr>
        <w:tab/>
      </w:r>
      <w:r w:rsidR="008D6F96" w:rsidRPr="005C5588">
        <w:rPr>
          <w:rFonts w:ascii="Times New Roman" w:hAnsi="Times New Roman" w:cs="Times New Roman"/>
          <w:sz w:val="24"/>
          <w:szCs w:val="24"/>
        </w:rPr>
        <w:t>business-education--rise-of-the-pracademic</w:t>
      </w:r>
    </w:p>
    <w:p w14:paraId="2381BF19" w14:textId="62D7A2F7" w:rsidR="008D6F96" w:rsidRPr="005C5588" w:rsidRDefault="008D6F96">
      <w:pPr>
        <w:rPr>
          <w:rFonts w:ascii="Times New Roman" w:hAnsi="Times New Roman" w:cs="Times New Roman"/>
          <w:sz w:val="24"/>
          <w:szCs w:val="24"/>
        </w:rPr>
      </w:pPr>
      <w:r w:rsidRPr="005C5588">
        <w:rPr>
          <w:rFonts w:ascii="Times New Roman" w:hAnsi="Times New Roman" w:cs="Times New Roman"/>
          <w:sz w:val="24"/>
          <w:szCs w:val="24"/>
        </w:rPr>
        <w:t xml:space="preserve">Foster, J., &amp; Yaoyuneyong, G. (2016). Teaching innovation: equipping students to overcome </w:t>
      </w:r>
      <w:r w:rsidRPr="005C5588">
        <w:rPr>
          <w:rFonts w:ascii="Times New Roman" w:hAnsi="Times New Roman" w:cs="Times New Roman"/>
          <w:sz w:val="24"/>
          <w:szCs w:val="24"/>
        </w:rPr>
        <w:tab/>
        <w:t>real-world challenges. Higher Education Pedagogies, 1(1), 42-56.</w:t>
      </w:r>
    </w:p>
    <w:p w14:paraId="15F1BC83" w14:textId="3854AD1B" w:rsidR="00C1656B" w:rsidRDefault="00C1656B">
      <w:pPr>
        <w:rPr>
          <w:rFonts w:ascii="Times New Roman" w:hAnsi="Times New Roman" w:cs="Times New Roman"/>
          <w:sz w:val="24"/>
          <w:szCs w:val="24"/>
        </w:rPr>
      </w:pPr>
      <w:r w:rsidRPr="005C5588">
        <w:rPr>
          <w:rFonts w:ascii="Times New Roman" w:hAnsi="Times New Roman" w:cs="Times New Roman"/>
          <w:sz w:val="24"/>
          <w:szCs w:val="24"/>
        </w:rPr>
        <w:t>Gomes, C.F., &amp; Yasin, M.M. (2011). Challenges to business education: The gap between</w:t>
      </w:r>
      <w:r>
        <w:rPr>
          <w:rFonts w:ascii="Times New Roman" w:hAnsi="Times New Roman" w:cs="Times New Roman"/>
          <w:sz w:val="24"/>
          <w:szCs w:val="24"/>
        </w:rPr>
        <w:t xml:space="preserve"> </w:t>
      </w:r>
      <w:r w:rsidR="00F53969">
        <w:rPr>
          <w:rFonts w:ascii="Times New Roman" w:hAnsi="Times New Roman" w:cs="Times New Roman"/>
          <w:sz w:val="24"/>
          <w:szCs w:val="24"/>
        </w:rPr>
        <w:tab/>
      </w:r>
      <w:r>
        <w:rPr>
          <w:rFonts w:ascii="Times New Roman" w:hAnsi="Times New Roman" w:cs="Times New Roman"/>
          <w:sz w:val="24"/>
          <w:szCs w:val="24"/>
        </w:rPr>
        <w:t xml:space="preserve">practices and expectations. </w:t>
      </w:r>
      <w:r w:rsidRPr="007D25F9">
        <w:rPr>
          <w:rFonts w:ascii="Times New Roman" w:hAnsi="Times New Roman" w:cs="Times New Roman"/>
          <w:i/>
          <w:sz w:val="24"/>
          <w:szCs w:val="24"/>
        </w:rPr>
        <w:t>International Journal of Business Research</w:t>
      </w:r>
      <w:r>
        <w:rPr>
          <w:rFonts w:ascii="Times New Roman" w:hAnsi="Times New Roman" w:cs="Times New Roman"/>
          <w:sz w:val="24"/>
          <w:szCs w:val="24"/>
        </w:rPr>
        <w:t>, 11, 169-177.</w:t>
      </w:r>
    </w:p>
    <w:p w14:paraId="21139D0C" w14:textId="1CB1579A" w:rsidR="009B7794" w:rsidRPr="00D67792" w:rsidRDefault="009B7794">
      <w:pPr>
        <w:rPr>
          <w:rFonts w:ascii="Times New Roman" w:hAnsi="Times New Roman" w:cs="Times New Roman"/>
          <w:sz w:val="24"/>
          <w:szCs w:val="24"/>
        </w:rPr>
      </w:pPr>
      <w:r w:rsidRPr="00D67792">
        <w:rPr>
          <w:rFonts w:ascii="Times New Roman" w:hAnsi="Times New Roman" w:cs="Times New Roman"/>
          <w:sz w:val="24"/>
          <w:szCs w:val="24"/>
        </w:rPr>
        <w:t>Hart Research Associate</w:t>
      </w:r>
      <w:r w:rsidR="00A223C3" w:rsidRPr="00D67792">
        <w:rPr>
          <w:rFonts w:ascii="Times New Roman" w:hAnsi="Times New Roman" w:cs="Times New Roman"/>
          <w:sz w:val="24"/>
          <w:szCs w:val="24"/>
        </w:rPr>
        <w:t>s</w:t>
      </w:r>
      <w:r w:rsidRPr="00D67792">
        <w:rPr>
          <w:rFonts w:ascii="Times New Roman" w:hAnsi="Times New Roman" w:cs="Times New Roman"/>
          <w:sz w:val="24"/>
          <w:szCs w:val="24"/>
        </w:rPr>
        <w:t xml:space="preserve"> </w:t>
      </w:r>
      <w:r w:rsidR="00B125B6">
        <w:rPr>
          <w:rFonts w:ascii="Times New Roman" w:hAnsi="Times New Roman" w:cs="Times New Roman"/>
          <w:sz w:val="24"/>
          <w:szCs w:val="24"/>
        </w:rPr>
        <w:t>(</w:t>
      </w:r>
      <w:r w:rsidRPr="00D67792">
        <w:rPr>
          <w:rFonts w:ascii="Times New Roman" w:hAnsi="Times New Roman" w:cs="Times New Roman"/>
          <w:sz w:val="24"/>
          <w:szCs w:val="24"/>
        </w:rPr>
        <w:t>2015</w:t>
      </w:r>
      <w:r w:rsidR="00B125B6">
        <w:rPr>
          <w:rFonts w:ascii="Times New Roman" w:hAnsi="Times New Roman" w:cs="Times New Roman"/>
          <w:sz w:val="24"/>
          <w:szCs w:val="24"/>
        </w:rPr>
        <w:t>)</w:t>
      </w:r>
      <w:r w:rsidRPr="00D67792">
        <w:rPr>
          <w:rFonts w:ascii="Times New Roman" w:hAnsi="Times New Roman" w:cs="Times New Roman"/>
          <w:sz w:val="24"/>
          <w:szCs w:val="24"/>
        </w:rPr>
        <w:t xml:space="preserve">. Optimistic about the future, but how well prepared? College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students’ views on college learning and career success. </w:t>
      </w:r>
      <w:r w:rsidRPr="007D25F9">
        <w:rPr>
          <w:rFonts w:ascii="Times New Roman" w:hAnsi="Times New Roman" w:cs="Times New Roman"/>
          <w:i/>
          <w:sz w:val="24"/>
          <w:szCs w:val="24"/>
        </w:rPr>
        <w:t xml:space="preserve">Association of American Colleges </w:t>
      </w:r>
      <w:r w:rsidR="00F53969">
        <w:rPr>
          <w:rFonts w:ascii="Times New Roman" w:hAnsi="Times New Roman" w:cs="Times New Roman"/>
          <w:i/>
          <w:sz w:val="24"/>
          <w:szCs w:val="24"/>
        </w:rPr>
        <w:lastRenderedPageBreak/>
        <w:tab/>
      </w:r>
      <w:r w:rsidRPr="007D25F9">
        <w:rPr>
          <w:rFonts w:ascii="Times New Roman" w:hAnsi="Times New Roman" w:cs="Times New Roman"/>
          <w:i/>
          <w:sz w:val="24"/>
          <w:szCs w:val="24"/>
        </w:rPr>
        <w:t>&amp; Universities</w:t>
      </w:r>
      <w:r w:rsidRPr="00D67792">
        <w:rPr>
          <w:rFonts w:ascii="Times New Roman" w:hAnsi="Times New Roman" w:cs="Times New Roman"/>
          <w:sz w:val="24"/>
          <w:szCs w:val="24"/>
        </w:rPr>
        <w:t xml:space="preserve">, (April 29), </w:t>
      </w:r>
      <w:r w:rsidR="00A223C3" w:rsidRPr="00D67792">
        <w:rPr>
          <w:rFonts w:ascii="Times New Roman" w:hAnsi="Times New Roman" w:cs="Times New Roman"/>
          <w:sz w:val="24"/>
          <w:szCs w:val="24"/>
        </w:rPr>
        <w:t xml:space="preserve">Washington, DC: </w:t>
      </w:r>
      <w:r w:rsidRPr="00D67792">
        <w:rPr>
          <w:rFonts w:ascii="Times New Roman" w:hAnsi="Times New Roman" w:cs="Times New Roman"/>
          <w:sz w:val="24"/>
          <w:szCs w:val="24"/>
        </w:rPr>
        <w:t>Hart Research Associates</w:t>
      </w:r>
      <w:r w:rsidR="00A223C3" w:rsidRPr="00D67792">
        <w:rPr>
          <w:rFonts w:ascii="Times New Roman" w:hAnsi="Times New Roman" w:cs="Times New Roman"/>
          <w:sz w:val="24"/>
          <w:szCs w:val="24"/>
        </w:rPr>
        <w:t xml:space="preserve">. Retrieved from </w:t>
      </w:r>
      <w:r w:rsidR="00F53969">
        <w:rPr>
          <w:rFonts w:ascii="Times New Roman" w:hAnsi="Times New Roman" w:cs="Times New Roman"/>
          <w:sz w:val="24"/>
          <w:szCs w:val="24"/>
        </w:rPr>
        <w:tab/>
      </w:r>
      <w:r w:rsidR="00A223C3" w:rsidRPr="00D67792">
        <w:rPr>
          <w:rFonts w:ascii="Times New Roman" w:hAnsi="Times New Roman" w:cs="Times New Roman"/>
          <w:sz w:val="24"/>
          <w:szCs w:val="24"/>
        </w:rPr>
        <w:t>https://www.aacu.org/leap/public-opinion-research/2015-students.</w:t>
      </w:r>
    </w:p>
    <w:p w14:paraId="7D3227E5" w14:textId="5A7A7A8C" w:rsidR="00F53969" w:rsidRDefault="00F53969">
      <w:pPr>
        <w:rPr>
          <w:rFonts w:ascii="Times New Roman" w:hAnsi="Times New Roman" w:cs="Times New Roman"/>
          <w:sz w:val="24"/>
          <w:szCs w:val="24"/>
        </w:rPr>
      </w:pPr>
      <w:r>
        <w:rPr>
          <w:rFonts w:ascii="Times New Roman" w:hAnsi="Times New Roman" w:cs="Times New Roman"/>
          <w:sz w:val="24"/>
          <w:szCs w:val="24"/>
        </w:rPr>
        <w:t xml:space="preserve">Hopkins, C.D., Raymond, M.A., &amp; Carlson, L. (2011). Educating students to give them a </w:t>
      </w:r>
      <w:r>
        <w:rPr>
          <w:rFonts w:ascii="Times New Roman" w:hAnsi="Times New Roman" w:cs="Times New Roman"/>
          <w:sz w:val="24"/>
          <w:szCs w:val="24"/>
        </w:rPr>
        <w:tab/>
        <w:t xml:space="preserve">sustainable competitive advantage. </w:t>
      </w:r>
      <w:r w:rsidRPr="007D25F9">
        <w:rPr>
          <w:rFonts w:ascii="Times New Roman" w:hAnsi="Times New Roman" w:cs="Times New Roman"/>
          <w:i/>
          <w:sz w:val="24"/>
          <w:szCs w:val="24"/>
        </w:rPr>
        <w:t>Journal of Marketing Education</w:t>
      </w:r>
      <w:r>
        <w:rPr>
          <w:rFonts w:ascii="Times New Roman" w:hAnsi="Times New Roman" w:cs="Times New Roman"/>
          <w:sz w:val="24"/>
          <w:szCs w:val="24"/>
        </w:rPr>
        <w:t>, 33, 337-347.</w:t>
      </w:r>
    </w:p>
    <w:p w14:paraId="21CED6E9" w14:textId="208EF315" w:rsidR="00BE35C5" w:rsidRPr="00D67792" w:rsidRDefault="00BE35C5">
      <w:pPr>
        <w:rPr>
          <w:rFonts w:ascii="Times New Roman" w:hAnsi="Times New Roman" w:cs="Times New Roman"/>
          <w:sz w:val="24"/>
          <w:szCs w:val="24"/>
        </w:rPr>
      </w:pPr>
      <w:r w:rsidRPr="00D67792">
        <w:rPr>
          <w:rFonts w:ascii="Times New Roman" w:hAnsi="Times New Roman" w:cs="Times New Roman"/>
          <w:sz w:val="24"/>
          <w:szCs w:val="24"/>
        </w:rPr>
        <w:t xml:space="preserve">Lopez, T.B., &amp; Lee, R.G. (2005). Five principles for workable client-based projects: Lessons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from the trenches. </w:t>
      </w:r>
      <w:r w:rsidRPr="007D25F9">
        <w:rPr>
          <w:rFonts w:ascii="Times New Roman" w:hAnsi="Times New Roman" w:cs="Times New Roman"/>
          <w:i/>
          <w:sz w:val="24"/>
          <w:szCs w:val="24"/>
        </w:rPr>
        <w:t>Journal of Marketing Education</w:t>
      </w:r>
      <w:r w:rsidRPr="00D67792">
        <w:rPr>
          <w:rFonts w:ascii="Times New Roman" w:hAnsi="Times New Roman" w:cs="Times New Roman"/>
          <w:sz w:val="24"/>
          <w:szCs w:val="24"/>
        </w:rPr>
        <w:t>, 27, 172-188</w:t>
      </w:r>
      <w:r w:rsidR="00B125B6">
        <w:rPr>
          <w:rFonts w:ascii="Times New Roman" w:hAnsi="Times New Roman" w:cs="Times New Roman"/>
          <w:sz w:val="24"/>
          <w:szCs w:val="24"/>
        </w:rPr>
        <w:t>.</w:t>
      </w:r>
    </w:p>
    <w:p w14:paraId="3B2D3F4F" w14:textId="0535B52C" w:rsidR="00C31DEC" w:rsidRPr="00D67792" w:rsidRDefault="00C31DEC">
      <w:pPr>
        <w:rPr>
          <w:rFonts w:ascii="Times New Roman" w:hAnsi="Times New Roman" w:cs="Times New Roman"/>
          <w:sz w:val="24"/>
          <w:szCs w:val="24"/>
        </w:rPr>
      </w:pPr>
      <w:r w:rsidRPr="00D67792">
        <w:rPr>
          <w:rFonts w:ascii="Times New Roman" w:hAnsi="Times New Roman" w:cs="Times New Roman"/>
          <w:sz w:val="24"/>
          <w:szCs w:val="24"/>
        </w:rPr>
        <w:t>Razzouk, N</w:t>
      </w:r>
      <w:r w:rsidR="004C4FAD">
        <w:rPr>
          <w:rFonts w:ascii="Times New Roman" w:hAnsi="Times New Roman" w:cs="Times New Roman"/>
          <w:sz w:val="24"/>
          <w:szCs w:val="24"/>
        </w:rPr>
        <w:t>.</w:t>
      </w:r>
      <w:r w:rsidRPr="00D67792">
        <w:rPr>
          <w:rFonts w:ascii="Times New Roman" w:hAnsi="Times New Roman" w:cs="Times New Roman"/>
          <w:sz w:val="24"/>
          <w:szCs w:val="24"/>
        </w:rPr>
        <w:t xml:space="preserve">Y., Seitz, </w:t>
      </w:r>
      <w:r w:rsidR="004C4FAD">
        <w:rPr>
          <w:rFonts w:ascii="Times New Roman" w:hAnsi="Times New Roman" w:cs="Times New Roman"/>
          <w:sz w:val="24"/>
          <w:szCs w:val="24"/>
        </w:rPr>
        <w:t xml:space="preserve">V., &amp; </w:t>
      </w:r>
      <w:r w:rsidRPr="00D67792">
        <w:rPr>
          <w:rFonts w:ascii="Times New Roman" w:hAnsi="Times New Roman" w:cs="Times New Roman"/>
          <w:sz w:val="24"/>
          <w:szCs w:val="24"/>
        </w:rPr>
        <w:t>Rizkallah</w:t>
      </w:r>
      <w:r w:rsidR="004C4FAD">
        <w:rPr>
          <w:rFonts w:ascii="Times New Roman" w:hAnsi="Times New Roman" w:cs="Times New Roman"/>
          <w:sz w:val="24"/>
          <w:szCs w:val="24"/>
        </w:rPr>
        <w:t xml:space="preserve">, E. </w:t>
      </w:r>
      <w:r w:rsidR="00B125B6">
        <w:rPr>
          <w:rFonts w:ascii="Times New Roman" w:hAnsi="Times New Roman" w:cs="Times New Roman"/>
          <w:sz w:val="24"/>
          <w:szCs w:val="24"/>
        </w:rPr>
        <w:t>(</w:t>
      </w:r>
      <w:r w:rsidRPr="00D67792">
        <w:rPr>
          <w:rFonts w:ascii="Times New Roman" w:hAnsi="Times New Roman" w:cs="Times New Roman"/>
          <w:sz w:val="24"/>
          <w:szCs w:val="24"/>
        </w:rPr>
        <w:t>2003</w:t>
      </w:r>
      <w:r w:rsidR="00B125B6">
        <w:rPr>
          <w:rFonts w:ascii="Times New Roman" w:hAnsi="Times New Roman" w:cs="Times New Roman"/>
          <w:sz w:val="24"/>
          <w:szCs w:val="24"/>
        </w:rPr>
        <w:t>)</w:t>
      </w:r>
      <w:r w:rsidRPr="00D67792">
        <w:rPr>
          <w:rFonts w:ascii="Times New Roman" w:hAnsi="Times New Roman" w:cs="Times New Roman"/>
          <w:sz w:val="24"/>
          <w:szCs w:val="24"/>
        </w:rPr>
        <w:t xml:space="preserve">. Learning by doing: Using experiential projects </w:t>
      </w:r>
      <w:r w:rsidR="00F53969">
        <w:rPr>
          <w:rFonts w:ascii="Times New Roman" w:hAnsi="Times New Roman" w:cs="Times New Roman"/>
          <w:sz w:val="24"/>
          <w:szCs w:val="24"/>
        </w:rPr>
        <w:tab/>
      </w:r>
      <w:r w:rsidRPr="00D67792">
        <w:rPr>
          <w:rFonts w:ascii="Times New Roman" w:hAnsi="Times New Roman" w:cs="Times New Roman"/>
          <w:sz w:val="24"/>
          <w:szCs w:val="24"/>
        </w:rPr>
        <w:t xml:space="preserve">in the undergraduate marketing strategy course. </w:t>
      </w:r>
      <w:r w:rsidRPr="007D25F9">
        <w:rPr>
          <w:rFonts w:ascii="Times New Roman" w:hAnsi="Times New Roman" w:cs="Times New Roman"/>
          <w:i/>
          <w:sz w:val="24"/>
          <w:szCs w:val="24"/>
        </w:rPr>
        <w:t>Marketing Education Review</w:t>
      </w:r>
      <w:r w:rsidR="004C4FAD">
        <w:rPr>
          <w:rFonts w:ascii="Times New Roman" w:hAnsi="Times New Roman" w:cs="Times New Roman"/>
          <w:i/>
          <w:sz w:val="24"/>
          <w:szCs w:val="24"/>
        </w:rPr>
        <w:t>,</w:t>
      </w:r>
      <w:r w:rsidRPr="00D67792">
        <w:rPr>
          <w:rFonts w:ascii="Times New Roman" w:hAnsi="Times New Roman" w:cs="Times New Roman"/>
          <w:sz w:val="24"/>
          <w:szCs w:val="24"/>
        </w:rPr>
        <w:t xml:space="preserve"> 13(2)</w:t>
      </w:r>
      <w:r w:rsidR="004C4FAD">
        <w:rPr>
          <w:rFonts w:ascii="Times New Roman" w:hAnsi="Times New Roman" w:cs="Times New Roman"/>
          <w:sz w:val="24"/>
          <w:szCs w:val="24"/>
        </w:rPr>
        <w:t>,</w:t>
      </w:r>
      <w:r w:rsidR="00B125B6">
        <w:rPr>
          <w:rFonts w:ascii="Times New Roman" w:hAnsi="Times New Roman" w:cs="Times New Roman"/>
          <w:sz w:val="24"/>
          <w:szCs w:val="24"/>
        </w:rPr>
        <w:t xml:space="preserve"> </w:t>
      </w:r>
      <w:r w:rsidRPr="00D67792">
        <w:rPr>
          <w:rFonts w:ascii="Times New Roman" w:hAnsi="Times New Roman" w:cs="Times New Roman"/>
          <w:sz w:val="24"/>
          <w:szCs w:val="24"/>
        </w:rPr>
        <w:t>35-</w:t>
      </w:r>
      <w:r w:rsidR="00F53969">
        <w:rPr>
          <w:rFonts w:ascii="Times New Roman" w:hAnsi="Times New Roman" w:cs="Times New Roman"/>
          <w:sz w:val="24"/>
          <w:szCs w:val="24"/>
        </w:rPr>
        <w:tab/>
      </w:r>
      <w:r w:rsidRPr="00D67792">
        <w:rPr>
          <w:rFonts w:ascii="Times New Roman" w:hAnsi="Times New Roman" w:cs="Times New Roman"/>
          <w:sz w:val="24"/>
          <w:szCs w:val="24"/>
        </w:rPr>
        <w:t>41.</w:t>
      </w:r>
    </w:p>
    <w:p w14:paraId="0FC4D827" w14:textId="35A701D6" w:rsidR="00BB4C01" w:rsidRPr="00D67792" w:rsidRDefault="00BB4C01" w:rsidP="00BB4C01">
      <w:pPr>
        <w:rPr>
          <w:rFonts w:ascii="Times New Roman" w:hAnsi="Times New Roman" w:cs="Times New Roman"/>
          <w:sz w:val="24"/>
          <w:szCs w:val="24"/>
        </w:rPr>
      </w:pPr>
      <w:r w:rsidRPr="00D67792">
        <w:rPr>
          <w:rFonts w:ascii="Times New Roman" w:hAnsi="Times New Roman" w:cs="Times New Roman"/>
          <w:sz w:val="24"/>
          <w:szCs w:val="24"/>
        </w:rPr>
        <w:t xml:space="preserve">Stewart, T. </w:t>
      </w:r>
      <w:r w:rsidR="00B125B6">
        <w:rPr>
          <w:rFonts w:ascii="Times New Roman" w:hAnsi="Times New Roman" w:cs="Times New Roman"/>
          <w:sz w:val="24"/>
          <w:szCs w:val="24"/>
        </w:rPr>
        <w:t>(</w:t>
      </w:r>
      <w:r w:rsidRPr="00D67792">
        <w:rPr>
          <w:rFonts w:ascii="Times New Roman" w:hAnsi="Times New Roman" w:cs="Times New Roman"/>
          <w:sz w:val="24"/>
          <w:szCs w:val="24"/>
        </w:rPr>
        <w:t>1997</w:t>
      </w:r>
      <w:r w:rsidR="00B125B6">
        <w:rPr>
          <w:rFonts w:ascii="Times New Roman" w:hAnsi="Times New Roman" w:cs="Times New Roman"/>
          <w:sz w:val="24"/>
          <w:szCs w:val="24"/>
        </w:rPr>
        <w:t>)</w:t>
      </w:r>
      <w:r w:rsidRPr="00D67792">
        <w:rPr>
          <w:rFonts w:ascii="Times New Roman" w:hAnsi="Times New Roman" w:cs="Times New Roman"/>
          <w:sz w:val="24"/>
          <w:szCs w:val="24"/>
        </w:rPr>
        <w:t xml:space="preserve">. </w:t>
      </w:r>
      <w:r w:rsidRPr="007D25F9">
        <w:rPr>
          <w:rFonts w:ascii="Times New Roman" w:hAnsi="Times New Roman" w:cs="Times New Roman"/>
          <w:i/>
          <w:sz w:val="24"/>
          <w:szCs w:val="24"/>
        </w:rPr>
        <w:t>Intellectual capital: The new wealth of nations</w:t>
      </w:r>
      <w:r w:rsidRPr="00D67792">
        <w:rPr>
          <w:rFonts w:ascii="Times New Roman" w:hAnsi="Times New Roman" w:cs="Times New Roman"/>
          <w:sz w:val="24"/>
          <w:szCs w:val="24"/>
        </w:rPr>
        <w:t>. London: Nicholas Brealey</w:t>
      </w:r>
      <w:r w:rsidR="00B125B6">
        <w:rPr>
          <w:rFonts w:ascii="Times New Roman" w:hAnsi="Times New Roman" w:cs="Times New Roman"/>
          <w:sz w:val="24"/>
          <w:szCs w:val="24"/>
        </w:rPr>
        <w:t xml:space="preserve"> </w:t>
      </w:r>
      <w:r w:rsidR="00F53969">
        <w:rPr>
          <w:rFonts w:ascii="Times New Roman" w:hAnsi="Times New Roman" w:cs="Times New Roman"/>
          <w:sz w:val="24"/>
          <w:szCs w:val="24"/>
        </w:rPr>
        <w:tab/>
      </w:r>
      <w:r w:rsidR="00B125B6">
        <w:rPr>
          <w:rFonts w:ascii="Times New Roman" w:hAnsi="Times New Roman" w:cs="Times New Roman"/>
          <w:sz w:val="24"/>
          <w:szCs w:val="24"/>
        </w:rPr>
        <w:t>Publishing</w:t>
      </w:r>
      <w:r w:rsidRPr="00D67792">
        <w:rPr>
          <w:rFonts w:ascii="Times New Roman" w:hAnsi="Times New Roman" w:cs="Times New Roman"/>
          <w:sz w:val="24"/>
          <w:szCs w:val="24"/>
        </w:rPr>
        <w:t xml:space="preserve">. </w:t>
      </w:r>
    </w:p>
    <w:p w14:paraId="48CD871A" w14:textId="77777777" w:rsidR="00BB4C01" w:rsidRPr="000579A3" w:rsidRDefault="00BB4C01">
      <w:pPr>
        <w:rPr>
          <w:rFonts w:ascii="Times New Roman" w:hAnsi="Times New Roman" w:cs="Times New Roman"/>
          <w:sz w:val="24"/>
          <w:szCs w:val="24"/>
        </w:rPr>
      </w:pPr>
    </w:p>
    <w:sectPr w:rsidR="00BB4C01" w:rsidRPr="0005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E4F12"/>
    <w:multiLevelType w:val="hybridMultilevel"/>
    <w:tmpl w:val="347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1MzAyMjI0tDQ2sjBV0lEKTi0uzszPAykwqgUAX81MeywAAAA="/>
  </w:docVars>
  <w:rsids>
    <w:rsidRoot w:val="008B3992"/>
    <w:rsid w:val="000345C9"/>
    <w:rsid w:val="000579A3"/>
    <w:rsid w:val="00092E14"/>
    <w:rsid w:val="000C0969"/>
    <w:rsid w:val="00102E0F"/>
    <w:rsid w:val="001073B9"/>
    <w:rsid w:val="00161AD1"/>
    <w:rsid w:val="001B5653"/>
    <w:rsid w:val="001D0DF5"/>
    <w:rsid w:val="001D3CDA"/>
    <w:rsid w:val="00224AE9"/>
    <w:rsid w:val="00256376"/>
    <w:rsid w:val="00265828"/>
    <w:rsid w:val="002D15B9"/>
    <w:rsid w:val="004B38C5"/>
    <w:rsid w:val="004C4FAD"/>
    <w:rsid w:val="00512580"/>
    <w:rsid w:val="00523439"/>
    <w:rsid w:val="00524CD6"/>
    <w:rsid w:val="005334D9"/>
    <w:rsid w:val="005700C0"/>
    <w:rsid w:val="0057547C"/>
    <w:rsid w:val="00592751"/>
    <w:rsid w:val="005930CF"/>
    <w:rsid w:val="005C42B4"/>
    <w:rsid w:val="005C5588"/>
    <w:rsid w:val="006177C0"/>
    <w:rsid w:val="00635970"/>
    <w:rsid w:val="00641D59"/>
    <w:rsid w:val="00643E58"/>
    <w:rsid w:val="0067208E"/>
    <w:rsid w:val="006832AA"/>
    <w:rsid w:val="007161FB"/>
    <w:rsid w:val="00750369"/>
    <w:rsid w:val="007544B1"/>
    <w:rsid w:val="00790152"/>
    <w:rsid w:val="007C118C"/>
    <w:rsid w:val="007C23A9"/>
    <w:rsid w:val="007C6BCD"/>
    <w:rsid w:val="007D25F9"/>
    <w:rsid w:val="0080177E"/>
    <w:rsid w:val="008B3992"/>
    <w:rsid w:val="008D6F96"/>
    <w:rsid w:val="009532C9"/>
    <w:rsid w:val="009B7794"/>
    <w:rsid w:val="009F7359"/>
    <w:rsid w:val="00A223C3"/>
    <w:rsid w:val="00B125B6"/>
    <w:rsid w:val="00B4692D"/>
    <w:rsid w:val="00B65E6C"/>
    <w:rsid w:val="00B80B2D"/>
    <w:rsid w:val="00B9629C"/>
    <w:rsid w:val="00BB4C01"/>
    <w:rsid w:val="00BE35C5"/>
    <w:rsid w:val="00BF09EF"/>
    <w:rsid w:val="00C0467E"/>
    <w:rsid w:val="00C162EB"/>
    <w:rsid w:val="00C1656B"/>
    <w:rsid w:val="00C31DEC"/>
    <w:rsid w:val="00CE413C"/>
    <w:rsid w:val="00D2147A"/>
    <w:rsid w:val="00D455C9"/>
    <w:rsid w:val="00D67792"/>
    <w:rsid w:val="00DA5BA7"/>
    <w:rsid w:val="00E30A6D"/>
    <w:rsid w:val="00E64462"/>
    <w:rsid w:val="00E7068F"/>
    <w:rsid w:val="00ED3BD3"/>
    <w:rsid w:val="00F442E3"/>
    <w:rsid w:val="00F53969"/>
    <w:rsid w:val="00FA0DD2"/>
    <w:rsid w:val="00FC2D8C"/>
    <w:rsid w:val="00FC31EC"/>
    <w:rsid w:val="00FD79A7"/>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188D"/>
  <w15:chartTrackingRefBased/>
  <w15:docId w15:val="{BD761DAD-39EE-4274-9AF7-46322A8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5C5"/>
    <w:rPr>
      <w:color w:val="0563C1" w:themeColor="hyperlink"/>
      <w:u w:val="single"/>
    </w:rPr>
  </w:style>
  <w:style w:type="character" w:customStyle="1" w:styleId="UnresolvedMention1">
    <w:name w:val="Unresolved Mention1"/>
    <w:basedOn w:val="DefaultParagraphFont"/>
    <w:uiPriority w:val="99"/>
    <w:semiHidden/>
    <w:unhideWhenUsed/>
    <w:rsid w:val="00BE35C5"/>
    <w:rPr>
      <w:color w:val="808080"/>
      <w:shd w:val="clear" w:color="auto" w:fill="E6E6E6"/>
    </w:rPr>
  </w:style>
  <w:style w:type="paragraph" w:styleId="ListParagraph">
    <w:name w:val="List Paragraph"/>
    <w:basedOn w:val="Normal"/>
    <w:uiPriority w:val="34"/>
    <w:qFormat/>
    <w:rsid w:val="000579A3"/>
    <w:pPr>
      <w:ind w:left="720"/>
      <w:contextualSpacing/>
    </w:pPr>
  </w:style>
  <w:style w:type="character" w:styleId="CommentReference">
    <w:name w:val="annotation reference"/>
    <w:basedOn w:val="DefaultParagraphFont"/>
    <w:uiPriority w:val="99"/>
    <w:semiHidden/>
    <w:unhideWhenUsed/>
    <w:rsid w:val="00092E14"/>
    <w:rPr>
      <w:sz w:val="16"/>
      <w:szCs w:val="16"/>
    </w:rPr>
  </w:style>
  <w:style w:type="paragraph" w:styleId="CommentText">
    <w:name w:val="annotation text"/>
    <w:basedOn w:val="Normal"/>
    <w:link w:val="CommentTextChar"/>
    <w:uiPriority w:val="99"/>
    <w:semiHidden/>
    <w:unhideWhenUsed/>
    <w:rsid w:val="00092E14"/>
    <w:pPr>
      <w:spacing w:line="240" w:lineRule="auto"/>
    </w:pPr>
    <w:rPr>
      <w:sz w:val="20"/>
      <w:szCs w:val="20"/>
    </w:rPr>
  </w:style>
  <w:style w:type="character" w:customStyle="1" w:styleId="CommentTextChar">
    <w:name w:val="Comment Text Char"/>
    <w:basedOn w:val="DefaultParagraphFont"/>
    <w:link w:val="CommentText"/>
    <w:uiPriority w:val="99"/>
    <w:semiHidden/>
    <w:rsid w:val="00092E14"/>
    <w:rPr>
      <w:sz w:val="20"/>
      <w:szCs w:val="20"/>
    </w:rPr>
  </w:style>
  <w:style w:type="paragraph" w:styleId="CommentSubject">
    <w:name w:val="annotation subject"/>
    <w:basedOn w:val="CommentText"/>
    <w:next w:val="CommentText"/>
    <w:link w:val="CommentSubjectChar"/>
    <w:uiPriority w:val="99"/>
    <w:semiHidden/>
    <w:unhideWhenUsed/>
    <w:rsid w:val="00092E14"/>
    <w:rPr>
      <w:b/>
      <w:bCs/>
    </w:rPr>
  </w:style>
  <w:style w:type="character" w:customStyle="1" w:styleId="CommentSubjectChar">
    <w:name w:val="Comment Subject Char"/>
    <w:basedOn w:val="CommentTextChar"/>
    <w:link w:val="CommentSubject"/>
    <w:uiPriority w:val="99"/>
    <w:semiHidden/>
    <w:rsid w:val="00092E14"/>
    <w:rPr>
      <w:b/>
      <w:bCs/>
      <w:sz w:val="20"/>
      <w:szCs w:val="20"/>
    </w:rPr>
  </w:style>
  <w:style w:type="paragraph" w:styleId="BalloonText">
    <w:name w:val="Balloon Text"/>
    <w:basedOn w:val="Normal"/>
    <w:link w:val="BalloonTextChar"/>
    <w:uiPriority w:val="99"/>
    <w:semiHidden/>
    <w:unhideWhenUsed/>
    <w:rsid w:val="0009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14"/>
    <w:rPr>
      <w:rFonts w:ascii="Segoe UI" w:hAnsi="Segoe UI" w:cs="Segoe UI"/>
      <w:sz w:val="18"/>
      <w:szCs w:val="18"/>
    </w:rPr>
  </w:style>
  <w:style w:type="character" w:customStyle="1" w:styleId="UnresolvedMention2">
    <w:name w:val="Unresolved Mention2"/>
    <w:basedOn w:val="DefaultParagraphFont"/>
    <w:uiPriority w:val="99"/>
    <w:semiHidden/>
    <w:unhideWhenUsed/>
    <w:rsid w:val="00F53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9050">
      <w:bodyDiv w:val="1"/>
      <w:marLeft w:val="0"/>
      <w:marRight w:val="0"/>
      <w:marTop w:val="0"/>
      <w:marBottom w:val="0"/>
      <w:divBdr>
        <w:top w:val="none" w:sz="0" w:space="0" w:color="auto"/>
        <w:left w:val="none" w:sz="0" w:space="0" w:color="auto"/>
        <w:bottom w:val="none" w:sz="0" w:space="0" w:color="auto"/>
        <w:right w:val="none" w:sz="0" w:space="0" w:color="auto"/>
      </w:divBdr>
    </w:div>
    <w:div w:id="21093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dc:creator>
  <cp:keywords/>
  <dc:description/>
  <cp:lastModifiedBy>Beth S</cp:lastModifiedBy>
  <cp:revision>2</cp:revision>
  <dcterms:created xsi:type="dcterms:W3CDTF">2018-01-12T19:59:00Z</dcterms:created>
  <dcterms:modified xsi:type="dcterms:W3CDTF">2018-01-12T19:59:00Z</dcterms:modified>
</cp:coreProperties>
</file>