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4BD69" w14:textId="0B7CAC44" w:rsidR="00B4142F" w:rsidRDefault="00B4142F">
      <w:r>
        <w:t xml:space="preserve">MOBTC </w:t>
      </w:r>
      <w:r w:rsidR="002105A3">
        <w:t xml:space="preserve">2020 </w:t>
      </w:r>
      <w:r>
        <w:t>proposal</w:t>
      </w:r>
    </w:p>
    <w:p w14:paraId="5F2B5265" w14:textId="77777777" w:rsidR="004A4429" w:rsidRDefault="004A4429"/>
    <w:p w14:paraId="743349B2" w14:textId="5B911423" w:rsidR="00B4142F" w:rsidRDefault="00824BC4">
      <w:r>
        <w:t xml:space="preserve"> </w:t>
      </w:r>
      <w:r w:rsidR="00B4142F">
        <w:t xml:space="preserve">Session Title: </w:t>
      </w:r>
    </w:p>
    <w:p w14:paraId="6E9F28B9" w14:textId="2A14FDDD" w:rsidR="002D7F9B" w:rsidRDefault="00B4142F">
      <w:r>
        <w:t>Innovating and Collaborating in Business Education for a Sustainable/Flourishing/</w:t>
      </w:r>
      <w:r w:rsidR="00A54128">
        <w:t>-</w:t>
      </w:r>
      <w:r>
        <w:t>Regenerating World</w:t>
      </w:r>
    </w:p>
    <w:p w14:paraId="6AEA332C" w14:textId="77777777" w:rsidR="00B4142F" w:rsidRDefault="00B4142F"/>
    <w:p w14:paraId="35BA0377" w14:textId="67BE744E" w:rsidR="00B4142F" w:rsidRDefault="00B4142F">
      <w:r>
        <w:t xml:space="preserve">Abstract:  </w:t>
      </w:r>
    </w:p>
    <w:p w14:paraId="3C23B609" w14:textId="76B21D42" w:rsidR="002A6AA5" w:rsidRDefault="009D5267">
      <w:r>
        <w:t>Please join speakers</w:t>
      </w:r>
      <w:r w:rsidR="00A248FD">
        <w:t xml:space="preserve"> from</w:t>
      </w:r>
      <w:r>
        <w:t xml:space="preserve"> a bunch of </w:t>
      </w:r>
      <w:r w:rsidR="002A6AA5">
        <w:t>business schools</w:t>
      </w:r>
      <w:r w:rsidR="00B4142F">
        <w:t xml:space="preserve"> </w:t>
      </w:r>
      <w:r>
        <w:t xml:space="preserve">actively innovating and collaborating as they </w:t>
      </w:r>
      <w:r w:rsidR="00243BA6">
        <w:t xml:space="preserve">each </w:t>
      </w:r>
      <w:r w:rsidR="00B4142F">
        <w:t xml:space="preserve">transform </w:t>
      </w:r>
      <w:r>
        <w:t xml:space="preserve">their </w:t>
      </w:r>
      <w:r w:rsidRPr="009D5267">
        <w:rPr>
          <w:i/>
        </w:rPr>
        <w:t xml:space="preserve">entire </w:t>
      </w:r>
      <w:r>
        <w:t>business curricula and some</w:t>
      </w:r>
      <w:r w:rsidR="00B4142F">
        <w:t xml:space="preserve"> of the school’s research to become </w:t>
      </w:r>
      <w:r w:rsidR="00B4142F" w:rsidRPr="009D5267">
        <w:rPr>
          <w:i/>
        </w:rPr>
        <w:t>fully aligned</w:t>
      </w:r>
      <w:r w:rsidR="00B4142F">
        <w:t xml:space="preserve"> with t</w:t>
      </w:r>
      <w:r w:rsidR="0063266E">
        <w:t>he need for a sustainable world –</w:t>
      </w:r>
      <w:r>
        <w:t xml:space="preserve"> and </w:t>
      </w:r>
      <w:r w:rsidR="00243BA6">
        <w:t xml:space="preserve">are </w:t>
      </w:r>
      <w:r w:rsidR="0063266E">
        <w:t>do</w:t>
      </w:r>
      <w:r>
        <w:t>ing</w:t>
      </w:r>
      <w:r w:rsidR="0063266E">
        <w:t xml:space="preserve"> so in just three years.  They will share what they are doing, bumps in the road they are experiencing, </w:t>
      </w:r>
      <w:r w:rsidR="00A248FD">
        <w:t xml:space="preserve">results, </w:t>
      </w:r>
      <w:r w:rsidR="0063266E">
        <w:t xml:space="preserve">and plans for next steps.  They </w:t>
      </w:r>
      <w:r>
        <w:t xml:space="preserve">humbly </w:t>
      </w:r>
      <w:r w:rsidR="00BE4C4F">
        <w:t>(Sche</w:t>
      </w:r>
      <w:r w:rsidR="00C903F9">
        <w:t>in, 2013</w:t>
      </w:r>
      <w:r w:rsidR="00BE4C4F">
        <w:t>, etc.) seek</w:t>
      </w:r>
      <w:r>
        <w:t xml:space="preserve"> your ideas</w:t>
      </w:r>
      <w:r w:rsidR="00243BA6">
        <w:t>,</w:t>
      </w:r>
      <w:r>
        <w:t xml:space="preserve"> </w:t>
      </w:r>
      <w:r w:rsidR="00243BA6">
        <w:t xml:space="preserve">reports on what your school is doing, </w:t>
      </w:r>
      <w:r>
        <w:t xml:space="preserve">and </w:t>
      </w:r>
      <w:r w:rsidR="00243BA6">
        <w:t xml:space="preserve">your </w:t>
      </w:r>
      <w:r>
        <w:t>support</w:t>
      </w:r>
      <w:r w:rsidR="00243BA6">
        <w:t xml:space="preserve">. They </w:t>
      </w:r>
      <w:r>
        <w:t xml:space="preserve">also </w:t>
      </w:r>
      <w:r w:rsidR="0063266E">
        <w:t xml:space="preserve">hope to inspire </w:t>
      </w:r>
      <w:r>
        <w:t>you</w:t>
      </w:r>
      <w:r w:rsidR="0063266E">
        <w:t xml:space="preserve"> to </w:t>
      </w:r>
      <w:r w:rsidR="00BE4C4F">
        <w:t>join</w:t>
      </w:r>
      <w:r w:rsidR="00A248FD">
        <w:t xml:space="preserve"> </w:t>
      </w:r>
      <w:r>
        <w:t xml:space="preserve">this </w:t>
      </w:r>
      <w:r w:rsidR="00A248FD">
        <w:t>current</w:t>
      </w:r>
      <w:r w:rsidR="002A6AA5">
        <w:t xml:space="preserve"> </w:t>
      </w:r>
      <w:r>
        <w:t>initiative and a future, larger, one</w:t>
      </w:r>
      <w:r w:rsidR="002A6AA5">
        <w:t xml:space="preserve"> to transform all business education </w:t>
      </w:r>
      <w:r w:rsidR="00243BA6">
        <w:t xml:space="preserve">and all business practice </w:t>
      </w:r>
      <w:r w:rsidR="002A6AA5">
        <w:t>around the world.</w:t>
      </w:r>
    </w:p>
    <w:p w14:paraId="6A5F5B2F" w14:textId="42E1BBF5" w:rsidR="00BB3634" w:rsidRDefault="00BB3634"/>
    <w:p w14:paraId="357C1626" w14:textId="77777777" w:rsidR="00026DB3" w:rsidRDefault="00026DB3">
      <w:r>
        <w:t>Session Description</w:t>
      </w:r>
    </w:p>
    <w:p w14:paraId="0C0E2BA3" w14:textId="746A83A6" w:rsidR="0035063D" w:rsidRDefault="0035063D">
      <w:r>
        <w:t>Introduction:</w:t>
      </w:r>
    </w:p>
    <w:p w14:paraId="278D74D2" w14:textId="4FAFDBBA" w:rsidR="0035063D" w:rsidRDefault="0035063D">
      <w:r>
        <w:t xml:space="preserve">The session </w:t>
      </w:r>
      <w:r w:rsidR="001809CC">
        <w:t xml:space="preserve">is about </w:t>
      </w:r>
      <w:r w:rsidR="0045550A">
        <w:t>contributing to a global movement to transform all of business education into a vehicle for creating a sustainable world.  It will</w:t>
      </w:r>
      <w:r>
        <w:t xml:space="preserve"> share goals and experiences that </w:t>
      </w:r>
      <w:r w:rsidR="0045550A">
        <w:t xml:space="preserve">we hope </w:t>
      </w:r>
      <w:r>
        <w:t xml:space="preserve">will inspire audience members to suggest things the speakers can do to help them move their </w:t>
      </w:r>
      <w:r w:rsidR="001E52E1">
        <w:t xml:space="preserve">own </w:t>
      </w:r>
      <w:r>
        <w:t xml:space="preserve">schools toward </w:t>
      </w:r>
      <w:r w:rsidR="0045550A">
        <w:t xml:space="preserve">the </w:t>
      </w:r>
      <w:r>
        <w:t>major innovative curricula and research changes and transformations</w:t>
      </w:r>
      <w:r w:rsidR="001809CC">
        <w:t xml:space="preserve"> that will be required</w:t>
      </w:r>
      <w:r w:rsidR="005C5538">
        <w:t xml:space="preserve"> to create a sustainable world</w:t>
      </w:r>
      <w:r>
        <w:t>.  The session also seeks to inspire audience members to lead innovative initiatives in their own schools and to collaborate with the speakers and with each other in doing so.</w:t>
      </w:r>
    </w:p>
    <w:p w14:paraId="4C02EC7F" w14:textId="77777777" w:rsidR="00B56CA1" w:rsidRDefault="00B56CA1"/>
    <w:p w14:paraId="2737AB64" w14:textId="540274D9" w:rsidR="00B56CA1" w:rsidRDefault="00B56CA1">
      <w:r>
        <w:t>Time line (60 minutes):</w:t>
      </w:r>
    </w:p>
    <w:p w14:paraId="7D4995B3" w14:textId="2977D197" w:rsidR="00B56CA1" w:rsidRDefault="00B56CA1">
      <w:r>
        <w:t>In</w:t>
      </w:r>
      <w:r w:rsidR="00786E31">
        <w:t>troduction/session overview:  5</w:t>
      </w:r>
      <w:r>
        <w:t xml:space="preserve"> minutes</w:t>
      </w:r>
    </w:p>
    <w:p w14:paraId="2BD88BFC" w14:textId="5B0DB539" w:rsidR="00B56CA1" w:rsidRDefault="001B4AB7">
      <w:r>
        <w:t>A</w:t>
      </w:r>
      <w:r w:rsidR="00786E31">
        <w:t>ll folks introduce thems</w:t>
      </w:r>
      <w:r w:rsidR="00B56CA1">
        <w:t>e</w:t>
      </w:r>
      <w:r w:rsidR="00786E31">
        <w:t>lv</w:t>
      </w:r>
      <w:r w:rsidR="00B56CA1">
        <w:t>es briefly: 10 minutes</w:t>
      </w:r>
    </w:p>
    <w:p w14:paraId="0E5B3760" w14:textId="576A501B" w:rsidR="00B56CA1" w:rsidRDefault="00786E31">
      <w:r>
        <w:t xml:space="preserve">Speakers each give a one-minute summary of what they would like </w:t>
      </w:r>
      <w:r w:rsidR="00B56CA1">
        <w:t>t</w:t>
      </w:r>
      <w:r>
        <w:t>o</w:t>
      </w:r>
      <w:r w:rsidR="00B56CA1">
        <w:t xml:space="preserve"> talk with </w:t>
      </w:r>
      <w:r w:rsidR="00895D95">
        <w:t xml:space="preserve">other </w:t>
      </w:r>
      <w:r w:rsidR="00B56CA1">
        <w:t>folks a</w:t>
      </w:r>
      <w:r>
        <w:t>bout: 5</w:t>
      </w:r>
      <w:r w:rsidR="00B56CA1">
        <w:t xml:space="preserve"> m</w:t>
      </w:r>
      <w:r>
        <w:t>in</w:t>
      </w:r>
      <w:r w:rsidR="00B56CA1">
        <w:t>utes</w:t>
      </w:r>
    </w:p>
    <w:p w14:paraId="00FE24D6" w14:textId="26FE464B" w:rsidR="00B56CA1" w:rsidRDefault="00B56CA1">
      <w:r>
        <w:t>C</w:t>
      </w:r>
      <w:r w:rsidR="00786E31">
        <w:t>o</w:t>
      </w:r>
      <w:r>
        <w:t>nve</w:t>
      </w:r>
      <w:r w:rsidR="00786E31">
        <w:t>rsations in breakout gro</w:t>
      </w:r>
      <w:r>
        <w:t>ups</w:t>
      </w:r>
      <w:r w:rsidR="00786E31">
        <w:t xml:space="preserve">: 30 minutes </w:t>
      </w:r>
    </w:p>
    <w:p w14:paraId="630892C6" w14:textId="5116A9B7" w:rsidR="00B56CA1" w:rsidRDefault="00B56CA1">
      <w:r>
        <w:t>Short summary from each group: 10 minutes</w:t>
      </w:r>
    </w:p>
    <w:p w14:paraId="402E3138" w14:textId="77777777" w:rsidR="000B5BE1" w:rsidRDefault="000B5BE1"/>
    <w:p w14:paraId="484061B5" w14:textId="5798B832" w:rsidR="00BD22CA" w:rsidRDefault="002223EC">
      <w:r>
        <w:t>The session will</w:t>
      </w:r>
      <w:r w:rsidR="00BD22CA">
        <w:t xml:space="preserve"> start with a very short description of a 2016 and then a 2019 application to the MacArthur Foundation 100&amp;change 100 million dollar competition</w:t>
      </w:r>
      <w:r w:rsidR="006E0CBE">
        <w:t xml:space="preserve"> that inspired the initiative the </w:t>
      </w:r>
      <w:r w:rsidR="00A40058">
        <w:t xml:space="preserve">presenting </w:t>
      </w:r>
      <w:r w:rsidR="006E0CBE">
        <w:t>schools are involved in</w:t>
      </w:r>
      <w:r w:rsidR="00BD22CA">
        <w:t xml:space="preserve">.  </w:t>
      </w:r>
      <w:r>
        <w:t xml:space="preserve">The </w:t>
      </w:r>
      <w:r w:rsidR="001B4AB7">
        <w:t xml:space="preserve">2016 and 2019 </w:t>
      </w:r>
      <w:r>
        <w:t>application</w:t>
      </w:r>
      <w:r w:rsidR="006E0CBE">
        <w:t>s were</w:t>
      </w:r>
      <w:r>
        <w:t xml:space="preserve"> designed to contribute to a movement to transform </w:t>
      </w:r>
      <w:r w:rsidR="006E0CBE">
        <w:t xml:space="preserve">global </w:t>
      </w:r>
      <w:r w:rsidR="00D43AF9">
        <w:t xml:space="preserve">business education into a </w:t>
      </w:r>
      <w:r>
        <w:t>vehicle for transforming ourselves and our productive entities into ones that can f</w:t>
      </w:r>
      <w:r w:rsidR="006E0CBE">
        <w:t>lourish on this planet “forever”</w:t>
      </w:r>
      <w:r>
        <w:t xml:space="preserve"> in John Ehrenfeld’s words</w:t>
      </w:r>
      <w:r w:rsidR="00A40058">
        <w:t xml:space="preserve"> (Ehrenfeld, 2010</w:t>
      </w:r>
      <w:r w:rsidR="00527642">
        <w:t>).</w:t>
      </w:r>
      <w:r>
        <w:t xml:space="preserve">  T</w:t>
      </w:r>
      <w:r w:rsidR="00BD22CA">
        <w:t xml:space="preserve">he schools </w:t>
      </w:r>
      <w:r>
        <w:t xml:space="preserve">participating in the applications </w:t>
      </w:r>
      <w:r w:rsidR="00BD22CA">
        <w:t>knew they could not win</w:t>
      </w:r>
      <w:r>
        <w:t xml:space="preserve"> the $100 million, </w:t>
      </w:r>
      <w:r w:rsidR="00BD22CA">
        <w:t xml:space="preserve">but </w:t>
      </w:r>
      <w:r>
        <w:t xml:space="preserve">used the application as a means to frame and inspire an initiative </w:t>
      </w:r>
      <w:r w:rsidR="00BD22CA">
        <w:t>that was designed to have</w:t>
      </w:r>
      <w:r w:rsidR="006E0CBE">
        <w:t xml:space="preserve"> a continuing </w:t>
      </w:r>
      <w:r w:rsidR="00BD22CA">
        <w:t xml:space="preserve"> </w:t>
      </w:r>
      <w:r>
        <w:t>“</w:t>
      </w:r>
      <w:r w:rsidR="00BD22CA">
        <w:t>life of it</w:t>
      </w:r>
      <w:r w:rsidR="006E0CBE">
        <w:t>s</w:t>
      </w:r>
      <w:r w:rsidR="00BD22CA">
        <w:t xml:space="preserve"> own</w:t>
      </w:r>
      <w:r>
        <w:t>”</w:t>
      </w:r>
      <w:r w:rsidR="00BD22CA">
        <w:t xml:space="preserve"> </w:t>
      </w:r>
      <w:r w:rsidR="00A40058">
        <w:t xml:space="preserve">for the next three years </w:t>
      </w:r>
      <w:r w:rsidR="00BD22CA">
        <w:t>and not be dependent on winning the 100 million dollar “prize.”</w:t>
      </w:r>
      <w:r w:rsidR="001B4AB7">
        <w:t xml:space="preserve">  That continuing initiative provides the substance of this session.</w:t>
      </w:r>
      <w:r w:rsidR="00895D95">
        <w:t xml:space="preserve">  </w:t>
      </w:r>
      <w:r w:rsidR="00895D95">
        <w:lastRenderedPageBreak/>
        <w:t xml:space="preserve">(The initiative we will be sharing about is also laying the groundwork for a “scaled up” application for a </w:t>
      </w:r>
      <w:r w:rsidR="00A40058">
        <w:t xml:space="preserve">possible third </w:t>
      </w:r>
      <w:r w:rsidR="00895D95">
        <w:t xml:space="preserve">2022 </w:t>
      </w:r>
      <w:r w:rsidR="00A40058">
        <w:t>MacArthur Foundation</w:t>
      </w:r>
      <w:r w:rsidR="00895D95">
        <w:t>100 million dollar competition in 2022.</w:t>
      </w:r>
      <w:r w:rsidR="00527642">
        <w:t xml:space="preserve">  In the 2022 application</w:t>
      </w:r>
      <w:r w:rsidR="00A40058">
        <w:t>/initiative, 400 business schools will</w:t>
      </w:r>
      <w:r w:rsidR="00527642">
        <w:t xml:space="preserve"> be committing to transform their teaching and research … </w:t>
      </w:r>
      <w:r w:rsidR="00E4502D">
        <w:t>and will</w:t>
      </w:r>
      <w:r w:rsidR="00527642">
        <w:t xml:space="preserve"> have started to do so before 2022.)</w:t>
      </w:r>
    </w:p>
    <w:p w14:paraId="2464FF0E" w14:textId="77777777" w:rsidR="00BD22CA" w:rsidRDefault="00BD22CA"/>
    <w:p w14:paraId="6E2F42A3" w14:textId="6E1CB933" w:rsidR="00BD22CA" w:rsidRDefault="00BD22CA">
      <w:r>
        <w:t>After that short introduction</w:t>
      </w:r>
      <w:r w:rsidR="006E0CBE">
        <w:t>, the speakers will</w:t>
      </w:r>
      <w:r>
        <w:t xml:space="preserve"> introduce themselves and invite audience members to say who they are, why they are there,</w:t>
      </w:r>
      <w:r w:rsidR="006E0CBE">
        <w:t xml:space="preserve"> and what they would like </w:t>
      </w:r>
      <w:r>
        <w:t>t</w:t>
      </w:r>
      <w:r w:rsidR="006E0CBE">
        <w:t xml:space="preserve">o get and/or </w:t>
      </w:r>
      <w:r>
        <w:t>g</w:t>
      </w:r>
      <w:r w:rsidR="006E0CBE">
        <w:t>i</w:t>
      </w:r>
      <w:r>
        <w:t>ve du</w:t>
      </w:r>
      <w:r w:rsidR="006E0CBE">
        <w:t>r</w:t>
      </w:r>
      <w:r>
        <w:t>ing the session (very briefly)</w:t>
      </w:r>
    </w:p>
    <w:p w14:paraId="270F2FC8" w14:textId="77777777" w:rsidR="00BD22CA" w:rsidRDefault="00BD22CA"/>
    <w:p w14:paraId="33D5D5EE" w14:textId="0C4131CE" w:rsidR="00772BA4" w:rsidRDefault="00BD22CA">
      <w:r>
        <w:t>Then the speakers will each state a particular theme they would like to talk about with anyone in the group</w:t>
      </w:r>
      <w:r w:rsidR="00772BA4">
        <w:t xml:space="preserve"> who is interested i</w:t>
      </w:r>
      <w:r>
        <w:t>n that theme and we w</w:t>
      </w:r>
      <w:r w:rsidR="006E0CBE">
        <w:t>ill</w:t>
      </w:r>
      <w:r>
        <w:t xml:space="preserve"> break into small groups to do so.</w:t>
      </w:r>
      <w:r w:rsidR="00772BA4">
        <w:t xml:space="preserve">  Each theme has at least four angles: </w:t>
      </w:r>
      <w:r w:rsidR="00527642">
        <w:t xml:space="preserve">(1) </w:t>
      </w:r>
      <w:r w:rsidR="00772BA4">
        <w:t xml:space="preserve">what does it look like when we get there? </w:t>
      </w:r>
      <w:r w:rsidR="00527642">
        <w:t xml:space="preserve">(2) </w:t>
      </w:r>
      <w:r w:rsidR="00772BA4">
        <w:t xml:space="preserve">How can we bring it into being (-- How can we get there)?  </w:t>
      </w:r>
      <w:r w:rsidR="009D004C">
        <w:t xml:space="preserve">(3) </w:t>
      </w:r>
      <w:r w:rsidR="00772BA4">
        <w:t xml:space="preserve">How are we starting to teach about it? and </w:t>
      </w:r>
      <w:r w:rsidR="009D004C">
        <w:t xml:space="preserve">(4) </w:t>
      </w:r>
      <w:r w:rsidR="00772BA4">
        <w:t xml:space="preserve">how are we starting to research it?  </w:t>
      </w:r>
    </w:p>
    <w:p w14:paraId="2C1C4525" w14:textId="77777777" w:rsidR="00772BA4" w:rsidRDefault="00772BA4"/>
    <w:p w14:paraId="5241B4AA" w14:textId="41C0D68D" w:rsidR="00B56CA1" w:rsidRDefault="00772BA4">
      <w:r>
        <w:t>For example</w:t>
      </w:r>
      <w:r w:rsidR="009D004C">
        <w:t xml:space="preserve"> in the case of transforming ourselves:</w:t>
      </w:r>
      <w:r>
        <w:t xml:space="preserve"> </w:t>
      </w:r>
      <w:r w:rsidR="009D004C">
        <w:t xml:space="preserve">(1) </w:t>
      </w:r>
      <w:r>
        <w:t>what kinds of folks will we actually be when we are living sustainably</w:t>
      </w:r>
      <w:r w:rsidR="00B56CA1">
        <w:t>?</w:t>
      </w:r>
      <w:r>
        <w:t xml:space="preserve">, </w:t>
      </w:r>
      <w:r w:rsidR="009D004C">
        <w:t xml:space="preserve">(2) </w:t>
      </w:r>
      <w:r>
        <w:t>how can we (and others) become such folks</w:t>
      </w:r>
      <w:r w:rsidR="00B56CA1">
        <w:t>?</w:t>
      </w:r>
      <w:r>
        <w:t>,</w:t>
      </w:r>
      <w:r w:rsidR="00B56CA1">
        <w:t xml:space="preserve"> </w:t>
      </w:r>
      <w:r w:rsidR="009D004C">
        <w:t xml:space="preserve">(3) </w:t>
      </w:r>
      <w:r w:rsidR="00B56CA1">
        <w:t>how are we starting to teach a</w:t>
      </w:r>
      <w:r>
        <w:t>b</w:t>
      </w:r>
      <w:r w:rsidR="00B56CA1">
        <w:t>o</w:t>
      </w:r>
      <w:r>
        <w:t xml:space="preserve">ut </w:t>
      </w:r>
      <w:r w:rsidR="00B56CA1">
        <w:t>those que</w:t>
      </w:r>
      <w:r>
        <w:t>s</w:t>
      </w:r>
      <w:r w:rsidR="00B56CA1">
        <w:t>tions?</w:t>
      </w:r>
      <w:r>
        <w:t xml:space="preserve">, and </w:t>
      </w:r>
      <w:r w:rsidR="009D004C">
        <w:t xml:space="preserve">(4) </w:t>
      </w:r>
      <w:r>
        <w:t xml:space="preserve">how are we starting to research </w:t>
      </w:r>
      <w:r w:rsidR="00036893">
        <w:t>those topics (including how are we researching how to teach about them)</w:t>
      </w:r>
      <w:r w:rsidR="00B56CA1">
        <w:t>.</w:t>
      </w:r>
    </w:p>
    <w:p w14:paraId="1DF3BADD" w14:textId="77777777" w:rsidR="009D004C" w:rsidRDefault="009D004C"/>
    <w:p w14:paraId="2A546962" w14:textId="55500023" w:rsidR="009D004C" w:rsidRDefault="009D004C">
      <w:r>
        <w:t>The same set of questions can be asked about transforming the systems that provide goods and services to meet our needs and some of our wants.</w:t>
      </w:r>
    </w:p>
    <w:p w14:paraId="268309DE" w14:textId="77777777" w:rsidR="00772BA4" w:rsidRDefault="00772BA4"/>
    <w:p w14:paraId="5AE15232" w14:textId="3FB92FCC" w:rsidR="00772BA4" w:rsidRDefault="00772BA4">
      <w:r>
        <w:t xml:space="preserve">(We </w:t>
      </w:r>
      <w:r w:rsidR="00B56CA1">
        <w:t>do not think th</w:t>
      </w:r>
      <w:r w:rsidR="009D004C">
        <w:t xml:space="preserve">e speakers and groups would </w:t>
      </w:r>
      <w:r w:rsidR="00B56CA1">
        <w:t xml:space="preserve">try </w:t>
      </w:r>
      <w:r>
        <w:t>t</w:t>
      </w:r>
      <w:r w:rsidR="00B56CA1">
        <w:t>o cover all of</w:t>
      </w:r>
      <w:r>
        <w:t xml:space="preserve"> </w:t>
      </w:r>
      <w:r w:rsidR="009D004C">
        <w:t>t</w:t>
      </w:r>
      <w:r w:rsidR="00B56CA1">
        <w:t xml:space="preserve">hose angles </w:t>
      </w:r>
      <w:r w:rsidR="009D004C">
        <w:t xml:space="preserve">for a particular topic </w:t>
      </w:r>
      <w:r w:rsidR="00B56CA1">
        <w:t>in their conversations</w:t>
      </w:r>
      <w:r w:rsidR="009D004C">
        <w:t>, but there should be much room for rich conversations</w:t>
      </w:r>
      <w:r w:rsidR="00B56CA1">
        <w:t>.)</w:t>
      </w:r>
    </w:p>
    <w:p w14:paraId="0CE71B0F" w14:textId="77777777" w:rsidR="00895D95" w:rsidRDefault="00895D95"/>
    <w:p w14:paraId="1905D2F0" w14:textId="355C0FD2" w:rsidR="00895D95" w:rsidRDefault="001F19AA">
      <w:r>
        <w:t xml:space="preserve">One more possible topic:  There is also the rich </w:t>
      </w:r>
      <w:r w:rsidR="00895D95">
        <w:t>ob/management/strategy/</w:t>
      </w:r>
      <w:r>
        <w:t>-</w:t>
      </w:r>
      <w:r w:rsidR="00895D95">
        <w:t>organizational development/</w:t>
      </w:r>
      <w:r>
        <w:t>policy</w:t>
      </w:r>
      <w:r w:rsidR="00895D95">
        <w:t xml:space="preserve">-type topic of what is actually </w:t>
      </w:r>
      <w:r w:rsidR="00824BC4">
        <w:t>happening</w:t>
      </w:r>
      <w:r w:rsidR="00895D95">
        <w:t xml:space="preserve"> </w:t>
      </w:r>
      <w:r w:rsidR="00824BC4">
        <w:t>i</w:t>
      </w:r>
      <w:r w:rsidR="00895D95">
        <w:t>n each sc</w:t>
      </w:r>
      <w:r w:rsidR="00824BC4">
        <w:t>hoo</w:t>
      </w:r>
      <w:r w:rsidR="00895D95">
        <w:t>l as it starts moving forward on this adventure.</w:t>
      </w:r>
    </w:p>
    <w:p w14:paraId="17138434" w14:textId="77777777" w:rsidR="00BD22CA" w:rsidRDefault="00BD22CA"/>
    <w:p w14:paraId="2D95249B" w14:textId="50370265" w:rsidR="00036893" w:rsidRDefault="00BD22CA">
      <w:r>
        <w:t>With only a 60 minute session and give</w:t>
      </w:r>
      <w:r w:rsidR="001D796A">
        <w:t>n</w:t>
      </w:r>
      <w:r>
        <w:t xml:space="preserve"> the richness of the possible topics, it </w:t>
      </w:r>
      <w:r w:rsidR="00E4502D">
        <w:t>is not</w:t>
      </w:r>
      <w:r w:rsidR="00036893">
        <w:t xml:space="preserve"> </w:t>
      </w:r>
      <w:r>
        <w:t xml:space="preserve">likely that we will want to </w:t>
      </w:r>
      <w:r w:rsidR="001D796A">
        <w:t>break in the middle of the session and do a second round of conversations with newly composed groups --- but during the</w:t>
      </w:r>
      <w:r w:rsidR="000B5BE1">
        <w:t xml:space="preserve"> session, </w:t>
      </w:r>
      <w:r w:rsidR="001D796A">
        <w:t xml:space="preserve">we will check to see if </w:t>
      </w:r>
      <w:r w:rsidR="00E4502D">
        <w:t>that assumption</w:t>
      </w:r>
      <w:r w:rsidR="000B5BE1">
        <w:t xml:space="preserve"> is correct</w:t>
      </w:r>
      <w:r w:rsidR="001D796A">
        <w:t xml:space="preserve">.  </w:t>
      </w:r>
    </w:p>
    <w:p w14:paraId="138B2EB6" w14:textId="77777777" w:rsidR="00036893" w:rsidRDefault="00036893"/>
    <w:p w14:paraId="098AF09B" w14:textId="599B9691" w:rsidR="000B5BE1" w:rsidRDefault="001D796A">
      <w:r>
        <w:t>A</w:t>
      </w:r>
      <w:r w:rsidR="000B5BE1">
        <w:t xml:space="preserve"> </w:t>
      </w:r>
      <w:r>
        <w:t>volunte</w:t>
      </w:r>
      <w:r w:rsidR="000B5BE1">
        <w:t xml:space="preserve">er in </w:t>
      </w:r>
      <w:r>
        <w:t xml:space="preserve">each group will capture any action items </w:t>
      </w:r>
      <w:r w:rsidR="000B5BE1">
        <w:t>t</w:t>
      </w:r>
      <w:r>
        <w:t>hat emerge…if any do …a</w:t>
      </w:r>
      <w:r w:rsidR="000B5BE1">
        <w:t>nd the names of any folks who co</w:t>
      </w:r>
      <w:r>
        <w:t>mmit to do something following the c</w:t>
      </w:r>
      <w:r w:rsidR="000B5BE1">
        <w:t>o</w:t>
      </w:r>
      <w:r>
        <w:t>nvers</w:t>
      </w:r>
      <w:r w:rsidR="000B5BE1">
        <w:t>a</w:t>
      </w:r>
      <w:r>
        <w:t xml:space="preserve">tions.  </w:t>
      </w:r>
      <w:r w:rsidR="00824BC4">
        <w:t xml:space="preserve">We </w:t>
      </w:r>
      <w:r>
        <w:t xml:space="preserve">do not feel a need to </w:t>
      </w:r>
      <w:r w:rsidR="000B5BE1">
        <w:t>“</w:t>
      </w:r>
      <w:r>
        <w:t>pressure</w:t>
      </w:r>
      <w:r w:rsidR="000B5BE1">
        <w:t>”</w:t>
      </w:r>
      <w:r>
        <w:t xml:space="preserve"> fo</w:t>
      </w:r>
      <w:r w:rsidR="000B5BE1">
        <w:t>lks to define and commit to spec</w:t>
      </w:r>
      <w:r>
        <w:t>if</w:t>
      </w:r>
      <w:r w:rsidR="000B5BE1">
        <w:t>ic ac</w:t>
      </w:r>
      <w:r>
        <w:t>t</w:t>
      </w:r>
      <w:r w:rsidR="000B5BE1">
        <w:t>ions, bu</w:t>
      </w:r>
      <w:r>
        <w:t>t we will collect the names and email addresses of all folks in the room and circulate</w:t>
      </w:r>
      <w:r w:rsidR="000B5BE1">
        <w:t xml:space="preserve"> that info and any ac</w:t>
      </w:r>
      <w:r>
        <w:t>t</w:t>
      </w:r>
      <w:r w:rsidR="000B5BE1">
        <w:t>i</w:t>
      </w:r>
      <w:r w:rsidR="009D004C">
        <w:t>ons and the names of any “action-inclined-folks”</w:t>
      </w:r>
      <w:r>
        <w:t xml:space="preserve"> that emerge du</w:t>
      </w:r>
      <w:r w:rsidR="000B5BE1">
        <w:t>r</w:t>
      </w:r>
      <w:r>
        <w:t>ing the session</w:t>
      </w:r>
      <w:r w:rsidR="000B5BE1">
        <w:t>.</w:t>
      </w:r>
      <w:r w:rsidR="00036893">
        <w:t xml:space="preserve"> </w:t>
      </w:r>
      <w:r w:rsidR="000B5BE1">
        <w:t>Of course, the volunteers in each group will capture</w:t>
      </w:r>
      <w:r>
        <w:t xml:space="preserve"> </w:t>
      </w:r>
      <w:r w:rsidR="000B5BE1">
        <w:t xml:space="preserve">any such items </w:t>
      </w:r>
      <w:r>
        <w:t xml:space="preserve">on a flip short sheet for </w:t>
      </w:r>
      <w:r w:rsidR="000B5BE1">
        <w:t>the group</w:t>
      </w:r>
      <w:r w:rsidR="00036893">
        <w:t>.  We will</w:t>
      </w:r>
      <w:r w:rsidR="000B5BE1">
        <w:t xml:space="preserve"> take a photo of the flip chart sheet</w:t>
      </w:r>
      <w:r w:rsidR="00036893">
        <w:t>s</w:t>
      </w:r>
      <w:r w:rsidR="000B5BE1">
        <w:t xml:space="preserve"> </w:t>
      </w:r>
      <w:r w:rsidR="00036893">
        <w:t>and email the photos to</w:t>
      </w:r>
      <w:r w:rsidR="000B5BE1">
        <w:t xml:space="preserve"> everyone</w:t>
      </w:r>
      <w:r w:rsidR="00036893">
        <w:t xml:space="preserve"> in the session</w:t>
      </w:r>
      <w:r w:rsidR="009D004C">
        <w:t xml:space="preserve"> along with documents from each speaker – </w:t>
      </w:r>
      <w:r w:rsidR="00DF4615">
        <w:t xml:space="preserve">please </w:t>
      </w:r>
      <w:r w:rsidR="009D004C">
        <w:t>see below</w:t>
      </w:r>
      <w:r w:rsidR="000B5BE1">
        <w:t>).</w:t>
      </w:r>
    </w:p>
    <w:p w14:paraId="70BD3662" w14:textId="77777777" w:rsidR="000B5BE1" w:rsidRDefault="000B5BE1"/>
    <w:p w14:paraId="03DB805E" w14:textId="6B608545" w:rsidR="00786E31" w:rsidRDefault="00786E31" w:rsidP="00786E31">
      <w:r>
        <w:t>If the session is accepted, we would like permission t</w:t>
      </w:r>
      <w:r w:rsidR="009D004C">
        <w:t>o add the names of maybe 5 or so</w:t>
      </w:r>
      <w:r>
        <w:t xml:space="preserve"> more faculty members to the announcement of the session</w:t>
      </w:r>
      <w:r w:rsidR="00036893">
        <w:t xml:space="preserve"> before the program is finalized</w:t>
      </w:r>
      <w:r w:rsidR="009D004C">
        <w:t xml:space="preserve"> – if doing so is administratively feasible without undue burden</w:t>
      </w:r>
      <w:r w:rsidR="00D07EF2">
        <w:t xml:space="preserve">.  (We could </w:t>
      </w:r>
      <w:r w:rsidR="009D004C">
        <w:t>provide those names</w:t>
      </w:r>
      <w:r w:rsidR="00D07EF2">
        <w:t xml:space="preserve"> in mid to late February</w:t>
      </w:r>
      <w:r>
        <w:t xml:space="preserve">.)   </w:t>
      </w:r>
    </w:p>
    <w:p w14:paraId="352334FA" w14:textId="77777777" w:rsidR="001D796A" w:rsidRDefault="001D796A"/>
    <w:p w14:paraId="2FC59C8E" w14:textId="5EF1E5F6" w:rsidR="00036893" w:rsidRDefault="00824BC4">
      <w:r>
        <w:t>All</w:t>
      </w:r>
      <w:r w:rsidR="001D796A">
        <w:t xml:space="preserve"> of the speakers will come to MOBTC with </w:t>
      </w:r>
      <w:r>
        <w:t xml:space="preserve">brief written </w:t>
      </w:r>
      <w:r w:rsidR="001D796A">
        <w:t>report</w:t>
      </w:r>
      <w:r>
        <w:t>s</w:t>
      </w:r>
      <w:r w:rsidR="001D796A">
        <w:t xml:space="preserve"> on where their school</w:t>
      </w:r>
      <w:r>
        <w:t>s are</w:t>
      </w:r>
      <w:r w:rsidR="001D796A">
        <w:t xml:space="preserve"> on this adventure.  </w:t>
      </w:r>
      <w:r w:rsidR="00036893">
        <w:t>We will send these reports to everyone in the session after it is over</w:t>
      </w:r>
      <w:r w:rsidR="002E1F72">
        <w:t xml:space="preserve"> (as is noted above</w:t>
      </w:r>
      <w:r w:rsidR="009D004C">
        <w:t>)</w:t>
      </w:r>
      <w:r w:rsidR="00036893">
        <w:t>.</w:t>
      </w:r>
    </w:p>
    <w:p w14:paraId="44A76558" w14:textId="77777777" w:rsidR="0081259C" w:rsidRDefault="0081259C"/>
    <w:p w14:paraId="64E7A7ED" w14:textId="656EE1CD" w:rsidR="0081259C" w:rsidRDefault="0081259C">
      <w:r>
        <w:t>ADDENDUM</w:t>
      </w:r>
    </w:p>
    <w:p w14:paraId="5199764E" w14:textId="3D6721A1" w:rsidR="00BD22CA" w:rsidRDefault="0081259C">
      <w:r>
        <w:t>The following is s</w:t>
      </w:r>
      <w:r w:rsidR="004A4429">
        <w:t>ome additional informat</w:t>
      </w:r>
      <w:r>
        <w:t>ion provided in response to specific questions asked as part of the submission process.</w:t>
      </w:r>
      <w:r w:rsidR="00CD041A">
        <w:t xml:space="preserve">  One question asked about the theoretical foundation of the proposed session and one asked about teaching implications.</w:t>
      </w:r>
    </w:p>
    <w:p w14:paraId="2DE05C09" w14:textId="77777777" w:rsidR="0081259C" w:rsidRDefault="0081259C"/>
    <w:p w14:paraId="415E9B75" w14:textId="77777777" w:rsidR="0081259C" w:rsidRDefault="0081259C" w:rsidP="0081259C">
      <w:r>
        <w:t>Theoretical Foundation/Teaching Implications:</w:t>
      </w:r>
    </w:p>
    <w:p w14:paraId="1DBFCC14" w14:textId="77777777" w:rsidR="0081259C" w:rsidRDefault="0081259C" w:rsidP="0081259C">
      <w:r>
        <w:t xml:space="preserve">Theoretical Foundation:  This session is based on an initiative in which 40 business schools are starting to make major curricula and research changes of an order of magnitude great enough to be labeled “transformative” and to do so in an “impossibly” short period of time.  In doing so, the schools will need to figure out (1) what a sustainable world looks like (people and productive entities flourishing in a regenerating world), and (2) how to get there.  We believe that no one “TRULY KNOWS” how to do so, even though many folks may have promising ideas.  </w:t>
      </w:r>
    </w:p>
    <w:p w14:paraId="6E621659" w14:textId="77777777" w:rsidR="0081259C" w:rsidRDefault="0081259C" w:rsidP="0081259C"/>
    <w:p w14:paraId="7502354E" w14:textId="77777777" w:rsidR="0081259C" w:rsidRDefault="0081259C" w:rsidP="0081259C">
      <w:r>
        <w:t xml:space="preserve">The theoretical foundation has three pieces and one assumption:  </w:t>
      </w:r>
    </w:p>
    <w:p w14:paraId="28A8A65C" w14:textId="77777777" w:rsidR="0081259C" w:rsidRDefault="0081259C" w:rsidP="0081259C"/>
    <w:p w14:paraId="6902EC77" w14:textId="3A6E3138" w:rsidR="0081259C" w:rsidRDefault="0081259C" w:rsidP="0081259C">
      <w:r>
        <w:t xml:space="preserve">The first </w:t>
      </w:r>
      <w:r w:rsidR="0058481A">
        <w:t xml:space="preserve">piece </w:t>
      </w:r>
      <w:r>
        <w:t xml:space="preserve">is based on Hal (Harold J.) Leavitt’s observation that “when you do not know how to do something, give it to a group.”  </w:t>
      </w:r>
    </w:p>
    <w:p w14:paraId="33A4F87A" w14:textId="77777777" w:rsidR="0081259C" w:rsidRDefault="0081259C" w:rsidP="0081259C"/>
    <w:p w14:paraId="657EAC8C" w14:textId="40EC22A0" w:rsidR="0081259C" w:rsidRDefault="0081259C" w:rsidP="0081259C">
      <w:r>
        <w:t>The second is based on the view that if you cannot come up with one sure-fire way to do something, you might want to create a bunch of independent projects seeking the same goal (independent “parallel research projects” from the 1960’s moonshot days …in our case the projects are independent but are encouraged to embody collaboration rather then fostering competition.)  In the “parallel research project” mode of this initiative, 40 different business schools will each develop its own approach to bringing about the teaching/curriculum/research transformation</w:t>
      </w:r>
      <w:r w:rsidR="00DF4615">
        <w:t>s</w:t>
      </w:r>
      <w:r>
        <w:t xml:space="preserve"> and will share the adventure and results with all business schools as they do so.  The 40 business schools will represent many countries, sizes of school, orientation (teaching, research, service, whatever), etc.</w:t>
      </w:r>
    </w:p>
    <w:p w14:paraId="233BCA06" w14:textId="77777777" w:rsidR="0081259C" w:rsidRDefault="0081259C" w:rsidP="0081259C"/>
    <w:p w14:paraId="5ADD3CEE" w14:textId="211D22EF" w:rsidR="0081259C" w:rsidRDefault="0058481A" w:rsidP="0081259C">
      <w:r>
        <w:t>The third piece is based o</w:t>
      </w:r>
      <w:r w:rsidR="0081259C">
        <w:t xml:space="preserve">n </w:t>
      </w:r>
      <w:r>
        <w:t xml:space="preserve">a </w:t>
      </w:r>
      <w:r w:rsidR="0081259C">
        <w:t>well-known q</w:t>
      </w:r>
      <w:r w:rsidR="00CD041A">
        <w:t>uotation</w:t>
      </w:r>
      <w:r w:rsidR="0081259C">
        <w:t xml:space="preserve"> about the power of commitment</w:t>
      </w:r>
      <w:r w:rsidR="00CD041A">
        <w:t>:</w:t>
      </w:r>
    </w:p>
    <w:p w14:paraId="4C0CA14F" w14:textId="77777777" w:rsidR="00CD041A" w:rsidRDefault="00CD041A" w:rsidP="00CD041A">
      <w:pPr>
        <w:rPr>
          <w:rFonts w:ascii="Times New Roman" w:eastAsia="Times New Roman" w:hAnsi="Times New Roman" w:cs="Times New Roman"/>
          <w:color w:val="0D1E35"/>
        </w:rPr>
      </w:pPr>
    </w:p>
    <w:p w14:paraId="1B952539" w14:textId="77777777" w:rsidR="00CD041A" w:rsidRPr="00653CCA" w:rsidRDefault="00CD041A" w:rsidP="00CD041A">
      <w:pPr>
        <w:pStyle w:val="Heading1"/>
        <w:spacing w:before="0" w:after="225" w:line="315" w:lineRule="atLeast"/>
        <w:ind w:left="720"/>
        <w:rPr>
          <w:rFonts w:ascii="Times New Roman" w:eastAsia="Times New Roman" w:hAnsi="Times New Roman" w:cs="Times New Roman"/>
          <w:b w:val="0"/>
          <w:bCs w:val="0"/>
          <w:i/>
          <w:color w:val="181818"/>
          <w:sz w:val="24"/>
          <w:szCs w:val="24"/>
        </w:rPr>
      </w:pPr>
      <w:r w:rsidRPr="00653CCA">
        <w:rPr>
          <w:rFonts w:ascii="Georgia" w:eastAsia="Times New Roman" w:hAnsi="Georgia"/>
          <w:b w:val="0"/>
          <w:bCs w:val="0"/>
          <w:i/>
          <w:color w:val="181818"/>
          <w:sz w:val="21"/>
          <w:szCs w:val="21"/>
        </w:rPr>
        <w:t>U</w:t>
      </w:r>
      <w:r w:rsidRPr="00653CCA">
        <w:rPr>
          <w:rFonts w:ascii="Times New Roman" w:eastAsia="Times New Roman" w:hAnsi="Times New Roman" w:cs="Times New Roman"/>
          <w:b w:val="0"/>
          <w:bCs w:val="0"/>
          <w:i/>
          <w:color w:val="181818"/>
          <w:sz w:val="24"/>
          <w:szCs w:val="24"/>
        </w:rPr>
        <w:t>ntil one is committed, there is hesitancy, the chance to draw back, always ineffectiveness. Concerning all acts of initiative (and creation), there is one elementary truth, the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favour all manner of unforeseen incidents and meetings and material assistance, which no man could have dreamt would have come his way. I have learned a deep respect for one of Goethe's couplets:</w:t>
      </w:r>
      <w:r w:rsidRPr="00653CCA">
        <w:rPr>
          <w:rFonts w:ascii="Times New Roman" w:eastAsia="Times New Roman" w:hAnsi="Times New Roman" w:cs="Times New Roman"/>
          <w:b w:val="0"/>
          <w:bCs w:val="0"/>
          <w:i/>
          <w:color w:val="181818"/>
          <w:sz w:val="24"/>
          <w:szCs w:val="24"/>
        </w:rPr>
        <w:br/>
        <w:t>Whatever you can do, or dream you can, begin it.</w:t>
      </w:r>
      <w:r w:rsidRPr="00653CCA">
        <w:rPr>
          <w:rFonts w:ascii="Times New Roman" w:eastAsia="Times New Roman" w:hAnsi="Times New Roman" w:cs="Times New Roman"/>
          <w:b w:val="0"/>
          <w:bCs w:val="0"/>
          <w:i/>
          <w:color w:val="181818"/>
          <w:sz w:val="24"/>
          <w:szCs w:val="24"/>
        </w:rPr>
        <w:br/>
        <w:t xml:space="preserve">Boldness has genius, power, and magic in it! </w:t>
      </w:r>
      <w:r w:rsidRPr="00653CCA">
        <w:rPr>
          <w:rFonts w:ascii="Times New Roman" w:eastAsia="Times New Roman" w:hAnsi="Times New Roman" w:cs="Times New Roman"/>
          <w:b w:val="0"/>
          <w:bCs w:val="0"/>
          <w:color w:val="181818"/>
          <w:sz w:val="24"/>
          <w:szCs w:val="24"/>
        </w:rPr>
        <w:t xml:space="preserve">  (</w:t>
      </w:r>
      <w:r>
        <w:rPr>
          <w:rFonts w:ascii="Times New Roman" w:eastAsia="Times New Roman" w:hAnsi="Times New Roman" w:cs="Times New Roman"/>
          <w:b w:val="0"/>
          <w:bCs w:val="0"/>
          <w:color w:val="181818"/>
          <w:sz w:val="24"/>
          <w:szCs w:val="24"/>
        </w:rPr>
        <w:t>Read it first, undated)</w:t>
      </w:r>
      <w:r w:rsidRPr="00653CCA">
        <w:rPr>
          <w:rFonts w:ascii="Times New Roman" w:eastAsia="Times New Roman" w:hAnsi="Times New Roman" w:cs="Times New Roman"/>
          <w:b w:val="0"/>
          <w:bCs w:val="0"/>
          <w:color w:val="181818"/>
          <w:sz w:val="24"/>
          <w:szCs w:val="24"/>
        </w:rPr>
        <w:t xml:space="preserve"> </w:t>
      </w:r>
    </w:p>
    <w:p w14:paraId="29E85C3A" w14:textId="75D1DE26" w:rsidR="00CD041A" w:rsidRPr="006D1BE1" w:rsidRDefault="00CD041A" w:rsidP="00CD041A">
      <w:pPr>
        <w:ind w:left="720"/>
        <w:rPr>
          <w:rFonts w:ascii="Times New Roman" w:eastAsia="Times New Roman" w:hAnsi="Times New Roman" w:cs="Times New Roman"/>
          <w:sz w:val="20"/>
          <w:szCs w:val="20"/>
        </w:rPr>
      </w:pPr>
      <w:r>
        <w:rPr>
          <w:rFonts w:ascii="Times New Roman" w:eastAsia="Times New Roman" w:hAnsi="Times New Roman" w:cs="Times New Roman"/>
          <w:color w:val="0D1E35"/>
        </w:rPr>
        <w:t xml:space="preserve">The quotation is by William Hutchinson Murray but is frequently attributed, not very accurately, to </w:t>
      </w:r>
      <w:r w:rsidRPr="006D1BE1">
        <w:rPr>
          <w:rFonts w:ascii="Times New Roman" w:eastAsia="Times New Roman" w:hAnsi="Times New Roman" w:cs="Times New Roman"/>
          <w:bCs/>
          <w:color w:val="0D1E35"/>
        </w:rPr>
        <w:t>Johann Wolfgang von Goethe</w:t>
      </w:r>
      <w:r>
        <w:rPr>
          <w:rFonts w:ascii="Times New Roman" w:eastAsia="Times New Roman" w:hAnsi="Times New Roman" w:cs="Times New Roman"/>
          <w:bCs/>
          <w:color w:val="0D1E35"/>
        </w:rPr>
        <w:t>.</w:t>
      </w:r>
    </w:p>
    <w:p w14:paraId="73CC39C5" w14:textId="77777777" w:rsidR="0081259C" w:rsidRDefault="0081259C" w:rsidP="0081259C"/>
    <w:p w14:paraId="7CD12E07" w14:textId="7B4153FC" w:rsidR="0081259C" w:rsidRDefault="0081259C" w:rsidP="0081259C">
      <w:r>
        <w:t>The assumption is that once the deans in the business schools joining this initiative</w:t>
      </w:r>
      <w:r w:rsidR="0058481A">
        <w:t xml:space="preserve"> make a </w:t>
      </w:r>
      <w:r w:rsidR="0058481A" w:rsidRPr="0058481A">
        <w:rPr>
          <w:i/>
        </w:rPr>
        <w:t>conditional commitment</w:t>
      </w:r>
      <w:r w:rsidR="0058481A">
        <w:t>, they will act on that commitment independent of the condition on which the commitment was made.  The deans in</w:t>
      </w:r>
      <w:r w:rsidR="006B3D34">
        <w:t xml:space="preserve"> the business schools in t</w:t>
      </w:r>
      <w:bookmarkStart w:id="0" w:name="_GoBack"/>
      <w:bookmarkEnd w:id="0"/>
      <w:r w:rsidR="006B3D34">
        <w:t>his initiative</w:t>
      </w:r>
      <w:r w:rsidR="0058481A">
        <w:t xml:space="preserve"> agree “to </w:t>
      </w:r>
      <w:r>
        <w:t>encourage and support their schools in fully aligning their curriculum and some to much of their research</w:t>
      </w:r>
      <w:r w:rsidR="0058481A">
        <w:t xml:space="preserve"> with the need </w:t>
      </w:r>
      <w:r>
        <w:t>for a sustainable</w:t>
      </w:r>
      <w:r w:rsidR="0058481A">
        <w:t xml:space="preserve"> wo</w:t>
      </w:r>
      <w:r>
        <w:t>r</w:t>
      </w:r>
      <w:r w:rsidR="0058481A">
        <w:t>l</w:t>
      </w:r>
      <w:r>
        <w:t>d</w:t>
      </w:r>
      <w:r w:rsidR="0058481A">
        <w:t>”</w:t>
      </w:r>
      <w:r>
        <w:t xml:space="preserve"> IF they receive $2.4 m</w:t>
      </w:r>
      <w:r w:rsidR="0058481A">
        <w:t>illion dollars to do so from a 2019</w:t>
      </w:r>
      <w:r>
        <w:t xml:space="preserve"> MacArthur Foundation 100 million dollar competi</w:t>
      </w:r>
      <w:r w:rsidR="0058481A">
        <w:t>ti</w:t>
      </w:r>
      <w:r>
        <w:t xml:space="preserve">on or </w:t>
      </w:r>
      <w:r w:rsidR="00CD041A">
        <w:t>from some other source</w:t>
      </w:r>
      <w:r w:rsidR="0058481A">
        <w:t>.  The assumption is that they will sta</w:t>
      </w:r>
      <w:r>
        <w:t xml:space="preserve">rt </w:t>
      </w:r>
      <w:r w:rsidR="0058481A">
        <w:t xml:space="preserve">making those changes </w:t>
      </w:r>
      <w:r>
        <w:t>right away</w:t>
      </w:r>
      <w:r w:rsidR="0058481A">
        <w:t>,</w:t>
      </w:r>
      <w:r>
        <w:t xml:space="preserve"> without waiting for the money to arrive.</w:t>
      </w:r>
      <w:r w:rsidR="0058481A">
        <w:t xml:space="preserve">  Some</w:t>
      </w:r>
      <w:r w:rsidR="00CD041A">
        <w:t xml:space="preserve"> may find the money on their </w:t>
      </w:r>
      <w:r w:rsidR="0058481A">
        <w:t>own, others may receive more than $2.4 million from a variety of other sources</w:t>
      </w:r>
      <w:r w:rsidR="00D07EF2">
        <w:t xml:space="preserve"> related to this in</w:t>
      </w:r>
      <w:r w:rsidR="00CD041A">
        <w:t>it</w:t>
      </w:r>
      <w:r w:rsidR="00D07EF2">
        <w:t>i</w:t>
      </w:r>
      <w:r w:rsidR="00CD041A">
        <w:t>ative</w:t>
      </w:r>
      <w:r w:rsidR="0058481A">
        <w:t>, and some may bring about the transformation with no ad</w:t>
      </w:r>
      <w:r w:rsidR="00CD041A">
        <w:t>ditional funds dedicated to that</w:t>
      </w:r>
      <w:r w:rsidR="0058481A">
        <w:t xml:space="preserve"> purpose.</w:t>
      </w:r>
    </w:p>
    <w:p w14:paraId="47AE56EB" w14:textId="77777777" w:rsidR="0081259C" w:rsidRDefault="0081259C" w:rsidP="0081259C"/>
    <w:p w14:paraId="064949F8" w14:textId="77777777" w:rsidR="0081259C" w:rsidRDefault="0081259C" w:rsidP="0081259C">
      <w:r>
        <w:t>Teaching Implications:  The teaching implications are particularly exciting and substantive for changes/transformations in all aspects of the curriculum at all levels: undergrad, grad, doctoral, and executive.   The teaching implications will be especially interesting for the core, required courses in each discipline.  Very likely the schools will find that they need to “go down to bare metal” and ground each core course in the context of the realities of the 21</w:t>
      </w:r>
      <w:r w:rsidRPr="007108BB">
        <w:rPr>
          <w:vertAlign w:val="superscript"/>
        </w:rPr>
        <w:t>st</w:t>
      </w:r>
      <w:r>
        <w:t xml:space="preserve"> Century and the need to move from a world of “Business As Usual” to a world of “Managing for Global Sustainability.”  (By the way, for a variety of pretty easily guessable reasons, it is likely that many schools will find the ob/management faculty members are ones who are particularly amendable to being pioneers in embarking on the adventure of transforming their courses and research.  However, session speakers from finance, marketing, economics, and perhaps other disciplines will also be available for sharing experiences in transforming core required courses in those disciplines.)  </w:t>
      </w:r>
    </w:p>
    <w:p w14:paraId="0F4441E8" w14:textId="77777777" w:rsidR="00CD041A" w:rsidRDefault="00CD041A" w:rsidP="0081259C"/>
    <w:p w14:paraId="48A11C8D" w14:textId="5BFA17D2" w:rsidR="00CD041A" w:rsidRDefault="00CD041A" w:rsidP="0081259C">
      <w:r>
        <w:t>REFERENCES</w:t>
      </w:r>
    </w:p>
    <w:p w14:paraId="3D8433FA" w14:textId="77777777" w:rsidR="008659B2" w:rsidRDefault="008659B2" w:rsidP="0081259C"/>
    <w:p w14:paraId="696C8CCB" w14:textId="0E2FA1E9" w:rsidR="008659B2" w:rsidRDefault="00624954" w:rsidP="0081259C">
      <w:r>
        <w:t xml:space="preserve">These references are for only the description of the proposed session.  Additional references – maybe too many – are included in a lengthy – maybe too lengthy – statement addressing the submission question about the possible “unique contribution” of this proposed session to MOBTC. </w:t>
      </w:r>
    </w:p>
    <w:p w14:paraId="13CAE2D4" w14:textId="77777777" w:rsidR="008659B2" w:rsidRDefault="008659B2" w:rsidP="0081259C"/>
    <w:p w14:paraId="0A80FFC6" w14:textId="43410C08" w:rsidR="009F7D27" w:rsidRDefault="00E4502D" w:rsidP="0081259C">
      <w:r>
        <w:t>Ehrenfeld</w:t>
      </w:r>
      <w:r w:rsidR="009F7D27">
        <w:t xml:space="preserve">, J., 2010.  </w:t>
      </w:r>
      <w:r w:rsidR="009F7D27" w:rsidRPr="009F7D27">
        <w:rPr>
          <w:i/>
        </w:rPr>
        <w:t>Sustainability by design:  A subversive strategy for transforming our consumer culture.</w:t>
      </w:r>
      <w:r w:rsidR="009F7D27">
        <w:t xml:space="preserve">  New Haven: Yale </w:t>
      </w:r>
      <w:r>
        <w:t>University</w:t>
      </w:r>
      <w:r w:rsidR="009F7D27">
        <w:t xml:space="preserve"> Press.</w:t>
      </w:r>
    </w:p>
    <w:p w14:paraId="11E1107F" w14:textId="77777777" w:rsidR="009F7D27" w:rsidRDefault="009F7D27" w:rsidP="0081259C"/>
    <w:p w14:paraId="15C7CD76" w14:textId="22EA70C6" w:rsidR="00CD041A" w:rsidRDefault="00CD041A" w:rsidP="00CD041A">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Read it first (undated).  </w:t>
      </w:r>
      <w:hyperlink r:id="rId6" w:history="1">
        <w:r w:rsidRPr="00E7392A">
          <w:rPr>
            <w:rStyle w:val="Hyperlink"/>
            <w:rFonts w:ascii="Times New Roman" w:eastAsia="Times New Roman" w:hAnsi="Times New Roman" w:cs="Times New Roman"/>
            <w:shd w:val="clear" w:color="auto" w:fill="FFFFFF"/>
          </w:rPr>
          <w:t>https://www.goodreads.com/quotes/128689-until-one-is-committed-there-is-hesitancy-the-chance-to</w:t>
        </w:r>
      </w:hyperlink>
      <w:r w:rsidR="00E4502D">
        <w:rPr>
          <w:rFonts w:ascii="Times New Roman" w:eastAsia="Times New Roman" w:hAnsi="Times New Roman" w:cs="Times New Roman"/>
          <w:shd w:val="clear" w:color="auto" w:fill="FFFFFF"/>
        </w:rPr>
        <w:t xml:space="preserve"> Last</w:t>
      </w:r>
      <w:r w:rsidR="002105A3">
        <w:rPr>
          <w:rFonts w:ascii="Times New Roman" w:eastAsia="Times New Roman" w:hAnsi="Times New Roman" w:cs="Times New Roman"/>
          <w:shd w:val="clear" w:color="auto" w:fill="FFFFFF"/>
        </w:rPr>
        <w:t xml:space="preserve"> accessed, January 4, 2020</w:t>
      </w:r>
      <w:r>
        <w:rPr>
          <w:rFonts w:ascii="Times New Roman" w:eastAsia="Times New Roman" w:hAnsi="Times New Roman" w:cs="Times New Roman"/>
          <w:shd w:val="clear" w:color="auto" w:fill="FFFFFF"/>
        </w:rPr>
        <w:t>.</w:t>
      </w:r>
    </w:p>
    <w:p w14:paraId="452E8C47" w14:textId="77777777" w:rsidR="002105A3" w:rsidRDefault="002105A3" w:rsidP="00CD041A">
      <w:pPr>
        <w:rPr>
          <w:rFonts w:ascii="Times New Roman" w:eastAsia="Times New Roman" w:hAnsi="Times New Roman" w:cs="Times New Roman"/>
          <w:shd w:val="clear" w:color="auto" w:fill="FFFFFF"/>
        </w:rPr>
      </w:pPr>
    </w:p>
    <w:p w14:paraId="25C86686" w14:textId="750418AF" w:rsidR="002105A3" w:rsidRDefault="002105A3" w:rsidP="00CD041A">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Schein, </w:t>
      </w:r>
      <w:r w:rsidR="007A0052">
        <w:rPr>
          <w:rFonts w:ascii="Times New Roman" w:eastAsia="Times New Roman" w:hAnsi="Times New Roman" w:cs="Times New Roman"/>
          <w:shd w:val="clear" w:color="auto" w:fill="FFFFFF"/>
        </w:rPr>
        <w:t xml:space="preserve">E.H., 2013.  </w:t>
      </w:r>
      <w:r w:rsidR="007A0052" w:rsidRPr="009F7D27">
        <w:rPr>
          <w:rFonts w:ascii="Times New Roman" w:eastAsia="Times New Roman" w:hAnsi="Times New Roman" w:cs="Times New Roman"/>
          <w:i/>
          <w:shd w:val="clear" w:color="auto" w:fill="FFFFFF"/>
        </w:rPr>
        <w:t>Humble inquiry: The gentle art of asking instead of telling</w:t>
      </w:r>
      <w:r w:rsidR="007A0052">
        <w:rPr>
          <w:rFonts w:ascii="Times New Roman" w:eastAsia="Times New Roman" w:hAnsi="Times New Roman" w:cs="Times New Roman"/>
          <w:shd w:val="clear" w:color="auto" w:fill="FFFFFF"/>
        </w:rPr>
        <w:t>.</w:t>
      </w:r>
      <w:r w:rsidR="009F7D27">
        <w:rPr>
          <w:rFonts w:ascii="Times New Roman" w:eastAsia="Times New Roman" w:hAnsi="Times New Roman" w:cs="Times New Roman"/>
          <w:shd w:val="clear" w:color="auto" w:fill="FFFFFF"/>
        </w:rPr>
        <w:t xml:space="preserve"> San Francisco: Berrett-Koehler.</w:t>
      </w:r>
    </w:p>
    <w:p w14:paraId="475F1A8E" w14:textId="77777777" w:rsidR="001A70E1" w:rsidRDefault="001A70E1" w:rsidP="00CD041A">
      <w:pPr>
        <w:rPr>
          <w:rFonts w:ascii="Times New Roman" w:eastAsia="Times New Roman" w:hAnsi="Times New Roman" w:cs="Times New Roman"/>
          <w:shd w:val="clear" w:color="auto" w:fill="FFFFFF"/>
        </w:rPr>
      </w:pPr>
    </w:p>
    <w:p w14:paraId="16DDE77E" w14:textId="5A067DC6" w:rsidR="009F7D27" w:rsidRDefault="001A70E1" w:rsidP="009F7D27">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Schein, E.H., 2016. </w:t>
      </w:r>
      <w:r w:rsidRPr="009F7D27">
        <w:rPr>
          <w:rFonts w:ascii="Times New Roman" w:eastAsia="Times New Roman" w:hAnsi="Times New Roman" w:cs="Times New Roman"/>
          <w:i/>
          <w:shd w:val="clear" w:color="auto" w:fill="FFFFFF"/>
        </w:rPr>
        <w:t>Humble consulting: How to provide real help faste</w:t>
      </w:r>
      <w:r>
        <w:rPr>
          <w:rFonts w:ascii="Times New Roman" w:eastAsia="Times New Roman" w:hAnsi="Times New Roman" w:cs="Times New Roman"/>
          <w:shd w:val="clear" w:color="auto" w:fill="FFFFFF"/>
        </w:rPr>
        <w:t>r.</w:t>
      </w:r>
      <w:r w:rsidR="009F7D27" w:rsidRPr="009F7D27">
        <w:rPr>
          <w:rFonts w:ascii="Times New Roman" w:eastAsia="Times New Roman" w:hAnsi="Times New Roman" w:cs="Times New Roman"/>
          <w:shd w:val="clear" w:color="auto" w:fill="FFFFFF"/>
        </w:rPr>
        <w:t xml:space="preserve"> </w:t>
      </w:r>
      <w:r w:rsidR="009F7D27">
        <w:rPr>
          <w:rFonts w:ascii="Times New Roman" w:eastAsia="Times New Roman" w:hAnsi="Times New Roman" w:cs="Times New Roman"/>
          <w:shd w:val="clear" w:color="auto" w:fill="FFFFFF"/>
        </w:rPr>
        <w:t>San Francisco: Berrett-Koehler.</w:t>
      </w:r>
    </w:p>
    <w:p w14:paraId="2470C87B" w14:textId="77777777" w:rsidR="00CD041A" w:rsidRDefault="00CD041A" w:rsidP="0081259C"/>
    <w:p w14:paraId="0A4AD8BC" w14:textId="77777777" w:rsidR="009F7D27" w:rsidRDefault="007A0052" w:rsidP="009F7D27">
      <w:pPr>
        <w:rPr>
          <w:rFonts w:ascii="Times New Roman" w:eastAsia="Times New Roman" w:hAnsi="Times New Roman" w:cs="Times New Roman"/>
          <w:shd w:val="clear" w:color="auto" w:fill="FFFFFF"/>
        </w:rPr>
      </w:pPr>
      <w:r>
        <w:t>Schein, E.H. &amp; Schein, P.</w:t>
      </w:r>
      <w:r w:rsidR="001A70E1">
        <w:t>,</w:t>
      </w:r>
      <w:r>
        <w:t xml:space="preserve"> 2018.  </w:t>
      </w:r>
      <w:r w:rsidRPr="009F7D27">
        <w:rPr>
          <w:i/>
        </w:rPr>
        <w:t>Humble leadership:  The power of relationships, openness, and trust</w:t>
      </w:r>
      <w:r>
        <w:t>.</w:t>
      </w:r>
      <w:r w:rsidR="009F7D27">
        <w:t xml:space="preserve">  </w:t>
      </w:r>
      <w:r w:rsidR="009F7D27">
        <w:rPr>
          <w:rFonts w:ascii="Times New Roman" w:eastAsia="Times New Roman" w:hAnsi="Times New Roman" w:cs="Times New Roman"/>
          <w:shd w:val="clear" w:color="auto" w:fill="FFFFFF"/>
        </w:rPr>
        <w:t>San Francisco: Berrett-Koehler.</w:t>
      </w:r>
    </w:p>
    <w:p w14:paraId="1175432E" w14:textId="46140D31" w:rsidR="007A0052" w:rsidRDefault="007A0052" w:rsidP="0081259C"/>
    <w:p w14:paraId="67088B0A" w14:textId="77777777" w:rsidR="007A0052" w:rsidRDefault="007A0052" w:rsidP="0081259C"/>
    <w:p w14:paraId="4DCAF4B8" w14:textId="77777777" w:rsidR="007A0052" w:rsidRDefault="007A0052" w:rsidP="0081259C"/>
    <w:p w14:paraId="54A10C38" w14:textId="77777777" w:rsidR="0081259C" w:rsidRDefault="0081259C"/>
    <w:p w14:paraId="07C58289" w14:textId="77777777" w:rsidR="00BD22CA" w:rsidRDefault="00BD22CA"/>
    <w:p w14:paraId="7CAF9DB0" w14:textId="5EBB2299" w:rsidR="00B4142F" w:rsidRDefault="00B4142F"/>
    <w:sectPr w:rsidR="00B4142F" w:rsidSect="002D7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118"/>
    <w:multiLevelType w:val="hybridMultilevel"/>
    <w:tmpl w:val="D804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2F"/>
    <w:rsid w:val="00026DB3"/>
    <w:rsid w:val="00036893"/>
    <w:rsid w:val="000B5BE1"/>
    <w:rsid w:val="00157CFC"/>
    <w:rsid w:val="00171BA8"/>
    <w:rsid w:val="001809CC"/>
    <w:rsid w:val="001A70E1"/>
    <w:rsid w:val="001B4AB7"/>
    <w:rsid w:val="001D796A"/>
    <w:rsid w:val="001E52E1"/>
    <w:rsid w:val="001F19AA"/>
    <w:rsid w:val="002105A3"/>
    <w:rsid w:val="002223EC"/>
    <w:rsid w:val="00243BA6"/>
    <w:rsid w:val="00292A7E"/>
    <w:rsid w:val="002A6AA5"/>
    <w:rsid w:val="002D7F9B"/>
    <w:rsid w:val="002E1F72"/>
    <w:rsid w:val="00310699"/>
    <w:rsid w:val="0035063D"/>
    <w:rsid w:val="00356388"/>
    <w:rsid w:val="003E331D"/>
    <w:rsid w:val="00437CE1"/>
    <w:rsid w:val="0045550A"/>
    <w:rsid w:val="0047694C"/>
    <w:rsid w:val="00485A32"/>
    <w:rsid w:val="004A4429"/>
    <w:rsid w:val="00527642"/>
    <w:rsid w:val="0058481A"/>
    <w:rsid w:val="005C5538"/>
    <w:rsid w:val="00624954"/>
    <w:rsid w:val="0063266E"/>
    <w:rsid w:val="00645DA9"/>
    <w:rsid w:val="00666924"/>
    <w:rsid w:val="00697B1C"/>
    <w:rsid w:val="006B3D34"/>
    <w:rsid w:val="006B547D"/>
    <w:rsid w:val="006E0CBE"/>
    <w:rsid w:val="007108BB"/>
    <w:rsid w:val="00772BA4"/>
    <w:rsid w:val="00786E31"/>
    <w:rsid w:val="007A0052"/>
    <w:rsid w:val="0081259C"/>
    <w:rsid w:val="00824BC4"/>
    <w:rsid w:val="008659B2"/>
    <w:rsid w:val="00895D95"/>
    <w:rsid w:val="009509C3"/>
    <w:rsid w:val="009C3FF5"/>
    <w:rsid w:val="009D004C"/>
    <w:rsid w:val="009D5267"/>
    <w:rsid w:val="009F1970"/>
    <w:rsid w:val="009F7D27"/>
    <w:rsid w:val="00A248FD"/>
    <w:rsid w:val="00A255A0"/>
    <w:rsid w:val="00A40058"/>
    <w:rsid w:val="00A42687"/>
    <w:rsid w:val="00A54128"/>
    <w:rsid w:val="00AB5778"/>
    <w:rsid w:val="00B4142F"/>
    <w:rsid w:val="00B56CA1"/>
    <w:rsid w:val="00BB3634"/>
    <w:rsid w:val="00BD22CA"/>
    <w:rsid w:val="00BE4C4F"/>
    <w:rsid w:val="00C903F9"/>
    <w:rsid w:val="00C932B4"/>
    <w:rsid w:val="00C93542"/>
    <w:rsid w:val="00CD041A"/>
    <w:rsid w:val="00D07EF2"/>
    <w:rsid w:val="00D2186F"/>
    <w:rsid w:val="00D43AF9"/>
    <w:rsid w:val="00D55299"/>
    <w:rsid w:val="00DB2F91"/>
    <w:rsid w:val="00DF4615"/>
    <w:rsid w:val="00E4502D"/>
    <w:rsid w:val="00F0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46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4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BE"/>
    <w:pPr>
      <w:ind w:left="720"/>
      <w:contextualSpacing/>
    </w:pPr>
  </w:style>
  <w:style w:type="character" w:customStyle="1" w:styleId="Heading1Char">
    <w:name w:val="Heading 1 Char"/>
    <w:basedOn w:val="DefaultParagraphFont"/>
    <w:link w:val="Heading1"/>
    <w:uiPriority w:val="9"/>
    <w:rsid w:val="00CD04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D04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4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BE"/>
    <w:pPr>
      <w:ind w:left="720"/>
      <w:contextualSpacing/>
    </w:pPr>
  </w:style>
  <w:style w:type="character" w:customStyle="1" w:styleId="Heading1Char">
    <w:name w:val="Heading 1 Char"/>
    <w:basedOn w:val="DefaultParagraphFont"/>
    <w:link w:val="Heading1"/>
    <w:uiPriority w:val="9"/>
    <w:rsid w:val="00CD04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D0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dreads.com/quotes/128689-until-one-is-committed-there-is-hesitancy-the-chance-t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10154</Characters>
  <Application>Microsoft Macintosh Word</Application>
  <DocSecurity>0</DocSecurity>
  <Lines>84</Lines>
  <Paragraphs>23</Paragraphs>
  <ScaleCrop>false</ScaleCrop>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 University</dc:creator>
  <cp:keywords/>
  <dc:description/>
  <cp:lastModifiedBy>Fordham University</cp:lastModifiedBy>
  <cp:revision>2</cp:revision>
  <cp:lastPrinted>2020-01-27T14:05:00Z</cp:lastPrinted>
  <dcterms:created xsi:type="dcterms:W3CDTF">2020-01-27T19:41:00Z</dcterms:created>
  <dcterms:modified xsi:type="dcterms:W3CDTF">2020-01-27T19:41:00Z</dcterms:modified>
</cp:coreProperties>
</file>