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07B3" w14:textId="77777777" w:rsidR="00887DC9" w:rsidRPr="00887DC9" w:rsidRDefault="00887DC9" w:rsidP="00887DC9">
      <w:pPr>
        <w:jc w:val="center"/>
        <w:rPr>
          <w:rFonts w:ascii="Times New Roman" w:eastAsia="Times New Roman" w:hAnsi="Times New Roman" w:cs="Times New Roman"/>
        </w:rPr>
      </w:pPr>
      <w:r w:rsidRPr="00887DC9">
        <w:rPr>
          <w:rFonts w:ascii="Times New Roman" w:eastAsia="Times New Roman" w:hAnsi="Times New Roman" w:cs="Times New Roman"/>
          <w:b/>
          <w:bCs/>
          <w:color w:val="000000"/>
        </w:rPr>
        <w:t>Work Arrangements: A Roundtable Discussion about how to Incorporate this Evolving Topic into the Management Classroom</w:t>
      </w:r>
    </w:p>
    <w:p w14:paraId="059D1734" w14:textId="77777777" w:rsidR="00887DC9" w:rsidRPr="00887DC9" w:rsidRDefault="00887DC9" w:rsidP="00887DC9">
      <w:pPr>
        <w:jc w:val="center"/>
        <w:rPr>
          <w:rFonts w:ascii="Times New Roman" w:eastAsia="Times New Roman" w:hAnsi="Times New Roman" w:cs="Times New Roman"/>
        </w:rPr>
      </w:pPr>
      <w:r w:rsidRPr="00887DC9">
        <w:rPr>
          <w:rFonts w:ascii="Times New Roman" w:eastAsia="Times New Roman" w:hAnsi="Times New Roman" w:cs="Times New Roman"/>
          <w:color w:val="000000"/>
        </w:rPr>
        <w:t> </w:t>
      </w:r>
    </w:p>
    <w:p w14:paraId="768FC9B4"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b/>
          <w:bCs/>
          <w:color w:val="000000"/>
        </w:rPr>
        <w:t>Abstract</w:t>
      </w:r>
    </w:p>
    <w:p w14:paraId="0539F7DA"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xml:space="preserve">The concept of work arrangements, or the physical arrangements workers will experience (i.e., work-from-home, hybrid, etc.), is of great interest to both practitioners and academics alike. This is an evolving topic that has so far received little research attention but has immediate practical implications for organizations and managers. As such, it is an important and relevant topic to address with current management students. In this roundtable, we will first discuss the ways we have integrated the workplace arrangements topic into a variety of different courses (i.e., HR, OB, and Principles of Management courses) using class discussions, emerging literature, classroom activities, and assessments. We will utilize small group discussions to explore new ways to integrate work arrangements into additional courses and management </w:t>
      </w:r>
      <w:proofErr w:type="gramStart"/>
      <w:r w:rsidRPr="00887DC9">
        <w:rPr>
          <w:rFonts w:ascii="Times New Roman" w:eastAsia="Times New Roman" w:hAnsi="Times New Roman" w:cs="Times New Roman"/>
          <w:color w:val="000000"/>
        </w:rPr>
        <w:t>topics, and</w:t>
      </w:r>
      <w:proofErr w:type="gramEnd"/>
      <w:r w:rsidRPr="00887DC9">
        <w:rPr>
          <w:rFonts w:ascii="Times New Roman" w:eastAsia="Times New Roman" w:hAnsi="Times New Roman" w:cs="Times New Roman"/>
          <w:color w:val="000000"/>
        </w:rPr>
        <w:t xml:space="preserve"> will close the session with a large-group discussion on how instructors can use the best ideas in future semesters. </w:t>
      </w:r>
    </w:p>
    <w:p w14:paraId="1BE62A9B"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w:t>
      </w:r>
    </w:p>
    <w:p w14:paraId="67FD4FED"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b/>
          <w:bCs/>
          <w:color w:val="000000"/>
        </w:rPr>
        <w:t>Keywords</w:t>
      </w:r>
    </w:p>
    <w:p w14:paraId="7BF02C35"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Work arrangements, Organizational Behavior, Human Resource Management, Strategic Management, Principles of Management</w:t>
      </w:r>
    </w:p>
    <w:p w14:paraId="47DCE9C9"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w:t>
      </w:r>
    </w:p>
    <w:p w14:paraId="010199AB" w14:textId="77777777" w:rsidR="00887DC9" w:rsidRPr="00887DC9" w:rsidRDefault="00887DC9" w:rsidP="00887DC9">
      <w:pPr>
        <w:rPr>
          <w:rFonts w:ascii="Times New Roman" w:eastAsia="Times New Roman" w:hAnsi="Times New Roman" w:cs="Times New Roman"/>
        </w:rPr>
      </w:pPr>
    </w:p>
    <w:p w14:paraId="3570D9D6"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w:t>
      </w:r>
    </w:p>
    <w:p w14:paraId="265911CD" w14:textId="77777777" w:rsidR="00887DC9" w:rsidRDefault="00887DC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4561C0BB" w14:textId="7484D129"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b/>
          <w:bCs/>
          <w:color w:val="000000"/>
        </w:rPr>
        <w:lastRenderedPageBreak/>
        <w:t>Introduction</w:t>
      </w:r>
    </w:p>
    <w:p w14:paraId="522BB101" w14:textId="32F0C46F" w:rsidR="00887DC9" w:rsidRPr="00887DC9" w:rsidRDefault="00887DC9" w:rsidP="00887DC9">
      <w:pPr>
        <w:ind w:firstLine="720"/>
        <w:rPr>
          <w:rFonts w:ascii="Times New Roman" w:eastAsia="Times New Roman" w:hAnsi="Times New Roman" w:cs="Times New Roman"/>
        </w:rPr>
      </w:pPr>
      <w:r w:rsidRPr="00887DC9">
        <w:rPr>
          <w:rFonts w:ascii="Times New Roman" w:eastAsia="Times New Roman" w:hAnsi="Times New Roman" w:cs="Times New Roman"/>
          <w:color w:val="000000"/>
        </w:rPr>
        <w:t>A quick perusal of social and popular media sources reveals that employees and organizations alike are constantly musing about what work is going to look like going forward</w:t>
      </w:r>
      <w:r>
        <w:rPr>
          <w:rFonts w:ascii="Times New Roman" w:eastAsia="Times New Roman" w:hAnsi="Times New Roman" w:cs="Times New Roman"/>
          <w:color w:val="000000"/>
        </w:rPr>
        <w:t>—</w:t>
      </w:r>
      <w:r w:rsidRPr="00887DC9">
        <w:rPr>
          <w:rFonts w:ascii="Times New Roman" w:eastAsia="Times New Roman" w:hAnsi="Times New Roman" w:cs="Times New Roman"/>
          <w:color w:val="000000"/>
        </w:rPr>
        <w:t>Will employees be increasingly working from home, or will organizations go back to pre-pandemic conditions of near-total in-office work? No matter the industry, employees, managers, and organizations all must now grapple with what (and where) the future of work will be. Embedded within these decisions are many unresolved questions, such as whether working from home benefits all employees, whether they prefer flexibility or a hybrid environment, and how all this affects the organization. So far, it seems there will be some resolution in between the two extremes of working 100% from home versus in the office, but there is wide variation across organizations, with many often changing and questioning their policies. </w:t>
      </w:r>
    </w:p>
    <w:p w14:paraId="713262DB" w14:textId="77777777" w:rsidR="00887DC9" w:rsidRPr="00887DC9" w:rsidRDefault="00887DC9" w:rsidP="00887DC9">
      <w:pPr>
        <w:ind w:firstLine="720"/>
        <w:rPr>
          <w:rFonts w:ascii="Times New Roman" w:eastAsia="Times New Roman" w:hAnsi="Times New Roman" w:cs="Times New Roman"/>
        </w:rPr>
      </w:pPr>
      <w:r w:rsidRPr="00887DC9">
        <w:rPr>
          <w:rFonts w:ascii="Times New Roman" w:eastAsia="Times New Roman" w:hAnsi="Times New Roman" w:cs="Times New Roman"/>
          <w:color w:val="000000"/>
        </w:rPr>
        <w:t>In the wake of the pandemic, in conjunction with technological gains made over the past two decades, many employees are realizing that they have the power to choose jobs that offer the arrangements they prefer (i.e., the Great Resignation of 2021, Cook, 2021). Furthermore, a recent study showed that 54% of employees seek a job that allows working from home, but only 10% of jobs offer this option – up from only 3% of jobs pre-pandemic (Davidson, 2022). What do these trends mean for modern-day managers and organizations? Simply put, these shifts in employee work preferences create human capital implications that managers and organizations cannot ignore. The significance of current and future work arrangements for organizations is paramount, but there seems to be little guidance on how to approach this conundrum.</w:t>
      </w:r>
    </w:p>
    <w:p w14:paraId="35075030" w14:textId="77777777" w:rsidR="00887DC9" w:rsidRPr="00887DC9" w:rsidRDefault="00887DC9" w:rsidP="00887DC9">
      <w:pPr>
        <w:ind w:firstLine="720"/>
        <w:rPr>
          <w:rFonts w:ascii="Times New Roman" w:eastAsia="Times New Roman" w:hAnsi="Times New Roman" w:cs="Times New Roman"/>
        </w:rPr>
      </w:pPr>
      <w:r w:rsidRPr="00887DC9">
        <w:rPr>
          <w:rFonts w:ascii="Times New Roman" w:eastAsia="Times New Roman" w:hAnsi="Times New Roman" w:cs="Times New Roman"/>
          <w:color w:val="000000"/>
        </w:rPr>
        <w:t>Given the dearth of evidence-based guidance, we do not have the “right” answers, but we propose that as management educators, we can incorporate meaningful discussions on this important topic into the classroom to get students thinking about the implications. In this roundtable, we seek to foster conversations about how to approach this topic in a variety of management courses, ranging from organizational behavior and human resource management to strategic management. </w:t>
      </w:r>
    </w:p>
    <w:p w14:paraId="749C192D"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w:t>
      </w:r>
    </w:p>
    <w:p w14:paraId="237EC817"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b/>
          <w:bCs/>
          <w:color w:val="000000"/>
        </w:rPr>
        <w:t>Theoretical Foundation/Teaching Implications</w:t>
      </w:r>
    </w:p>
    <w:p w14:paraId="51CECDD5" w14:textId="59ACB1CF" w:rsidR="00887DC9" w:rsidRPr="00887DC9" w:rsidRDefault="00887DC9" w:rsidP="00887DC9">
      <w:pPr>
        <w:ind w:firstLine="720"/>
        <w:rPr>
          <w:rFonts w:ascii="Times New Roman" w:eastAsia="Times New Roman" w:hAnsi="Times New Roman" w:cs="Times New Roman"/>
        </w:rPr>
      </w:pPr>
      <w:r w:rsidRPr="00887DC9">
        <w:rPr>
          <w:rFonts w:ascii="Times New Roman" w:eastAsia="Times New Roman" w:hAnsi="Times New Roman" w:cs="Times New Roman"/>
          <w:color w:val="000000"/>
        </w:rPr>
        <w:t>The impetus for this session began in Summer 2021 when vaccinations for Covid-19 were becoming more widespread and the world was starting to see a vast improvement in case numbers and other metrics. At that time, organizations were considering plans for employees to return to the office, and many personal conversations revolved around the question, “What is your company going to do going forward?” The popular press was picking up on this topic as well, with articles like, “</w:t>
      </w:r>
      <w:r w:rsidRPr="00887DC9">
        <w:rPr>
          <w:rFonts w:ascii="Times New Roman" w:eastAsia="Times New Roman" w:hAnsi="Times New Roman" w:cs="Times New Roman"/>
          <w:i/>
          <w:iCs/>
          <w:color w:val="000000"/>
        </w:rPr>
        <w:t xml:space="preserve">JPMorgan Requires Employees to Return to Their Offices </w:t>
      </w:r>
      <w:proofErr w:type="gramStart"/>
      <w:r w:rsidRPr="00887DC9">
        <w:rPr>
          <w:rFonts w:ascii="Times New Roman" w:eastAsia="Times New Roman" w:hAnsi="Times New Roman" w:cs="Times New Roman"/>
          <w:i/>
          <w:iCs/>
          <w:color w:val="000000"/>
        </w:rPr>
        <w:t>By</w:t>
      </w:r>
      <w:proofErr w:type="gramEnd"/>
      <w:r w:rsidRPr="00887DC9">
        <w:rPr>
          <w:rFonts w:ascii="Times New Roman" w:eastAsia="Times New Roman" w:hAnsi="Times New Roman" w:cs="Times New Roman"/>
          <w:i/>
          <w:iCs/>
          <w:color w:val="000000"/>
        </w:rPr>
        <w:t xml:space="preserve"> July Striking a Blow to the Remote-Work Trend</w:t>
      </w:r>
      <w:r w:rsidRPr="00887DC9">
        <w:rPr>
          <w:rFonts w:ascii="Times New Roman" w:eastAsia="Times New Roman" w:hAnsi="Times New Roman" w:cs="Times New Roman"/>
          <w:color w:val="000000"/>
        </w:rPr>
        <w:t>” (Kelly, 2021), “</w:t>
      </w:r>
      <w:r w:rsidRPr="00887DC9">
        <w:rPr>
          <w:rFonts w:ascii="Times New Roman" w:eastAsia="Times New Roman" w:hAnsi="Times New Roman" w:cs="Times New Roman"/>
          <w:i/>
          <w:iCs/>
          <w:color w:val="000000"/>
        </w:rPr>
        <w:t>Facebook Extends its Work-at-Home Policy to Most Employees”</w:t>
      </w:r>
      <w:r w:rsidRPr="00887DC9">
        <w:rPr>
          <w:rFonts w:ascii="Times New Roman" w:eastAsia="Times New Roman" w:hAnsi="Times New Roman" w:cs="Times New Roman"/>
          <w:color w:val="000000"/>
        </w:rPr>
        <w:t xml:space="preserve"> (Rodriguez, 2021), and “</w:t>
      </w:r>
      <w:r w:rsidRPr="00887DC9">
        <w:rPr>
          <w:rFonts w:ascii="Times New Roman" w:eastAsia="Times New Roman" w:hAnsi="Times New Roman" w:cs="Times New Roman"/>
          <w:i/>
          <w:iCs/>
          <w:color w:val="000000"/>
        </w:rPr>
        <w:t>Google Relaxes Remote Work Plan, Will Let 20% of Employees Telecommute</w:t>
      </w:r>
      <w:r w:rsidRPr="00887DC9">
        <w:rPr>
          <w:rFonts w:ascii="Times New Roman" w:eastAsia="Times New Roman" w:hAnsi="Times New Roman" w:cs="Times New Roman"/>
          <w:color w:val="000000"/>
        </w:rPr>
        <w:t>” (</w:t>
      </w:r>
      <w:proofErr w:type="spellStart"/>
      <w:r w:rsidRPr="00887DC9">
        <w:rPr>
          <w:rFonts w:ascii="Times New Roman" w:eastAsia="Times New Roman" w:hAnsi="Times New Roman" w:cs="Times New Roman"/>
          <w:color w:val="000000"/>
        </w:rPr>
        <w:t>Novet</w:t>
      </w:r>
      <w:proofErr w:type="spellEnd"/>
      <w:r w:rsidRPr="00887DC9">
        <w:rPr>
          <w:rFonts w:ascii="Times New Roman" w:eastAsia="Times New Roman" w:hAnsi="Times New Roman" w:cs="Times New Roman"/>
          <w:color w:val="000000"/>
        </w:rPr>
        <w:t xml:space="preserve">, 2021).  The situation related to Covid-19 has since changed (many times), yet the interest in these discussions persists. In fact, this topic is evolving at such a rapid pace that we expect there to be several new developments even between the time that this proposal is </w:t>
      </w:r>
      <w:proofErr w:type="gramStart"/>
      <w:r w:rsidRPr="00887DC9">
        <w:rPr>
          <w:rFonts w:ascii="Times New Roman" w:eastAsia="Times New Roman" w:hAnsi="Times New Roman" w:cs="Times New Roman"/>
          <w:color w:val="000000"/>
        </w:rPr>
        <w:t>submitted</w:t>
      </w:r>
      <w:proofErr w:type="gramEnd"/>
      <w:r w:rsidRPr="00887DC9">
        <w:rPr>
          <w:rFonts w:ascii="Times New Roman" w:eastAsia="Times New Roman" w:hAnsi="Times New Roman" w:cs="Times New Roman"/>
          <w:color w:val="000000"/>
        </w:rPr>
        <w:t xml:space="preserve"> and the session takes place!</w:t>
      </w:r>
    </w:p>
    <w:p w14:paraId="05BB360E" w14:textId="77DCF971" w:rsidR="00887DC9" w:rsidRPr="00887DC9" w:rsidRDefault="00887DC9" w:rsidP="00887DC9">
      <w:pPr>
        <w:ind w:firstLine="720"/>
        <w:rPr>
          <w:rFonts w:ascii="Times New Roman" w:eastAsia="Times New Roman" w:hAnsi="Times New Roman" w:cs="Times New Roman"/>
        </w:rPr>
      </w:pPr>
      <w:r w:rsidRPr="00887DC9">
        <w:rPr>
          <w:rFonts w:ascii="Times New Roman" w:eastAsia="Times New Roman" w:hAnsi="Times New Roman" w:cs="Times New Roman"/>
          <w:color w:val="000000"/>
        </w:rPr>
        <w:t>There are strong connections between the evolving global conversation regarding work arrangements and various topics we cover in management. For example, in organizational behavior, work arrangements can be incorporated into seminal topics such as job satisfaction (Chen &amp; Fulmer, 2018), turnover (Masuda et al., 2012), personality (Perry et al., 2018), and stress (</w:t>
      </w:r>
      <w:proofErr w:type="spellStart"/>
      <w:r w:rsidRPr="00887DC9">
        <w:rPr>
          <w:rFonts w:ascii="Times New Roman" w:eastAsia="Times New Roman" w:hAnsi="Times New Roman" w:cs="Times New Roman"/>
          <w:color w:val="000000"/>
        </w:rPr>
        <w:t>Delanoeije</w:t>
      </w:r>
      <w:proofErr w:type="spellEnd"/>
      <w:r w:rsidRPr="00887DC9">
        <w:rPr>
          <w:rFonts w:ascii="Times New Roman" w:eastAsia="Times New Roman" w:hAnsi="Times New Roman" w:cs="Times New Roman"/>
          <w:color w:val="000000"/>
        </w:rPr>
        <w:t xml:space="preserve"> et al., 2019). In HR courses, work arrangements tie into topics like applicant attraction (Thompson et al., 2015), employment law (</w:t>
      </w:r>
      <w:proofErr w:type="spellStart"/>
      <w:r w:rsidRPr="00887DC9">
        <w:rPr>
          <w:rFonts w:ascii="Times New Roman" w:eastAsia="Times New Roman" w:hAnsi="Times New Roman" w:cs="Times New Roman"/>
          <w:color w:val="000000"/>
        </w:rPr>
        <w:t>Garen</w:t>
      </w:r>
      <w:proofErr w:type="spellEnd"/>
      <w:r w:rsidRPr="00887DC9">
        <w:rPr>
          <w:rFonts w:ascii="Times New Roman" w:eastAsia="Times New Roman" w:hAnsi="Times New Roman" w:cs="Times New Roman"/>
          <w:color w:val="000000"/>
        </w:rPr>
        <w:t xml:space="preserve">, 2006), and retention (Choi, 2020). </w:t>
      </w:r>
      <w:r w:rsidRPr="00887DC9">
        <w:rPr>
          <w:rFonts w:ascii="Times New Roman" w:eastAsia="Times New Roman" w:hAnsi="Times New Roman" w:cs="Times New Roman"/>
          <w:color w:val="000000"/>
        </w:rPr>
        <w:lastRenderedPageBreak/>
        <w:t>In macro-level courses, there are ties between work arrangements and creating and sustaining a strategic performance advantage (Monteiro et al., 2019), organizational culture (</w:t>
      </w:r>
      <w:proofErr w:type="spellStart"/>
      <w:r w:rsidRPr="00887DC9">
        <w:rPr>
          <w:rFonts w:ascii="Times New Roman" w:eastAsia="Times New Roman" w:hAnsi="Times New Roman" w:cs="Times New Roman"/>
          <w:color w:val="000000"/>
        </w:rPr>
        <w:t>Borgkvist</w:t>
      </w:r>
      <w:proofErr w:type="spellEnd"/>
      <w:r w:rsidRPr="00887DC9">
        <w:rPr>
          <w:rFonts w:ascii="Times New Roman" w:eastAsia="Times New Roman" w:hAnsi="Times New Roman" w:cs="Times New Roman"/>
          <w:color w:val="000000"/>
        </w:rPr>
        <w:t xml:space="preserve"> et al., 2018), and international/cross-cultural differences (</w:t>
      </w:r>
      <w:proofErr w:type="spellStart"/>
      <w:r w:rsidRPr="00887DC9">
        <w:rPr>
          <w:rFonts w:ascii="Times New Roman" w:eastAsia="Times New Roman" w:hAnsi="Times New Roman" w:cs="Times New Roman"/>
          <w:color w:val="000000"/>
        </w:rPr>
        <w:t>Peretz</w:t>
      </w:r>
      <w:proofErr w:type="spellEnd"/>
      <w:r w:rsidRPr="00887DC9">
        <w:rPr>
          <w:rFonts w:ascii="Times New Roman" w:eastAsia="Times New Roman" w:hAnsi="Times New Roman" w:cs="Times New Roman"/>
          <w:color w:val="000000"/>
        </w:rPr>
        <w:t xml:space="preserve"> et al., 2018). Across the management discipline, we believe there are even more topics that could relate to work arrangements. This indicates the grave importance of addressing this current topic and having a roundtable discussion with educators to clarify existing ideas and create new ideas together. </w:t>
      </w:r>
    </w:p>
    <w:p w14:paraId="7A156A1C"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w:t>
      </w:r>
    </w:p>
    <w:p w14:paraId="2294A8C3"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b/>
          <w:bCs/>
          <w:color w:val="000000"/>
        </w:rPr>
        <w:t>Session Description</w:t>
      </w:r>
    </w:p>
    <w:p w14:paraId="3C1B0C98" w14:textId="77777777" w:rsidR="00887DC9" w:rsidRPr="00887DC9" w:rsidRDefault="00887DC9" w:rsidP="00887DC9">
      <w:pPr>
        <w:ind w:firstLine="720"/>
        <w:rPr>
          <w:rFonts w:ascii="Times New Roman" w:eastAsia="Times New Roman" w:hAnsi="Times New Roman" w:cs="Times New Roman"/>
        </w:rPr>
      </w:pPr>
      <w:r w:rsidRPr="00887DC9">
        <w:rPr>
          <w:rFonts w:ascii="Times New Roman" w:eastAsia="Times New Roman" w:hAnsi="Times New Roman" w:cs="Times New Roman"/>
          <w:color w:val="000000"/>
        </w:rPr>
        <w:t xml:space="preserve">As a roundtable, this will be a 60-minute session. We will spend the first 5 minutes welcoming attendees and introducing the presenters. The next 10 minutes will be a brief informal presentation about how the presenters have integrated this topic into a variety of courses during the 2021-2022 academic year </w:t>
      </w:r>
      <w:r w:rsidRPr="00887DC9">
        <w:rPr>
          <w:rFonts w:ascii="Times New Roman" w:eastAsia="Times New Roman" w:hAnsi="Times New Roman" w:cs="Times New Roman"/>
          <w:color w:val="000000"/>
          <w:shd w:val="clear" w:color="auto" w:fill="FFFFFF"/>
        </w:rPr>
        <w:t>(e.g., in-class discussions &amp; activities, writing assignments, and group projects)</w:t>
      </w:r>
      <w:r w:rsidRPr="00887DC9">
        <w:rPr>
          <w:rFonts w:ascii="Times New Roman" w:eastAsia="Times New Roman" w:hAnsi="Times New Roman" w:cs="Times New Roman"/>
          <w:color w:val="000000"/>
        </w:rPr>
        <w:t>. The bulk of the session (30 minutes) will be spent in small groups discussing relevance to different management topics and courses, as well as concrete ways to address work arrangements in the classroom. Each presenter will facilitate one small group. Finally, we will spend the remainder of the time (15 minutes) regrouping, sharing what was discussed in our groups, and concluding the session.</w:t>
      </w:r>
    </w:p>
    <w:p w14:paraId="74BEEF31"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w:t>
      </w:r>
    </w:p>
    <w:p w14:paraId="5BEB320C"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We plan to use the following specific timetable:</w:t>
      </w:r>
    </w:p>
    <w:p w14:paraId="68EBCAF4"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w:t>
      </w:r>
    </w:p>
    <w:tbl>
      <w:tblPr>
        <w:tblW w:w="6830" w:type="dxa"/>
        <w:tblCellMar>
          <w:top w:w="15" w:type="dxa"/>
          <w:left w:w="15" w:type="dxa"/>
          <w:bottom w:w="15" w:type="dxa"/>
          <w:right w:w="15" w:type="dxa"/>
        </w:tblCellMar>
        <w:tblLook w:val="04A0" w:firstRow="1" w:lastRow="0" w:firstColumn="1" w:lastColumn="0" w:noHBand="0" w:noVBand="1"/>
      </w:tblPr>
      <w:tblGrid>
        <w:gridCol w:w="5192"/>
        <w:gridCol w:w="1638"/>
      </w:tblGrid>
      <w:tr w:rsidR="00887DC9" w:rsidRPr="00887DC9" w14:paraId="4182E9A8" w14:textId="77777777" w:rsidTr="00887DC9">
        <w:trPr>
          <w:trHeight w:val="5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5CF41" w14:textId="77777777" w:rsidR="00887DC9" w:rsidRPr="00887DC9" w:rsidRDefault="00887DC9" w:rsidP="00887DC9">
            <w:pPr>
              <w:jc w:val="center"/>
              <w:rPr>
                <w:rFonts w:ascii="Times New Roman" w:eastAsia="Times New Roman" w:hAnsi="Times New Roman" w:cs="Times New Roman"/>
              </w:rPr>
            </w:pPr>
            <w:r w:rsidRPr="00887DC9">
              <w:rPr>
                <w:rFonts w:ascii="Times New Roman" w:eastAsia="Times New Roman" w:hAnsi="Times New Roman" w:cs="Times New Roman"/>
                <w:b/>
                <w:bCs/>
                <w:color w:val="000000"/>
              </w:rPr>
              <w:t>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CB791" w14:textId="77777777" w:rsidR="00887DC9" w:rsidRPr="00887DC9" w:rsidRDefault="00887DC9" w:rsidP="00887DC9">
            <w:pPr>
              <w:jc w:val="center"/>
              <w:rPr>
                <w:rFonts w:ascii="Times New Roman" w:eastAsia="Times New Roman" w:hAnsi="Times New Roman" w:cs="Times New Roman"/>
              </w:rPr>
            </w:pPr>
            <w:r w:rsidRPr="00887DC9">
              <w:rPr>
                <w:rFonts w:ascii="Times New Roman" w:eastAsia="Times New Roman" w:hAnsi="Times New Roman" w:cs="Times New Roman"/>
                <w:b/>
                <w:bCs/>
                <w:color w:val="000000"/>
              </w:rPr>
              <w:t>Duration</w:t>
            </w:r>
          </w:p>
          <w:p w14:paraId="349B3667" w14:textId="77777777" w:rsidR="00887DC9" w:rsidRPr="00887DC9" w:rsidRDefault="00887DC9" w:rsidP="00887DC9">
            <w:pPr>
              <w:jc w:val="center"/>
              <w:rPr>
                <w:rFonts w:ascii="Times New Roman" w:eastAsia="Times New Roman" w:hAnsi="Times New Roman" w:cs="Times New Roman"/>
              </w:rPr>
            </w:pPr>
            <w:r w:rsidRPr="00887DC9">
              <w:rPr>
                <w:rFonts w:ascii="Times New Roman" w:eastAsia="Times New Roman" w:hAnsi="Times New Roman" w:cs="Times New Roman"/>
                <w:b/>
                <w:bCs/>
                <w:color w:val="000000"/>
              </w:rPr>
              <w:t> </w:t>
            </w:r>
          </w:p>
        </w:tc>
      </w:tr>
      <w:tr w:rsidR="00887DC9" w:rsidRPr="00887DC9" w14:paraId="7F575660" w14:textId="77777777" w:rsidTr="00887DC9">
        <w:trPr>
          <w:trHeight w:val="3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A9C82"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Welcome &amp; Introduction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31633"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5 minutes</w:t>
            </w:r>
          </w:p>
        </w:tc>
      </w:tr>
      <w:tr w:rsidR="00887DC9" w:rsidRPr="00887DC9" w14:paraId="0D662282" w14:textId="77777777" w:rsidTr="00887DC9">
        <w:trPr>
          <w:trHeight w:val="3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99563"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Brief presentation of what the presenters have done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4E230"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10 minutes</w:t>
            </w:r>
          </w:p>
        </w:tc>
      </w:tr>
      <w:tr w:rsidR="00887DC9" w:rsidRPr="00887DC9" w14:paraId="79C8D67B" w14:textId="77777777" w:rsidTr="00887DC9">
        <w:trPr>
          <w:trHeight w:val="3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68B41"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Small group discussion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8EEAB"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30 minutes</w:t>
            </w:r>
          </w:p>
        </w:tc>
      </w:tr>
      <w:tr w:rsidR="00887DC9" w:rsidRPr="00887DC9" w14:paraId="20FF5635" w14:textId="77777777" w:rsidTr="00887DC9">
        <w:trPr>
          <w:trHeight w:val="3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92E03"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Regroup &amp; Conclusion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6F059"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15 minutes</w:t>
            </w:r>
          </w:p>
        </w:tc>
      </w:tr>
      <w:tr w:rsidR="00887DC9" w:rsidRPr="00887DC9" w14:paraId="1BEAD17E" w14:textId="77777777" w:rsidTr="00887DC9">
        <w:trPr>
          <w:trHeight w:val="3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AFADA"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687F7"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b/>
                <w:bCs/>
                <w:color w:val="000000"/>
              </w:rPr>
              <w:t>60 MINUTES</w:t>
            </w:r>
          </w:p>
        </w:tc>
      </w:tr>
    </w:tbl>
    <w:p w14:paraId="1A73A28C"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w:t>
      </w:r>
    </w:p>
    <w:p w14:paraId="6D438941" w14:textId="77777777" w:rsidR="00887DC9" w:rsidRDefault="00887DC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612F8B2E" w14:textId="735A60E1" w:rsidR="00887DC9" w:rsidRPr="00887DC9" w:rsidRDefault="00887DC9" w:rsidP="00887DC9">
      <w:pPr>
        <w:jc w:val="center"/>
        <w:rPr>
          <w:rFonts w:ascii="Times New Roman" w:eastAsia="Times New Roman" w:hAnsi="Times New Roman" w:cs="Times New Roman"/>
        </w:rPr>
      </w:pPr>
      <w:r w:rsidRPr="00887DC9">
        <w:rPr>
          <w:rFonts w:ascii="Times New Roman" w:eastAsia="Times New Roman" w:hAnsi="Times New Roman" w:cs="Times New Roman"/>
          <w:b/>
          <w:bCs/>
          <w:color w:val="000000"/>
        </w:rPr>
        <w:lastRenderedPageBreak/>
        <w:t>References</w:t>
      </w:r>
    </w:p>
    <w:p w14:paraId="77FB57FF"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w:t>
      </w:r>
    </w:p>
    <w:p w14:paraId="006BCE3F" w14:textId="77777777" w:rsidR="00887DC9" w:rsidRPr="00887DC9" w:rsidRDefault="00887DC9" w:rsidP="00887DC9">
      <w:pPr>
        <w:rPr>
          <w:rFonts w:ascii="Times New Roman" w:eastAsia="Times New Roman" w:hAnsi="Times New Roman" w:cs="Times New Roman"/>
        </w:rPr>
      </w:pPr>
      <w:proofErr w:type="spellStart"/>
      <w:r w:rsidRPr="00887DC9">
        <w:rPr>
          <w:rFonts w:ascii="Times New Roman" w:eastAsia="Times New Roman" w:hAnsi="Times New Roman" w:cs="Times New Roman"/>
          <w:color w:val="000000"/>
        </w:rPr>
        <w:t>Borgkvist</w:t>
      </w:r>
      <w:proofErr w:type="spellEnd"/>
      <w:r w:rsidRPr="00887DC9">
        <w:rPr>
          <w:rFonts w:ascii="Times New Roman" w:eastAsia="Times New Roman" w:hAnsi="Times New Roman" w:cs="Times New Roman"/>
          <w:color w:val="000000"/>
        </w:rPr>
        <w:t xml:space="preserve">, A., Moore, V., </w:t>
      </w:r>
      <w:proofErr w:type="spellStart"/>
      <w:r w:rsidRPr="00887DC9">
        <w:rPr>
          <w:rFonts w:ascii="Times New Roman" w:eastAsia="Times New Roman" w:hAnsi="Times New Roman" w:cs="Times New Roman"/>
          <w:color w:val="000000"/>
        </w:rPr>
        <w:t>Eliott</w:t>
      </w:r>
      <w:proofErr w:type="spellEnd"/>
      <w:r w:rsidRPr="00887DC9">
        <w:rPr>
          <w:rFonts w:ascii="Times New Roman" w:eastAsia="Times New Roman" w:hAnsi="Times New Roman" w:cs="Times New Roman"/>
          <w:color w:val="000000"/>
        </w:rPr>
        <w:t xml:space="preserve">, J., &amp; Crabb, S. (2018). ‘I might be a bit of a front runner’: An analysis of men's uptake of flexible work arrangements and masculine identity. </w:t>
      </w:r>
      <w:r w:rsidRPr="00887DC9">
        <w:rPr>
          <w:rFonts w:ascii="Times New Roman" w:eastAsia="Times New Roman" w:hAnsi="Times New Roman" w:cs="Times New Roman"/>
          <w:i/>
          <w:iCs/>
          <w:color w:val="000000"/>
        </w:rPr>
        <w:t>Gender, Work &amp; Organization</w:t>
      </w:r>
      <w:r w:rsidRPr="00887DC9">
        <w:rPr>
          <w:rFonts w:ascii="Times New Roman" w:eastAsia="Times New Roman" w:hAnsi="Times New Roman" w:cs="Times New Roman"/>
          <w:color w:val="000000"/>
        </w:rPr>
        <w:t xml:space="preserve">, </w:t>
      </w:r>
      <w:r w:rsidRPr="00887DC9">
        <w:rPr>
          <w:rFonts w:ascii="Times New Roman" w:eastAsia="Times New Roman" w:hAnsi="Times New Roman" w:cs="Times New Roman"/>
          <w:i/>
          <w:iCs/>
          <w:color w:val="000000"/>
        </w:rPr>
        <w:t>25</w:t>
      </w:r>
      <w:r w:rsidRPr="00887DC9">
        <w:rPr>
          <w:rFonts w:ascii="Times New Roman" w:eastAsia="Times New Roman" w:hAnsi="Times New Roman" w:cs="Times New Roman"/>
          <w:color w:val="000000"/>
        </w:rPr>
        <w:t>(6), 703-717.</w:t>
      </w:r>
    </w:p>
    <w:p w14:paraId="42D3FD0F" w14:textId="77777777" w:rsidR="00887DC9" w:rsidRPr="00887DC9" w:rsidRDefault="00887DC9" w:rsidP="00887DC9">
      <w:pPr>
        <w:rPr>
          <w:rFonts w:ascii="Times New Roman" w:eastAsia="Times New Roman" w:hAnsi="Times New Roman" w:cs="Times New Roman"/>
        </w:rPr>
      </w:pPr>
    </w:p>
    <w:p w14:paraId="59A00ECD"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xml:space="preserve">Chen, Y., &amp; Fulmer, I. S. (2018). Fine‐tuning what we know about employees' experience with flexible work arrangements and their job attitudes. </w:t>
      </w:r>
      <w:r w:rsidRPr="00887DC9">
        <w:rPr>
          <w:rFonts w:ascii="Times New Roman" w:eastAsia="Times New Roman" w:hAnsi="Times New Roman" w:cs="Times New Roman"/>
          <w:i/>
          <w:iCs/>
          <w:color w:val="000000"/>
        </w:rPr>
        <w:t>Human Resource Management</w:t>
      </w:r>
      <w:r w:rsidRPr="00887DC9">
        <w:rPr>
          <w:rFonts w:ascii="Times New Roman" w:eastAsia="Times New Roman" w:hAnsi="Times New Roman" w:cs="Times New Roman"/>
          <w:color w:val="000000"/>
        </w:rPr>
        <w:t xml:space="preserve">, </w:t>
      </w:r>
      <w:r w:rsidRPr="00887DC9">
        <w:rPr>
          <w:rFonts w:ascii="Times New Roman" w:eastAsia="Times New Roman" w:hAnsi="Times New Roman" w:cs="Times New Roman"/>
          <w:i/>
          <w:iCs/>
          <w:color w:val="000000"/>
        </w:rPr>
        <w:t>57</w:t>
      </w:r>
      <w:r w:rsidRPr="00887DC9">
        <w:rPr>
          <w:rFonts w:ascii="Times New Roman" w:eastAsia="Times New Roman" w:hAnsi="Times New Roman" w:cs="Times New Roman"/>
          <w:color w:val="000000"/>
        </w:rPr>
        <w:t>(1), 381-395.</w:t>
      </w:r>
    </w:p>
    <w:p w14:paraId="6C64B86B" w14:textId="77777777" w:rsidR="00887DC9" w:rsidRPr="00887DC9" w:rsidRDefault="00887DC9" w:rsidP="00887DC9">
      <w:pPr>
        <w:rPr>
          <w:rFonts w:ascii="Times New Roman" w:eastAsia="Times New Roman" w:hAnsi="Times New Roman" w:cs="Times New Roman"/>
        </w:rPr>
      </w:pPr>
    </w:p>
    <w:p w14:paraId="6F03DAED"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xml:space="preserve">Choi, S. (2020). Flexible work arrangements and employee retention: A longitudinal analysis of the Federal Workforces. </w:t>
      </w:r>
      <w:r w:rsidRPr="00887DC9">
        <w:rPr>
          <w:rFonts w:ascii="Times New Roman" w:eastAsia="Times New Roman" w:hAnsi="Times New Roman" w:cs="Times New Roman"/>
          <w:i/>
          <w:iCs/>
          <w:color w:val="000000"/>
        </w:rPr>
        <w:t>Public Personnel Management</w:t>
      </w:r>
      <w:r w:rsidRPr="00887DC9">
        <w:rPr>
          <w:rFonts w:ascii="Times New Roman" w:eastAsia="Times New Roman" w:hAnsi="Times New Roman" w:cs="Times New Roman"/>
          <w:color w:val="000000"/>
        </w:rPr>
        <w:t xml:space="preserve">, </w:t>
      </w:r>
      <w:r w:rsidRPr="00887DC9">
        <w:rPr>
          <w:rFonts w:ascii="Times New Roman" w:eastAsia="Times New Roman" w:hAnsi="Times New Roman" w:cs="Times New Roman"/>
          <w:i/>
          <w:iCs/>
          <w:color w:val="000000"/>
        </w:rPr>
        <w:t>49</w:t>
      </w:r>
      <w:r w:rsidRPr="00887DC9">
        <w:rPr>
          <w:rFonts w:ascii="Times New Roman" w:eastAsia="Times New Roman" w:hAnsi="Times New Roman" w:cs="Times New Roman"/>
          <w:color w:val="000000"/>
        </w:rPr>
        <w:t>(3), 470-495.</w:t>
      </w:r>
    </w:p>
    <w:p w14:paraId="01F2B242" w14:textId="77777777" w:rsidR="00887DC9" w:rsidRPr="00887DC9" w:rsidRDefault="00887DC9" w:rsidP="00887DC9">
      <w:pPr>
        <w:rPr>
          <w:rFonts w:ascii="Times New Roman" w:eastAsia="Times New Roman" w:hAnsi="Times New Roman" w:cs="Times New Roman"/>
        </w:rPr>
      </w:pPr>
    </w:p>
    <w:p w14:paraId="56AD40B4"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xml:space="preserve">Cook, I. (2021). Who is Driving the Great Resignation? </w:t>
      </w:r>
      <w:r w:rsidRPr="00887DC9">
        <w:rPr>
          <w:rFonts w:ascii="Times New Roman" w:eastAsia="Times New Roman" w:hAnsi="Times New Roman" w:cs="Times New Roman"/>
          <w:i/>
          <w:iCs/>
          <w:color w:val="000000"/>
        </w:rPr>
        <w:t>Harvard Business Review</w:t>
      </w:r>
      <w:r w:rsidRPr="00887DC9">
        <w:rPr>
          <w:rFonts w:ascii="Times New Roman" w:eastAsia="Times New Roman" w:hAnsi="Times New Roman" w:cs="Times New Roman"/>
          <w:color w:val="000000"/>
        </w:rPr>
        <w:t>.</w:t>
      </w:r>
    </w:p>
    <w:p w14:paraId="4F98121C" w14:textId="77777777" w:rsidR="00887DC9" w:rsidRPr="00887DC9" w:rsidRDefault="00887DC9" w:rsidP="00887DC9">
      <w:pPr>
        <w:spacing w:before="240" w:after="240"/>
        <w:rPr>
          <w:rFonts w:ascii="Times New Roman" w:eastAsia="Times New Roman" w:hAnsi="Times New Roman" w:cs="Times New Roman"/>
        </w:rPr>
      </w:pPr>
      <w:r w:rsidRPr="00887DC9">
        <w:rPr>
          <w:rFonts w:ascii="Times New Roman" w:eastAsia="Times New Roman" w:hAnsi="Times New Roman" w:cs="Times New Roman"/>
          <w:color w:val="000000"/>
        </w:rPr>
        <w:t xml:space="preserve">Davidson, P. (2022, January 4). </w:t>
      </w:r>
      <w:r w:rsidRPr="00887DC9">
        <w:rPr>
          <w:rFonts w:ascii="Times New Roman" w:eastAsia="Times New Roman" w:hAnsi="Times New Roman" w:cs="Times New Roman"/>
          <w:i/>
          <w:iCs/>
          <w:color w:val="000000"/>
        </w:rPr>
        <w:t>Great resignation: The number of people quitting jobs hit an all-time high in November as openings stayed near record</w:t>
      </w:r>
      <w:r w:rsidRPr="00887DC9">
        <w:rPr>
          <w:rFonts w:ascii="Times New Roman" w:eastAsia="Times New Roman" w:hAnsi="Times New Roman" w:cs="Times New Roman"/>
          <w:color w:val="000000"/>
        </w:rPr>
        <w:t>. USA Today. Retrieved January 6, 2022, from https://www.usatoday.com/story/money/2022/01/04/great-resignation-number-people-quitting-jobs-hit-record/9083256002/ </w:t>
      </w:r>
    </w:p>
    <w:p w14:paraId="17FB890D" w14:textId="77777777" w:rsidR="00887DC9" w:rsidRPr="00887DC9" w:rsidRDefault="00887DC9" w:rsidP="00887DC9">
      <w:pPr>
        <w:rPr>
          <w:rFonts w:ascii="Times New Roman" w:eastAsia="Times New Roman" w:hAnsi="Times New Roman" w:cs="Times New Roman"/>
        </w:rPr>
      </w:pPr>
      <w:proofErr w:type="spellStart"/>
      <w:r w:rsidRPr="00887DC9">
        <w:rPr>
          <w:rFonts w:ascii="Times New Roman" w:eastAsia="Times New Roman" w:hAnsi="Times New Roman" w:cs="Times New Roman"/>
          <w:color w:val="000000"/>
        </w:rPr>
        <w:t>Delanoeije</w:t>
      </w:r>
      <w:proofErr w:type="spellEnd"/>
      <w:r w:rsidRPr="00887DC9">
        <w:rPr>
          <w:rFonts w:ascii="Times New Roman" w:eastAsia="Times New Roman" w:hAnsi="Times New Roman" w:cs="Times New Roman"/>
          <w:color w:val="000000"/>
        </w:rPr>
        <w:t xml:space="preserve">, J., </w:t>
      </w:r>
      <w:proofErr w:type="spellStart"/>
      <w:r w:rsidRPr="00887DC9">
        <w:rPr>
          <w:rFonts w:ascii="Times New Roman" w:eastAsia="Times New Roman" w:hAnsi="Times New Roman" w:cs="Times New Roman"/>
          <w:color w:val="000000"/>
        </w:rPr>
        <w:t>Verbruggen</w:t>
      </w:r>
      <w:proofErr w:type="spellEnd"/>
      <w:r w:rsidRPr="00887DC9">
        <w:rPr>
          <w:rFonts w:ascii="Times New Roman" w:eastAsia="Times New Roman" w:hAnsi="Times New Roman" w:cs="Times New Roman"/>
          <w:color w:val="000000"/>
        </w:rPr>
        <w:t xml:space="preserve">, M., &amp; </w:t>
      </w:r>
      <w:proofErr w:type="spellStart"/>
      <w:r w:rsidRPr="00887DC9">
        <w:rPr>
          <w:rFonts w:ascii="Times New Roman" w:eastAsia="Times New Roman" w:hAnsi="Times New Roman" w:cs="Times New Roman"/>
          <w:color w:val="000000"/>
        </w:rPr>
        <w:t>Germeys</w:t>
      </w:r>
      <w:proofErr w:type="spellEnd"/>
      <w:r w:rsidRPr="00887DC9">
        <w:rPr>
          <w:rFonts w:ascii="Times New Roman" w:eastAsia="Times New Roman" w:hAnsi="Times New Roman" w:cs="Times New Roman"/>
          <w:color w:val="000000"/>
        </w:rPr>
        <w:t xml:space="preserve">, L. (2019). Boundary role transitions: A day-to-day approach to explain the effects of home-based telework on work-to-home conflict and home-to-work conflict. </w:t>
      </w:r>
      <w:r w:rsidRPr="00887DC9">
        <w:rPr>
          <w:rFonts w:ascii="Times New Roman" w:eastAsia="Times New Roman" w:hAnsi="Times New Roman" w:cs="Times New Roman"/>
          <w:i/>
          <w:iCs/>
          <w:color w:val="000000"/>
        </w:rPr>
        <w:t>Human Relations, 72</w:t>
      </w:r>
      <w:r w:rsidRPr="00887DC9">
        <w:rPr>
          <w:rFonts w:ascii="Times New Roman" w:eastAsia="Times New Roman" w:hAnsi="Times New Roman" w:cs="Times New Roman"/>
          <w:color w:val="000000"/>
        </w:rPr>
        <w:t>(12), 1843-1868.</w:t>
      </w:r>
    </w:p>
    <w:p w14:paraId="27C57923" w14:textId="77777777" w:rsidR="00887DC9" w:rsidRPr="00887DC9" w:rsidRDefault="00887DC9" w:rsidP="00887DC9">
      <w:pPr>
        <w:rPr>
          <w:rFonts w:ascii="Times New Roman" w:eastAsia="Times New Roman" w:hAnsi="Times New Roman" w:cs="Times New Roman"/>
        </w:rPr>
      </w:pPr>
    </w:p>
    <w:p w14:paraId="5DC4FD25" w14:textId="77777777" w:rsidR="00887DC9" w:rsidRPr="00887DC9" w:rsidRDefault="00887DC9" w:rsidP="00887DC9">
      <w:pPr>
        <w:rPr>
          <w:rFonts w:ascii="Times New Roman" w:eastAsia="Times New Roman" w:hAnsi="Times New Roman" w:cs="Times New Roman"/>
        </w:rPr>
      </w:pPr>
      <w:proofErr w:type="spellStart"/>
      <w:r w:rsidRPr="00887DC9">
        <w:rPr>
          <w:rFonts w:ascii="Times New Roman" w:eastAsia="Times New Roman" w:hAnsi="Times New Roman" w:cs="Times New Roman"/>
          <w:color w:val="000000"/>
        </w:rPr>
        <w:t>Garen</w:t>
      </w:r>
      <w:proofErr w:type="spellEnd"/>
      <w:r w:rsidRPr="00887DC9">
        <w:rPr>
          <w:rFonts w:ascii="Times New Roman" w:eastAsia="Times New Roman" w:hAnsi="Times New Roman" w:cs="Times New Roman"/>
          <w:color w:val="000000"/>
        </w:rPr>
        <w:t xml:space="preserve">, J. (2006). Use of employees and alternative work arrangements in the United States: a law, economics, and organizations perspective. </w:t>
      </w:r>
      <w:proofErr w:type="spellStart"/>
      <w:r w:rsidRPr="00887DC9">
        <w:rPr>
          <w:rFonts w:ascii="Times New Roman" w:eastAsia="Times New Roman" w:hAnsi="Times New Roman" w:cs="Times New Roman"/>
          <w:i/>
          <w:iCs/>
          <w:color w:val="000000"/>
        </w:rPr>
        <w:t>Labour</w:t>
      </w:r>
      <w:proofErr w:type="spellEnd"/>
      <w:r w:rsidRPr="00887DC9">
        <w:rPr>
          <w:rFonts w:ascii="Times New Roman" w:eastAsia="Times New Roman" w:hAnsi="Times New Roman" w:cs="Times New Roman"/>
          <w:i/>
          <w:iCs/>
          <w:color w:val="000000"/>
        </w:rPr>
        <w:t xml:space="preserve"> Economics</w:t>
      </w:r>
      <w:r w:rsidRPr="00887DC9">
        <w:rPr>
          <w:rFonts w:ascii="Times New Roman" w:eastAsia="Times New Roman" w:hAnsi="Times New Roman" w:cs="Times New Roman"/>
          <w:color w:val="000000"/>
        </w:rPr>
        <w:t xml:space="preserve">, </w:t>
      </w:r>
      <w:r w:rsidRPr="00887DC9">
        <w:rPr>
          <w:rFonts w:ascii="Times New Roman" w:eastAsia="Times New Roman" w:hAnsi="Times New Roman" w:cs="Times New Roman"/>
          <w:i/>
          <w:iCs/>
          <w:color w:val="000000"/>
        </w:rPr>
        <w:t>13</w:t>
      </w:r>
      <w:r w:rsidRPr="00887DC9">
        <w:rPr>
          <w:rFonts w:ascii="Times New Roman" w:eastAsia="Times New Roman" w:hAnsi="Times New Roman" w:cs="Times New Roman"/>
          <w:color w:val="000000"/>
        </w:rPr>
        <w:t>(1), 107-141.</w:t>
      </w:r>
    </w:p>
    <w:p w14:paraId="69304E94" w14:textId="77777777" w:rsidR="00887DC9" w:rsidRPr="00887DC9" w:rsidRDefault="00887DC9" w:rsidP="00887DC9">
      <w:pPr>
        <w:rPr>
          <w:rFonts w:ascii="Times New Roman" w:eastAsia="Times New Roman" w:hAnsi="Times New Roman" w:cs="Times New Roman"/>
        </w:rPr>
      </w:pPr>
    </w:p>
    <w:p w14:paraId="7D43714F"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xml:space="preserve">Kelly, J. (2021, April 28). </w:t>
      </w:r>
      <w:r w:rsidRPr="00887DC9">
        <w:rPr>
          <w:rFonts w:ascii="Times New Roman" w:eastAsia="Times New Roman" w:hAnsi="Times New Roman" w:cs="Times New Roman"/>
          <w:i/>
          <w:iCs/>
          <w:color w:val="000000"/>
        </w:rPr>
        <w:t xml:space="preserve">JPMorgan Requires Employees to Return to Their Offices </w:t>
      </w:r>
      <w:proofErr w:type="gramStart"/>
      <w:r w:rsidRPr="00887DC9">
        <w:rPr>
          <w:rFonts w:ascii="Times New Roman" w:eastAsia="Times New Roman" w:hAnsi="Times New Roman" w:cs="Times New Roman"/>
          <w:i/>
          <w:iCs/>
          <w:color w:val="000000"/>
        </w:rPr>
        <w:t>By</w:t>
      </w:r>
      <w:proofErr w:type="gramEnd"/>
      <w:r w:rsidRPr="00887DC9">
        <w:rPr>
          <w:rFonts w:ascii="Times New Roman" w:eastAsia="Times New Roman" w:hAnsi="Times New Roman" w:cs="Times New Roman"/>
          <w:i/>
          <w:iCs/>
          <w:color w:val="000000"/>
        </w:rPr>
        <w:t xml:space="preserve"> July Striking a Blow to the Remote-Work Trend</w:t>
      </w:r>
      <w:r w:rsidRPr="00887DC9">
        <w:rPr>
          <w:rFonts w:ascii="Times New Roman" w:eastAsia="Times New Roman" w:hAnsi="Times New Roman" w:cs="Times New Roman"/>
          <w:color w:val="000000"/>
        </w:rPr>
        <w:t>. Forbes. Retrieved January 17, 2022, from https://www.forbes.com/sites/jackkelly/2021/04/28/jp-morgan-requires-employees-to-return-to-their-offices-by-july-striking-a-blow-to-the-remote-work-trend/?sh=7832ca0b4cdc</w:t>
      </w:r>
    </w:p>
    <w:p w14:paraId="1F5ED2F8" w14:textId="77777777" w:rsidR="00887DC9" w:rsidRPr="00887DC9" w:rsidRDefault="00887DC9" w:rsidP="00887DC9">
      <w:pPr>
        <w:rPr>
          <w:rFonts w:ascii="Times New Roman" w:eastAsia="Times New Roman" w:hAnsi="Times New Roman" w:cs="Times New Roman"/>
        </w:rPr>
      </w:pPr>
    </w:p>
    <w:p w14:paraId="13D043E5"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xml:space="preserve">Masuda, A. D., Poelmans, S. A., Allen, T. D., Spector, P. E., Lapierre, L. M., Cooper, C. L., ... &amp; Moreno‐Velazquez, I. (2012). Flexible work arrangements availability and their relationship with work‐to‐family conflict, job satisfaction, and turnover intentions: A comparison of three country clusters. </w:t>
      </w:r>
      <w:r w:rsidRPr="00887DC9">
        <w:rPr>
          <w:rFonts w:ascii="Times New Roman" w:eastAsia="Times New Roman" w:hAnsi="Times New Roman" w:cs="Times New Roman"/>
          <w:i/>
          <w:iCs/>
          <w:color w:val="000000"/>
        </w:rPr>
        <w:t>Applied Psychology</w:t>
      </w:r>
      <w:r w:rsidRPr="00887DC9">
        <w:rPr>
          <w:rFonts w:ascii="Times New Roman" w:eastAsia="Times New Roman" w:hAnsi="Times New Roman" w:cs="Times New Roman"/>
          <w:color w:val="000000"/>
        </w:rPr>
        <w:t xml:space="preserve">, </w:t>
      </w:r>
      <w:r w:rsidRPr="00887DC9">
        <w:rPr>
          <w:rFonts w:ascii="Times New Roman" w:eastAsia="Times New Roman" w:hAnsi="Times New Roman" w:cs="Times New Roman"/>
          <w:i/>
          <w:iCs/>
          <w:color w:val="000000"/>
        </w:rPr>
        <w:t>61</w:t>
      </w:r>
      <w:r w:rsidRPr="00887DC9">
        <w:rPr>
          <w:rFonts w:ascii="Times New Roman" w:eastAsia="Times New Roman" w:hAnsi="Times New Roman" w:cs="Times New Roman"/>
          <w:color w:val="000000"/>
        </w:rPr>
        <w:t>(1), 1-29.</w:t>
      </w:r>
    </w:p>
    <w:p w14:paraId="37C96CD4" w14:textId="77777777" w:rsidR="00887DC9" w:rsidRPr="00887DC9" w:rsidRDefault="00887DC9" w:rsidP="00887DC9">
      <w:pPr>
        <w:rPr>
          <w:rFonts w:ascii="Times New Roman" w:eastAsia="Times New Roman" w:hAnsi="Times New Roman" w:cs="Times New Roman"/>
        </w:rPr>
      </w:pPr>
    </w:p>
    <w:p w14:paraId="4560C32D"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xml:space="preserve">Monteiro, N. P., </w:t>
      </w:r>
      <w:proofErr w:type="spellStart"/>
      <w:r w:rsidRPr="00887DC9">
        <w:rPr>
          <w:rFonts w:ascii="Times New Roman" w:eastAsia="Times New Roman" w:hAnsi="Times New Roman" w:cs="Times New Roman"/>
          <w:color w:val="000000"/>
        </w:rPr>
        <w:t>Straume</w:t>
      </w:r>
      <w:proofErr w:type="spellEnd"/>
      <w:r w:rsidRPr="00887DC9">
        <w:rPr>
          <w:rFonts w:ascii="Times New Roman" w:eastAsia="Times New Roman" w:hAnsi="Times New Roman" w:cs="Times New Roman"/>
          <w:color w:val="000000"/>
        </w:rPr>
        <w:t xml:space="preserve">, O. R., &amp; Valente, M. (2019). Does remote work improve or impair firm </w:t>
      </w:r>
      <w:proofErr w:type="spellStart"/>
      <w:r w:rsidRPr="00887DC9">
        <w:rPr>
          <w:rFonts w:ascii="Times New Roman" w:eastAsia="Times New Roman" w:hAnsi="Times New Roman" w:cs="Times New Roman"/>
          <w:color w:val="000000"/>
        </w:rPr>
        <w:t>labour</w:t>
      </w:r>
      <w:proofErr w:type="spellEnd"/>
      <w:r w:rsidRPr="00887DC9">
        <w:rPr>
          <w:rFonts w:ascii="Times New Roman" w:eastAsia="Times New Roman" w:hAnsi="Times New Roman" w:cs="Times New Roman"/>
          <w:color w:val="000000"/>
        </w:rPr>
        <w:t xml:space="preserve"> productivity? Longitudinal evidence from Portugal.</w:t>
      </w:r>
    </w:p>
    <w:p w14:paraId="2C2C7E19" w14:textId="77777777" w:rsidR="00887DC9" w:rsidRPr="00887DC9" w:rsidRDefault="00887DC9" w:rsidP="00887DC9">
      <w:pPr>
        <w:rPr>
          <w:rFonts w:ascii="Times New Roman" w:eastAsia="Times New Roman" w:hAnsi="Times New Roman" w:cs="Times New Roman"/>
        </w:rPr>
      </w:pPr>
    </w:p>
    <w:p w14:paraId="41EE5C60" w14:textId="77777777" w:rsidR="00887DC9" w:rsidRPr="00887DC9" w:rsidRDefault="00887DC9" w:rsidP="00887DC9">
      <w:pPr>
        <w:rPr>
          <w:rFonts w:ascii="Times New Roman" w:eastAsia="Times New Roman" w:hAnsi="Times New Roman" w:cs="Times New Roman"/>
        </w:rPr>
      </w:pPr>
      <w:proofErr w:type="spellStart"/>
      <w:r w:rsidRPr="00887DC9">
        <w:rPr>
          <w:rFonts w:ascii="Times New Roman" w:eastAsia="Times New Roman" w:hAnsi="Times New Roman" w:cs="Times New Roman"/>
          <w:color w:val="000000"/>
        </w:rPr>
        <w:t>Novet</w:t>
      </w:r>
      <w:proofErr w:type="spellEnd"/>
      <w:r w:rsidRPr="00887DC9">
        <w:rPr>
          <w:rFonts w:ascii="Times New Roman" w:eastAsia="Times New Roman" w:hAnsi="Times New Roman" w:cs="Times New Roman"/>
          <w:color w:val="000000"/>
        </w:rPr>
        <w:t xml:space="preserve">, J. (2021, May 5). </w:t>
      </w:r>
      <w:r w:rsidRPr="00887DC9">
        <w:rPr>
          <w:rFonts w:ascii="Times New Roman" w:eastAsia="Times New Roman" w:hAnsi="Times New Roman" w:cs="Times New Roman"/>
          <w:i/>
          <w:iCs/>
          <w:color w:val="000000"/>
        </w:rPr>
        <w:t>Google Relaxes Remote Work Plan, Will Let 20% of Employees Telecommute</w:t>
      </w:r>
      <w:r w:rsidRPr="00887DC9">
        <w:rPr>
          <w:rFonts w:ascii="Times New Roman" w:eastAsia="Times New Roman" w:hAnsi="Times New Roman" w:cs="Times New Roman"/>
          <w:color w:val="000000"/>
        </w:rPr>
        <w:t>. CNBC. Retrieved January 17, 2022, from https://www.cnbc.com/2021/05/05/google-relaxes-remote-work-plan-will-let-20percent-of-employees-telecommute.html.</w:t>
      </w:r>
    </w:p>
    <w:p w14:paraId="705A99CD" w14:textId="77777777" w:rsidR="00887DC9" w:rsidRPr="00887DC9" w:rsidRDefault="00887DC9" w:rsidP="00887DC9">
      <w:pPr>
        <w:rPr>
          <w:rFonts w:ascii="Times New Roman" w:eastAsia="Times New Roman" w:hAnsi="Times New Roman" w:cs="Times New Roman"/>
        </w:rPr>
      </w:pPr>
    </w:p>
    <w:p w14:paraId="5ECB3FE3" w14:textId="77777777" w:rsidR="00887DC9" w:rsidRPr="00887DC9" w:rsidRDefault="00887DC9" w:rsidP="00887DC9">
      <w:pPr>
        <w:rPr>
          <w:rFonts w:ascii="Times New Roman" w:eastAsia="Times New Roman" w:hAnsi="Times New Roman" w:cs="Times New Roman"/>
        </w:rPr>
      </w:pPr>
      <w:proofErr w:type="spellStart"/>
      <w:r w:rsidRPr="00887DC9">
        <w:rPr>
          <w:rFonts w:ascii="Times New Roman" w:eastAsia="Times New Roman" w:hAnsi="Times New Roman" w:cs="Times New Roman"/>
          <w:color w:val="000000"/>
        </w:rPr>
        <w:lastRenderedPageBreak/>
        <w:t>Peretz</w:t>
      </w:r>
      <w:proofErr w:type="spellEnd"/>
      <w:r w:rsidRPr="00887DC9">
        <w:rPr>
          <w:rFonts w:ascii="Times New Roman" w:eastAsia="Times New Roman" w:hAnsi="Times New Roman" w:cs="Times New Roman"/>
          <w:color w:val="000000"/>
        </w:rPr>
        <w:t xml:space="preserve">, H., Fried, Y., &amp; Levi, A. (2018). Flexible work arrangements, national culture, </w:t>
      </w:r>
      <w:proofErr w:type="spellStart"/>
      <w:r w:rsidRPr="00887DC9">
        <w:rPr>
          <w:rFonts w:ascii="Times New Roman" w:eastAsia="Times New Roman" w:hAnsi="Times New Roman" w:cs="Times New Roman"/>
          <w:color w:val="000000"/>
        </w:rPr>
        <w:t>organisational</w:t>
      </w:r>
      <w:proofErr w:type="spellEnd"/>
      <w:r w:rsidRPr="00887DC9">
        <w:rPr>
          <w:rFonts w:ascii="Times New Roman" w:eastAsia="Times New Roman" w:hAnsi="Times New Roman" w:cs="Times New Roman"/>
          <w:color w:val="000000"/>
        </w:rPr>
        <w:t xml:space="preserve"> characteristics, and </w:t>
      </w:r>
      <w:proofErr w:type="spellStart"/>
      <w:r w:rsidRPr="00887DC9">
        <w:rPr>
          <w:rFonts w:ascii="Times New Roman" w:eastAsia="Times New Roman" w:hAnsi="Times New Roman" w:cs="Times New Roman"/>
          <w:color w:val="000000"/>
        </w:rPr>
        <w:t>organisational</w:t>
      </w:r>
      <w:proofErr w:type="spellEnd"/>
      <w:r w:rsidRPr="00887DC9">
        <w:rPr>
          <w:rFonts w:ascii="Times New Roman" w:eastAsia="Times New Roman" w:hAnsi="Times New Roman" w:cs="Times New Roman"/>
          <w:color w:val="000000"/>
        </w:rPr>
        <w:t xml:space="preserve"> outcomes: A study across 21 countries. </w:t>
      </w:r>
      <w:r w:rsidRPr="00887DC9">
        <w:rPr>
          <w:rFonts w:ascii="Times New Roman" w:eastAsia="Times New Roman" w:hAnsi="Times New Roman" w:cs="Times New Roman"/>
          <w:i/>
          <w:iCs/>
          <w:color w:val="000000"/>
        </w:rPr>
        <w:t>Human Resource Management Journal</w:t>
      </w:r>
      <w:r w:rsidRPr="00887DC9">
        <w:rPr>
          <w:rFonts w:ascii="Times New Roman" w:eastAsia="Times New Roman" w:hAnsi="Times New Roman" w:cs="Times New Roman"/>
          <w:color w:val="000000"/>
        </w:rPr>
        <w:t xml:space="preserve">, </w:t>
      </w:r>
      <w:r w:rsidRPr="00887DC9">
        <w:rPr>
          <w:rFonts w:ascii="Times New Roman" w:eastAsia="Times New Roman" w:hAnsi="Times New Roman" w:cs="Times New Roman"/>
          <w:i/>
          <w:iCs/>
          <w:color w:val="000000"/>
        </w:rPr>
        <w:t>28</w:t>
      </w:r>
      <w:r w:rsidRPr="00887DC9">
        <w:rPr>
          <w:rFonts w:ascii="Times New Roman" w:eastAsia="Times New Roman" w:hAnsi="Times New Roman" w:cs="Times New Roman"/>
          <w:color w:val="000000"/>
        </w:rPr>
        <w:t>(1), 182-200.</w:t>
      </w:r>
    </w:p>
    <w:p w14:paraId="365ECF64" w14:textId="77777777" w:rsidR="00887DC9" w:rsidRPr="00887DC9" w:rsidRDefault="00887DC9" w:rsidP="00887DC9">
      <w:pPr>
        <w:rPr>
          <w:rFonts w:ascii="Times New Roman" w:eastAsia="Times New Roman" w:hAnsi="Times New Roman" w:cs="Times New Roman"/>
        </w:rPr>
      </w:pPr>
    </w:p>
    <w:p w14:paraId="6E4706B1"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xml:space="preserve">Perry, S. J., </w:t>
      </w:r>
      <w:proofErr w:type="spellStart"/>
      <w:r w:rsidRPr="00887DC9">
        <w:rPr>
          <w:rFonts w:ascii="Times New Roman" w:eastAsia="Times New Roman" w:hAnsi="Times New Roman" w:cs="Times New Roman"/>
          <w:color w:val="000000"/>
        </w:rPr>
        <w:t>Rubino</w:t>
      </w:r>
      <w:proofErr w:type="spellEnd"/>
      <w:r w:rsidRPr="00887DC9">
        <w:rPr>
          <w:rFonts w:ascii="Times New Roman" w:eastAsia="Times New Roman" w:hAnsi="Times New Roman" w:cs="Times New Roman"/>
          <w:color w:val="000000"/>
        </w:rPr>
        <w:t xml:space="preserve">, C., &amp; Hunter, E. M. (2018). Stress in remote work: two studies testing the Demand-Control-Person model. </w:t>
      </w:r>
      <w:r w:rsidRPr="00887DC9">
        <w:rPr>
          <w:rFonts w:ascii="Times New Roman" w:eastAsia="Times New Roman" w:hAnsi="Times New Roman" w:cs="Times New Roman"/>
          <w:i/>
          <w:iCs/>
          <w:color w:val="000000"/>
        </w:rPr>
        <w:t>European Journal of Work and Organizational Psychology, 27</w:t>
      </w:r>
      <w:r w:rsidRPr="00887DC9">
        <w:rPr>
          <w:rFonts w:ascii="Times New Roman" w:eastAsia="Times New Roman" w:hAnsi="Times New Roman" w:cs="Times New Roman"/>
          <w:color w:val="000000"/>
        </w:rPr>
        <w:t>(5), 577-593.</w:t>
      </w:r>
    </w:p>
    <w:p w14:paraId="35D8AC90" w14:textId="77777777" w:rsidR="00887DC9" w:rsidRPr="00887DC9" w:rsidRDefault="00887DC9" w:rsidP="00887DC9">
      <w:pPr>
        <w:rPr>
          <w:rFonts w:ascii="Times New Roman" w:eastAsia="Times New Roman" w:hAnsi="Times New Roman" w:cs="Times New Roman"/>
        </w:rPr>
      </w:pPr>
    </w:p>
    <w:p w14:paraId="5460D851"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xml:space="preserve">Rodriguez, S. (2021, June 9). </w:t>
      </w:r>
      <w:r w:rsidRPr="00887DC9">
        <w:rPr>
          <w:rFonts w:ascii="Times New Roman" w:eastAsia="Times New Roman" w:hAnsi="Times New Roman" w:cs="Times New Roman"/>
          <w:i/>
          <w:iCs/>
          <w:color w:val="000000"/>
        </w:rPr>
        <w:t xml:space="preserve">Facebook Extends its Work-at-Home Policy to Most Employees. </w:t>
      </w:r>
      <w:r w:rsidRPr="00887DC9">
        <w:rPr>
          <w:rFonts w:ascii="Times New Roman" w:eastAsia="Times New Roman" w:hAnsi="Times New Roman" w:cs="Times New Roman"/>
          <w:color w:val="000000"/>
        </w:rPr>
        <w:t>CNBC. Retrieved January 17, 2022, from https://www.cnbc.com/2021/06/09/facebook-will-let-all-employees-who-can-work-remotely-to-request-full-time-remote-work.html.</w:t>
      </w:r>
    </w:p>
    <w:p w14:paraId="22578A9F" w14:textId="77777777" w:rsidR="00887DC9" w:rsidRPr="00887DC9" w:rsidRDefault="00887DC9" w:rsidP="00887DC9">
      <w:pPr>
        <w:rPr>
          <w:rFonts w:ascii="Times New Roman" w:eastAsia="Times New Roman" w:hAnsi="Times New Roman" w:cs="Times New Roman"/>
        </w:rPr>
      </w:pPr>
    </w:p>
    <w:p w14:paraId="136DBE85" w14:textId="77777777" w:rsidR="00887DC9" w:rsidRPr="00887DC9" w:rsidRDefault="00887DC9" w:rsidP="00887DC9">
      <w:pPr>
        <w:rPr>
          <w:rFonts w:ascii="Times New Roman" w:eastAsia="Times New Roman" w:hAnsi="Times New Roman" w:cs="Times New Roman"/>
        </w:rPr>
      </w:pPr>
      <w:r w:rsidRPr="00887DC9">
        <w:rPr>
          <w:rFonts w:ascii="Times New Roman" w:eastAsia="Times New Roman" w:hAnsi="Times New Roman" w:cs="Times New Roman"/>
          <w:color w:val="000000"/>
        </w:rPr>
        <w:t xml:space="preserve">Thompson, R. J., Payne, S. C., &amp; Taylor, A. B. (2015). Applicant attraction to flexible work arrangements: Separating the influence of flextime and flexplace. </w:t>
      </w:r>
      <w:r w:rsidRPr="00887DC9">
        <w:rPr>
          <w:rFonts w:ascii="Times New Roman" w:eastAsia="Times New Roman" w:hAnsi="Times New Roman" w:cs="Times New Roman"/>
          <w:i/>
          <w:iCs/>
          <w:color w:val="000000"/>
        </w:rPr>
        <w:t>Journal of Occupational and Organizational Psychology</w:t>
      </w:r>
      <w:r w:rsidRPr="00887DC9">
        <w:rPr>
          <w:rFonts w:ascii="Times New Roman" w:eastAsia="Times New Roman" w:hAnsi="Times New Roman" w:cs="Times New Roman"/>
          <w:color w:val="000000"/>
        </w:rPr>
        <w:t xml:space="preserve">, </w:t>
      </w:r>
      <w:r w:rsidRPr="00887DC9">
        <w:rPr>
          <w:rFonts w:ascii="Times New Roman" w:eastAsia="Times New Roman" w:hAnsi="Times New Roman" w:cs="Times New Roman"/>
          <w:i/>
          <w:iCs/>
          <w:color w:val="000000"/>
        </w:rPr>
        <w:t>88</w:t>
      </w:r>
      <w:r w:rsidRPr="00887DC9">
        <w:rPr>
          <w:rFonts w:ascii="Times New Roman" w:eastAsia="Times New Roman" w:hAnsi="Times New Roman" w:cs="Times New Roman"/>
          <w:color w:val="000000"/>
        </w:rPr>
        <w:t>(4), 726-749.</w:t>
      </w:r>
    </w:p>
    <w:p w14:paraId="7432B61A" w14:textId="77777777" w:rsidR="00887DC9" w:rsidRPr="00887DC9" w:rsidRDefault="00887DC9" w:rsidP="00887DC9">
      <w:pPr>
        <w:rPr>
          <w:rFonts w:ascii="Times New Roman" w:eastAsia="Times New Roman" w:hAnsi="Times New Roman" w:cs="Times New Roman"/>
        </w:rPr>
      </w:pPr>
    </w:p>
    <w:p w14:paraId="62B988DE" w14:textId="77777777" w:rsidR="003F0AFE" w:rsidRPr="00887DC9" w:rsidRDefault="003F0AFE" w:rsidP="00887DC9"/>
    <w:sectPr w:rsidR="003F0AFE" w:rsidRPr="00887DC9" w:rsidSect="00A85E46">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F0C4" w14:textId="77777777" w:rsidR="00945CE4" w:rsidRDefault="00945CE4" w:rsidP="00A85E46">
      <w:r>
        <w:separator/>
      </w:r>
    </w:p>
  </w:endnote>
  <w:endnote w:type="continuationSeparator" w:id="0">
    <w:p w14:paraId="12479754" w14:textId="77777777" w:rsidR="00945CE4" w:rsidRDefault="00945CE4" w:rsidP="00A8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0E6D" w14:textId="77777777" w:rsidR="00945CE4" w:rsidRDefault="00945CE4" w:rsidP="00A85E46">
      <w:r>
        <w:separator/>
      </w:r>
    </w:p>
  </w:footnote>
  <w:footnote w:type="continuationSeparator" w:id="0">
    <w:p w14:paraId="5314B097" w14:textId="77777777" w:rsidR="00945CE4" w:rsidRDefault="00945CE4" w:rsidP="00A8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748976"/>
      <w:docPartObj>
        <w:docPartGallery w:val="Page Numbers (Top of Page)"/>
        <w:docPartUnique/>
      </w:docPartObj>
    </w:sdtPr>
    <w:sdtContent>
      <w:p w14:paraId="28BC3B18" w14:textId="560E22E7" w:rsidR="00A85E46" w:rsidRDefault="00A85E46" w:rsidP="00C861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3A755C" w14:textId="77777777" w:rsidR="00A85E46" w:rsidRDefault="00A85E46" w:rsidP="00A85E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864750"/>
      <w:docPartObj>
        <w:docPartGallery w:val="Page Numbers (Top of Page)"/>
        <w:docPartUnique/>
      </w:docPartObj>
    </w:sdtPr>
    <w:sdtContent>
      <w:p w14:paraId="39D6F839" w14:textId="1B91818B" w:rsidR="00A85E46" w:rsidRDefault="00A85E46" w:rsidP="00C861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E0333D" w14:textId="1B5A6147" w:rsidR="00A85E46" w:rsidRPr="00A85E46" w:rsidRDefault="00A85E46" w:rsidP="00A85E46">
    <w:pPr>
      <w:ind w:right="360"/>
      <w:jc w:val="right"/>
      <w:rPr>
        <w:rFonts w:ascii="Times New Roman" w:eastAsia="Times New Roman" w:hAnsi="Times New Roman" w:cs="Times New Roman"/>
      </w:rPr>
    </w:pPr>
    <w:r>
      <w:rPr>
        <w:rFonts w:ascii="Times New Roman" w:eastAsia="Times New Roman" w:hAnsi="Times New Roman" w:cs="Times New Roman"/>
      </w:rPr>
      <w:t xml:space="preserve">Work Arrangements Roundtable </w:t>
    </w:r>
  </w:p>
  <w:p w14:paraId="705A7408" w14:textId="77777777" w:rsidR="00A85E46" w:rsidRDefault="00A85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133679"/>
      <w:docPartObj>
        <w:docPartGallery w:val="Page Numbers (Top of Page)"/>
        <w:docPartUnique/>
      </w:docPartObj>
    </w:sdtPr>
    <w:sdtContent>
      <w:p w14:paraId="6C8C0D5D" w14:textId="783EC6B7" w:rsidR="00A85E46" w:rsidRDefault="00A85E46" w:rsidP="00A85E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20568F" w14:textId="42258C21" w:rsidR="00A85E46" w:rsidRPr="00A85E46" w:rsidRDefault="00A85E46" w:rsidP="00A85E46">
    <w:pPr>
      <w:ind w:right="360"/>
      <w:jc w:val="right"/>
      <w:rPr>
        <w:rFonts w:ascii="Times New Roman" w:eastAsia="Times New Roman" w:hAnsi="Times New Roman" w:cs="Times New Roman"/>
      </w:rPr>
    </w:pPr>
    <w:r w:rsidRPr="00A85E46">
      <w:rPr>
        <w:rFonts w:ascii="Times New Roman" w:eastAsia="Times New Roman" w:hAnsi="Times New Roman" w:cs="Times New Roman"/>
        <w:color w:val="000000"/>
      </w:rPr>
      <w:t>RUNNING HEAD: Work Arrangements Roundtable</w:t>
    </w:r>
    <w:r w:rsidRPr="00A85E46">
      <w:rPr>
        <w:rFonts w:ascii="Times New Roman" w:eastAsia="Times New Roman" w:hAnsi="Times New Roman" w:cs="Times New Roman"/>
        <w:color w:val="000000"/>
      </w:rPr>
      <w:t xml:space="preserve"> </w:t>
    </w:r>
  </w:p>
  <w:p w14:paraId="652C023A" w14:textId="77777777" w:rsidR="00A85E46" w:rsidRDefault="00A85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46"/>
    <w:rsid w:val="001B7F59"/>
    <w:rsid w:val="003F0AFE"/>
    <w:rsid w:val="00887DC9"/>
    <w:rsid w:val="00945CE4"/>
    <w:rsid w:val="00A85E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D676188"/>
  <w15:chartTrackingRefBased/>
  <w15:docId w15:val="{FE77A599-E963-6F43-8A46-8DB42901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E4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85E46"/>
    <w:pPr>
      <w:tabs>
        <w:tab w:val="center" w:pos="4680"/>
        <w:tab w:val="right" w:pos="9360"/>
      </w:tabs>
    </w:pPr>
  </w:style>
  <w:style w:type="character" w:customStyle="1" w:styleId="HeaderChar">
    <w:name w:val="Header Char"/>
    <w:basedOn w:val="DefaultParagraphFont"/>
    <w:link w:val="Header"/>
    <w:uiPriority w:val="99"/>
    <w:rsid w:val="00A85E46"/>
  </w:style>
  <w:style w:type="paragraph" w:styleId="Footer">
    <w:name w:val="footer"/>
    <w:basedOn w:val="Normal"/>
    <w:link w:val="FooterChar"/>
    <w:uiPriority w:val="99"/>
    <w:unhideWhenUsed/>
    <w:rsid w:val="00A85E46"/>
    <w:pPr>
      <w:tabs>
        <w:tab w:val="center" w:pos="4680"/>
        <w:tab w:val="right" w:pos="9360"/>
      </w:tabs>
    </w:pPr>
  </w:style>
  <w:style w:type="character" w:customStyle="1" w:styleId="FooterChar">
    <w:name w:val="Footer Char"/>
    <w:basedOn w:val="DefaultParagraphFont"/>
    <w:link w:val="Footer"/>
    <w:uiPriority w:val="99"/>
    <w:rsid w:val="00A85E46"/>
  </w:style>
  <w:style w:type="character" w:styleId="PageNumber">
    <w:name w:val="page number"/>
    <w:basedOn w:val="DefaultParagraphFont"/>
    <w:uiPriority w:val="99"/>
    <w:semiHidden/>
    <w:unhideWhenUsed/>
    <w:rsid w:val="00A8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9350">
      <w:bodyDiv w:val="1"/>
      <w:marLeft w:val="0"/>
      <w:marRight w:val="0"/>
      <w:marTop w:val="0"/>
      <w:marBottom w:val="0"/>
      <w:divBdr>
        <w:top w:val="none" w:sz="0" w:space="0" w:color="auto"/>
        <w:left w:val="none" w:sz="0" w:space="0" w:color="auto"/>
        <w:bottom w:val="none" w:sz="0" w:space="0" w:color="auto"/>
        <w:right w:val="none" w:sz="0" w:space="0" w:color="auto"/>
      </w:divBdr>
    </w:div>
    <w:div w:id="1831868323">
      <w:bodyDiv w:val="1"/>
      <w:marLeft w:val="0"/>
      <w:marRight w:val="0"/>
      <w:marTop w:val="0"/>
      <w:marBottom w:val="0"/>
      <w:divBdr>
        <w:top w:val="none" w:sz="0" w:space="0" w:color="auto"/>
        <w:left w:val="none" w:sz="0" w:space="0" w:color="auto"/>
        <w:bottom w:val="none" w:sz="0" w:space="0" w:color="auto"/>
        <w:right w:val="none" w:sz="0" w:space="0" w:color="auto"/>
      </w:divBdr>
    </w:div>
    <w:div w:id="2118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1513</Words>
  <Characters>8626</Characters>
  <Application>Microsoft Office Word</Application>
  <DocSecurity>0</DocSecurity>
  <Lines>71</Lines>
  <Paragraphs>20</Paragraphs>
  <ScaleCrop>false</ScaleCrop>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Tarr</dc:creator>
  <cp:keywords/>
  <dc:description/>
  <cp:lastModifiedBy>Emily Tarr</cp:lastModifiedBy>
  <cp:revision>2</cp:revision>
  <dcterms:created xsi:type="dcterms:W3CDTF">2022-01-18T20:05:00Z</dcterms:created>
  <dcterms:modified xsi:type="dcterms:W3CDTF">2022-01-19T18:43:00Z</dcterms:modified>
</cp:coreProperties>
</file>