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0BD7" w14:textId="038E9C9E" w:rsidR="00E9393E" w:rsidRPr="00502680" w:rsidRDefault="00586624" w:rsidP="00586624">
      <w:pPr>
        <w:jc w:val="center"/>
        <w:rPr>
          <w:rFonts w:ascii="Times New Roman" w:hAnsi="Times New Roman" w:cs="Times New Roman"/>
          <w:sz w:val="24"/>
          <w:szCs w:val="24"/>
        </w:rPr>
      </w:pPr>
      <w:bookmarkStart w:id="0" w:name="_GoBack"/>
      <w:bookmarkEnd w:id="0"/>
      <w:r w:rsidRPr="00502680">
        <w:rPr>
          <w:rFonts w:ascii="Times New Roman" w:hAnsi="Times New Roman" w:cs="Times New Roman"/>
          <w:sz w:val="24"/>
          <w:szCs w:val="24"/>
        </w:rPr>
        <w:t>Innovation in Classroom as Organization</w:t>
      </w:r>
    </w:p>
    <w:p w14:paraId="3E106AA3" w14:textId="16D7C982" w:rsidR="00586624" w:rsidRPr="00502680" w:rsidRDefault="00586624">
      <w:pPr>
        <w:rPr>
          <w:rFonts w:ascii="Times New Roman" w:hAnsi="Times New Roman" w:cs="Times New Roman"/>
          <w:sz w:val="24"/>
          <w:szCs w:val="24"/>
        </w:rPr>
      </w:pPr>
    </w:p>
    <w:p w14:paraId="6F5A2EFB" w14:textId="769B5610" w:rsidR="00586624" w:rsidRPr="00502680" w:rsidRDefault="00586624">
      <w:pPr>
        <w:rPr>
          <w:rFonts w:ascii="Times New Roman" w:hAnsi="Times New Roman" w:cs="Times New Roman"/>
          <w:sz w:val="24"/>
          <w:szCs w:val="24"/>
        </w:rPr>
      </w:pPr>
      <w:r w:rsidRPr="00502680">
        <w:rPr>
          <w:rFonts w:ascii="Times New Roman" w:hAnsi="Times New Roman" w:cs="Times New Roman"/>
          <w:sz w:val="24"/>
          <w:szCs w:val="24"/>
        </w:rPr>
        <w:t>Abstract:</w:t>
      </w:r>
    </w:p>
    <w:p w14:paraId="44600700" w14:textId="111AFE91" w:rsidR="00586624" w:rsidRPr="00502680" w:rsidRDefault="00586624">
      <w:pPr>
        <w:rPr>
          <w:rFonts w:ascii="Times New Roman" w:hAnsi="Times New Roman" w:cs="Times New Roman"/>
          <w:sz w:val="24"/>
          <w:szCs w:val="24"/>
        </w:rPr>
      </w:pPr>
    </w:p>
    <w:p w14:paraId="53A4B7BF" w14:textId="4600001C" w:rsidR="00586624" w:rsidRPr="00502680" w:rsidRDefault="00586624">
      <w:pPr>
        <w:rPr>
          <w:rFonts w:ascii="Times New Roman" w:hAnsi="Times New Roman" w:cs="Times New Roman"/>
          <w:sz w:val="24"/>
          <w:szCs w:val="24"/>
        </w:rPr>
      </w:pPr>
      <w:r w:rsidRPr="00502680">
        <w:rPr>
          <w:rFonts w:ascii="Times New Roman" w:hAnsi="Times New Roman" w:cs="Times New Roman"/>
          <w:sz w:val="24"/>
          <w:szCs w:val="24"/>
        </w:rPr>
        <w:t>Like any pedagogical approach</w:t>
      </w:r>
      <w:r w:rsidR="00363998">
        <w:rPr>
          <w:rFonts w:ascii="Times New Roman" w:hAnsi="Times New Roman" w:cs="Times New Roman"/>
          <w:sz w:val="24"/>
          <w:szCs w:val="24"/>
        </w:rPr>
        <w:t>,</w:t>
      </w:r>
      <w:r w:rsidRPr="00502680">
        <w:rPr>
          <w:rFonts w:ascii="Times New Roman" w:hAnsi="Times New Roman" w:cs="Times New Roman"/>
          <w:sz w:val="24"/>
          <w:szCs w:val="24"/>
        </w:rPr>
        <w:t xml:space="preserve"> continuous improvement is necessary to maintain relevancy.  Classroom as Organization (CAO) has been around for </w:t>
      </w:r>
      <w:r w:rsidR="00502680">
        <w:rPr>
          <w:rFonts w:ascii="Times New Roman" w:hAnsi="Times New Roman" w:cs="Times New Roman"/>
          <w:sz w:val="24"/>
          <w:szCs w:val="24"/>
        </w:rPr>
        <w:t>almost</w:t>
      </w:r>
      <w:r w:rsidRPr="00502680">
        <w:rPr>
          <w:rFonts w:ascii="Times New Roman" w:hAnsi="Times New Roman" w:cs="Times New Roman"/>
          <w:sz w:val="24"/>
          <w:szCs w:val="24"/>
        </w:rPr>
        <w:t xml:space="preserve"> 50 years and a number of structures have been introduced.  This session is designed to discuss innovations to the CAO approach that will help ensure that students are gaining the needed skills through the experience.  Innovations by the author will be provide and participants will be asked to share their innovations.  Time will be provided to brainstorm additional innovations and identify skills that are needed that have not been integrated into</w:t>
      </w:r>
      <w:r w:rsidR="00363998">
        <w:rPr>
          <w:rFonts w:ascii="Times New Roman" w:hAnsi="Times New Roman" w:cs="Times New Roman"/>
          <w:sz w:val="24"/>
          <w:szCs w:val="24"/>
        </w:rPr>
        <w:t xml:space="preserve"> the</w:t>
      </w:r>
      <w:r w:rsidRPr="00502680">
        <w:rPr>
          <w:rFonts w:ascii="Times New Roman" w:hAnsi="Times New Roman" w:cs="Times New Roman"/>
          <w:sz w:val="24"/>
          <w:szCs w:val="24"/>
        </w:rPr>
        <w:t xml:space="preserve"> CAO</w:t>
      </w:r>
      <w:r w:rsidR="00363998">
        <w:rPr>
          <w:rFonts w:ascii="Times New Roman" w:hAnsi="Times New Roman" w:cs="Times New Roman"/>
          <w:sz w:val="24"/>
          <w:szCs w:val="24"/>
        </w:rPr>
        <w:t xml:space="preserve"> structure</w:t>
      </w:r>
      <w:r w:rsidRPr="00502680">
        <w:rPr>
          <w:rFonts w:ascii="Times New Roman" w:hAnsi="Times New Roman" w:cs="Times New Roman"/>
          <w:sz w:val="24"/>
          <w:szCs w:val="24"/>
        </w:rPr>
        <w:t>.</w:t>
      </w:r>
      <w:r w:rsidR="000724A8">
        <w:rPr>
          <w:rFonts w:ascii="Times New Roman" w:hAnsi="Times New Roman" w:cs="Times New Roman"/>
          <w:sz w:val="24"/>
          <w:szCs w:val="24"/>
        </w:rPr>
        <w:t xml:space="preserve">  Both those who are currently using CAO and those curious about CAO will benefit from this session. </w:t>
      </w:r>
    </w:p>
    <w:p w14:paraId="3BAA5F30" w14:textId="12127B8C" w:rsidR="00586624" w:rsidRPr="00502680" w:rsidRDefault="00586624">
      <w:pPr>
        <w:rPr>
          <w:rFonts w:ascii="Times New Roman" w:hAnsi="Times New Roman" w:cs="Times New Roman"/>
          <w:sz w:val="24"/>
          <w:szCs w:val="24"/>
        </w:rPr>
      </w:pPr>
    </w:p>
    <w:p w14:paraId="0F203484" w14:textId="618B760E" w:rsidR="00586624" w:rsidRPr="00502680" w:rsidRDefault="00586624">
      <w:pPr>
        <w:rPr>
          <w:rFonts w:ascii="Times New Roman" w:hAnsi="Times New Roman" w:cs="Times New Roman"/>
          <w:sz w:val="24"/>
          <w:szCs w:val="24"/>
        </w:rPr>
      </w:pPr>
    </w:p>
    <w:p w14:paraId="3E3CE994" w14:textId="547ADEB1" w:rsidR="00586624" w:rsidRPr="00502680" w:rsidRDefault="00586624">
      <w:pPr>
        <w:rPr>
          <w:rFonts w:ascii="Times New Roman" w:hAnsi="Times New Roman" w:cs="Times New Roman"/>
          <w:sz w:val="24"/>
          <w:szCs w:val="24"/>
        </w:rPr>
      </w:pPr>
      <w:r w:rsidRPr="00502680">
        <w:rPr>
          <w:rFonts w:ascii="Times New Roman" w:hAnsi="Times New Roman" w:cs="Times New Roman"/>
          <w:sz w:val="24"/>
          <w:szCs w:val="24"/>
        </w:rPr>
        <w:t>Keywords:</w:t>
      </w:r>
    </w:p>
    <w:p w14:paraId="08BE1521" w14:textId="3D08EE87" w:rsidR="00586624" w:rsidRPr="00502680" w:rsidRDefault="00586624">
      <w:pPr>
        <w:rPr>
          <w:rFonts w:ascii="Times New Roman" w:hAnsi="Times New Roman" w:cs="Times New Roman"/>
          <w:sz w:val="24"/>
          <w:szCs w:val="24"/>
        </w:rPr>
      </w:pPr>
      <w:r w:rsidRPr="00502680">
        <w:rPr>
          <w:rFonts w:ascii="Times New Roman" w:hAnsi="Times New Roman" w:cs="Times New Roman"/>
          <w:sz w:val="24"/>
          <w:szCs w:val="24"/>
        </w:rPr>
        <w:t>Classroom as Organization</w:t>
      </w:r>
    </w:p>
    <w:p w14:paraId="05BEABA2" w14:textId="7ECB0B2A" w:rsidR="00502680" w:rsidRPr="00502680" w:rsidRDefault="00502680">
      <w:pPr>
        <w:rPr>
          <w:rFonts w:ascii="Times New Roman" w:hAnsi="Times New Roman" w:cs="Times New Roman"/>
          <w:sz w:val="24"/>
          <w:szCs w:val="24"/>
        </w:rPr>
      </w:pPr>
    </w:p>
    <w:p w14:paraId="4E784CA0" w14:textId="782062EC" w:rsidR="00502680" w:rsidRPr="00502680" w:rsidRDefault="00502680">
      <w:pPr>
        <w:rPr>
          <w:rFonts w:ascii="Times New Roman" w:hAnsi="Times New Roman" w:cs="Times New Roman"/>
          <w:sz w:val="24"/>
          <w:szCs w:val="24"/>
        </w:rPr>
      </w:pPr>
    </w:p>
    <w:p w14:paraId="0D7FFEE9" w14:textId="0262D7D6" w:rsidR="00502680" w:rsidRPr="00502680" w:rsidRDefault="00502680">
      <w:pPr>
        <w:rPr>
          <w:rFonts w:ascii="Times New Roman" w:hAnsi="Times New Roman" w:cs="Times New Roman"/>
          <w:sz w:val="24"/>
          <w:szCs w:val="24"/>
        </w:rPr>
      </w:pPr>
      <w:r w:rsidRPr="00502680">
        <w:rPr>
          <w:rFonts w:ascii="Times New Roman" w:hAnsi="Times New Roman" w:cs="Times New Roman"/>
          <w:sz w:val="24"/>
          <w:szCs w:val="24"/>
        </w:rPr>
        <w:br w:type="page"/>
      </w:r>
    </w:p>
    <w:p w14:paraId="24FEE025" w14:textId="578D81E9" w:rsidR="00502680" w:rsidRPr="005E01C1" w:rsidRDefault="00502680">
      <w:pPr>
        <w:rPr>
          <w:rFonts w:ascii="Times New Roman" w:hAnsi="Times New Roman" w:cs="Times New Roman"/>
          <w:sz w:val="24"/>
          <w:szCs w:val="24"/>
          <w:u w:val="single"/>
        </w:rPr>
      </w:pPr>
      <w:r w:rsidRPr="005E01C1">
        <w:rPr>
          <w:rFonts w:ascii="Times New Roman" w:hAnsi="Times New Roman" w:cs="Times New Roman"/>
          <w:sz w:val="24"/>
          <w:szCs w:val="24"/>
          <w:u w:val="single"/>
        </w:rPr>
        <w:lastRenderedPageBreak/>
        <w:t>Introduction</w:t>
      </w:r>
    </w:p>
    <w:p w14:paraId="6ABDA348" w14:textId="082DE09E" w:rsidR="00502680" w:rsidRPr="00502680" w:rsidRDefault="00502680">
      <w:pPr>
        <w:rPr>
          <w:rFonts w:ascii="Times New Roman" w:hAnsi="Times New Roman" w:cs="Times New Roman"/>
          <w:sz w:val="24"/>
          <w:szCs w:val="24"/>
        </w:rPr>
      </w:pPr>
    </w:p>
    <w:p w14:paraId="630ED09B" w14:textId="010F47C2" w:rsidR="00502680" w:rsidRDefault="00502680">
      <w:pPr>
        <w:rPr>
          <w:rFonts w:ascii="Times New Roman" w:hAnsi="Times New Roman" w:cs="Times New Roman"/>
          <w:sz w:val="24"/>
          <w:szCs w:val="24"/>
        </w:rPr>
      </w:pPr>
      <w:r>
        <w:rPr>
          <w:rFonts w:ascii="Times New Roman" w:hAnsi="Times New Roman" w:cs="Times New Roman"/>
          <w:sz w:val="24"/>
          <w:szCs w:val="24"/>
        </w:rPr>
        <w:t xml:space="preserve">Classroom as Organization (CAO) is a pedagogical approach that puts students in the driver seat of learning through a highly experiential structured approach to the classroom becoming an organization.  Recently, a teaching methods book on CAO was published outlining the history of CAO, key principles, and provides an example structure (Thomas, Chappell, Bright, 2020).  Thomas et al. (2020) </w:t>
      </w:r>
      <w:r w:rsidR="00824172">
        <w:rPr>
          <w:rFonts w:ascii="Times New Roman" w:hAnsi="Times New Roman" w:cs="Times New Roman"/>
          <w:sz w:val="24"/>
          <w:szCs w:val="24"/>
        </w:rPr>
        <w:t>identif</w:t>
      </w:r>
      <w:r w:rsidR="007823B2">
        <w:rPr>
          <w:rFonts w:ascii="Times New Roman" w:hAnsi="Times New Roman" w:cs="Times New Roman"/>
          <w:sz w:val="24"/>
          <w:szCs w:val="24"/>
        </w:rPr>
        <w:t>y</w:t>
      </w:r>
      <w:r w:rsidR="00824172">
        <w:rPr>
          <w:rFonts w:ascii="Times New Roman" w:hAnsi="Times New Roman" w:cs="Times New Roman"/>
          <w:sz w:val="24"/>
          <w:szCs w:val="24"/>
        </w:rPr>
        <w:t xml:space="preserve"> published </w:t>
      </w:r>
      <w:r w:rsidR="00280CC4">
        <w:rPr>
          <w:rFonts w:ascii="Times New Roman" w:hAnsi="Times New Roman" w:cs="Times New Roman"/>
          <w:sz w:val="24"/>
          <w:szCs w:val="24"/>
        </w:rPr>
        <w:t>structures</w:t>
      </w:r>
      <w:r w:rsidR="00363998">
        <w:rPr>
          <w:rFonts w:ascii="Times New Roman" w:hAnsi="Times New Roman" w:cs="Times New Roman"/>
          <w:sz w:val="24"/>
          <w:szCs w:val="24"/>
        </w:rPr>
        <w:t xml:space="preserve">, </w:t>
      </w:r>
      <w:r w:rsidR="007823B2">
        <w:rPr>
          <w:rFonts w:ascii="Times New Roman" w:hAnsi="Times New Roman" w:cs="Times New Roman"/>
          <w:sz w:val="24"/>
          <w:szCs w:val="24"/>
        </w:rPr>
        <w:t>propose a way to describe the different</w:t>
      </w:r>
      <w:r w:rsidR="00280CC4">
        <w:rPr>
          <w:rFonts w:ascii="Times New Roman" w:hAnsi="Times New Roman" w:cs="Times New Roman"/>
          <w:sz w:val="24"/>
          <w:szCs w:val="24"/>
        </w:rPr>
        <w:t xml:space="preserve"> types of structures </w:t>
      </w:r>
      <w:r w:rsidR="007823B2">
        <w:rPr>
          <w:rFonts w:ascii="Times New Roman" w:hAnsi="Times New Roman" w:cs="Times New Roman"/>
          <w:sz w:val="24"/>
          <w:szCs w:val="24"/>
        </w:rPr>
        <w:t>that have been used</w:t>
      </w:r>
      <w:r w:rsidR="00280CC4">
        <w:rPr>
          <w:rFonts w:ascii="Times New Roman" w:hAnsi="Times New Roman" w:cs="Times New Roman"/>
          <w:sz w:val="24"/>
          <w:szCs w:val="24"/>
        </w:rPr>
        <w:t xml:space="preserve">.  They note that some of the structures have an internal focus, deep learning of participants, while others have an external focus, delivery of a product, service, or event.  Thomas et al. (2020) also identifies three types of CAO structures, interdependent organizational, small group based also called </w:t>
      </w:r>
      <w:proofErr w:type="spellStart"/>
      <w:r w:rsidR="00280CC4">
        <w:rPr>
          <w:rFonts w:ascii="Times New Roman" w:hAnsi="Times New Roman" w:cs="Times New Roman"/>
          <w:sz w:val="24"/>
          <w:szCs w:val="24"/>
        </w:rPr>
        <w:t>leadered</w:t>
      </w:r>
      <w:proofErr w:type="spellEnd"/>
      <w:r w:rsidR="00280CC4">
        <w:rPr>
          <w:rFonts w:ascii="Times New Roman" w:hAnsi="Times New Roman" w:cs="Times New Roman"/>
          <w:sz w:val="24"/>
          <w:szCs w:val="24"/>
        </w:rPr>
        <w:t xml:space="preserve"> group design.</w:t>
      </w:r>
    </w:p>
    <w:p w14:paraId="7FD55FCB" w14:textId="37C8F3AB" w:rsidR="00280CC4" w:rsidRDefault="00280CC4">
      <w:pPr>
        <w:rPr>
          <w:rFonts w:ascii="Times New Roman" w:hAnsi="Times New Roman" w:cs="Times New Roman"/>
          <w:sz w:val="24"/>
          <w:szCs w:val="24"/>
        </w:rPr>
      </w:pPr>
    </w:p>
    <w:p w14:paraId="30586631" w14:textId="6E3726E3" w:rsidR="007823B2" w:rsidRDefault="00280CC4">
      <w:pPr>
        <w:rPr>
          <w:rFonts w:ascii="Times New Roman" w:hAnsi="Times New Roman" w:cs="Times New Roman"/>
          <w:sz w:val="24"/>
          <w:szCs w:val="24"/>
        </w:rPr>
      </w:pPr>
      <w:r>
        <w:rPr>
          <w:rFonts w:ascii="Times New Roman" w:hAnsi="Times New Roman" w:cs="Times New Roman"/>
          <w:sz w:val="24"/>
          <w:szCs w:val="24"/>
        </w:rPr>
        <w:t>Creating a CAO structure from scratch can be a daunting task.  Building on those structures that have been used in the past while considering the context and learning outcomes of the specific course being taught is a much more doable. Thomas et al (2020),</w:t>
      </w:r>
      <w:r w:rsidR="00A66336">
        <w:rPr>
          <w:rFonts w:ascii="Times New Roman" w:hAnsi="Times New Roman" w:cs="Times New Roman"/>
          <w:sz w:val="24"/>
          <w:szCs w:val="24"/>
        </w:rPr>
        <w:t xml:space="preserve"> provide excellent guidelines for this process and present a structure that can be used.  </w:t>
      </w:r>
      <w:r w:rsidR="00363998">
        <w:rPr>
          <w:rFonts w:ascii="Times New Roman" w:hAnsi="Times New Roman" w:cs="Times New Roman"/>
          <w:sz w:val="24"/>
          <w:szCs w:val="24"/>
        </w:rPr>
        <w:t>Having</w:t>
      </w:r>
      <w:r w:rsidR="00A66336">
        <w:rPr>
          <w:rFonts w:ascii="Times New Roman" w:hAnsi="Times New Roman" w:cs="Times New Roman"/>
          <w:sz w:val="24"/>
          <w:szCs w:val="24"/>
        </w:rPr>
        <w:t xml:space="preserve"> using </w:t>
      </w:r>
      <w:r w:rsidR="009745D5">
        <w:rPr>
          <w:rFonts w:ascii="Times New Roman" w:hAnsi="Times New Roman" w:cs="Times New Roman"/>
          <w:sz w:val="24"/>
          <w:szCs w:val="24"/>
        </w:rPr>
        <w:t>the presented</w:t>
      </w:r>
      <w:r w:rsidR="00A66336">
        <w:rPr>
          <w:rFonts w:ascii="Times New Roman" w:hAnsi="Times New Roman" w:cs="Times New Roman"/>
          <w:sz w:val="24"/>
          <w:szCs w:val="24"/>
        </w:rPr>
        <w:t xml:space="preserve"> structure over </w:t>
      </w:r>
      <w:r w:rsidR="00363998">
        <w:rPr>
          <w:rFonts w:ascii="Times New Roman" w:hAnsi="Times New Roman" w:cs="Times New Roman"/>
          <w:sz w:val="24"/>
          <w:szCs w:val="24"/>
        </w:rPr>
        <w:t>multiple semesters</w:t>
      </w:r>
      <w:r w:rsidR="00A66336">
        <w:rPr>
          <w:rFonts w:ascii="Times New Roman" w:hAnsi="Times New Roman" w:cs="Times New Roman"/>
          <w:sz w:val="24"/>
          <w:szCs w:val="24"/>
        </w:rPr>
        <w:t xml:space="preserve">, I have made numerous revisions to that structure attempting to incorporate opportunities for students to develop skills and get exposure to business and management concepts.  </w:t>
      </w:r>
    </w:p>
    <w:p w14:paraId="426BF447" w14:textId="77777777" w:rsidR="007823B2" w:rsidRDefault="007823B2">
      <w:pPr>
        <w:rPr>
          <w:rFonts w:ascii="Times New Roman" w:hAnsi="Times New Roman" w:cs="Times New Roman"/>
          <w:sz w:val="24"/>
          <w:szCs w:val="24"/>
        </w:rPr>
      </w:pPr>
    </w:p>
    <w:p w14:paraId="66540FF8" w14:textId="5F675701" w:rsidR="007823B2" w:rsidRDefault="007823B2">
      <w:pPr>
        <w:rPr>
          <w:rFonts w:ascii="Times New Roman" w:hAnsi="Times New Roman" w:cs="Times New Roman"/>
          <w:sz w:val="24"/>
          <w:szCs w:val="24"/>
        </w:rPr>
      </w:pPr>
      <w:r>
        <w:rPr>
          <w:rFonts w:ascii="Times New Roman" w:hAnsi="Times New Roman" w:cs="Times New Roman"/>
          <w:sz w:val="24"/>
          <w:szCs w:val="24"/>
        </w:rPr>
        <w:t>I am sure that others, like me, have modified published CAO structures.  It is these unpublished innovations that will be the focus of this discussion.  Participants will be able to share the innovations they have made and identify additional skills, knowledge, or experience that they would like to include but have not.  Through the collective process we will be able to develop innovative approaches to continue to build on the existing CAO structures.</w:t>
      </w:r>
      <w:r w:rsidR="000724A8">
        <w:rPr>
          <w:rFonts w:ascii="Times New Roman" w:hAnsi="Times New Roman" w:cs="Times New Roman"/>
          <w:sz w:val="24"/>
          <w:szCs w:val="24"/>
        </w:rPr>
        <w:t xml:space="preserve">  Those curious about CAO are also encourage to attend and learn more.</w:t>
      </w:r>
    </w:p>
    <w:p w14:paraId="1A185C7B" w14:textId="4690FBDA" w:rsidR="009745D5" w:rsidRDefault="009745D5">
      <w:pPr>
        <w:rPr>
          <w:rFonts w:ascii="Times New Roman" w:hAnsi="Times New Roman" w:cs="Times New Roman"/>
          <w:sz w:val="24"/>
          <w:szCs w:val="24"/>
        </w:rPr>
      </w:pPr>
    </w:p>
    <w:p w14:paraId="431AB95B" w14:textId="77777777" w:rsidR="005E01C1" w:rsidRDefault="005E01C1">
      <w:pPr>
        <w:rPr>
          <w:rFonts w:ascii="Times New Roman" w:hAnsi="Times New Roman" w:cs="Times New Roman"/>
          <w:sz w:val="24"/>
          <w:szCs w:val="24"/>
        </w:rPr>
      </w:pPr>
    </w:p>
    <w:p w14:paraId="50EBA568" w14:textId="012240B0" w:rsidR="00A66336" w:rsidRPr="007823B2" w:rsidRDefault="007823B2">
      <w:pPr>
        <w:rPr>
          <w:rFonts w:ascii="Times New Roman" w:hAnsi="Times New Roman" w:cs="Times New Roman"/>
          <w:sz w:val="24"/>
          <w:szCs w:val="24"/>
          <w:u w:val="single"/>
        </w:rPr>
      </w:pPr>
      <w:r w:rsidRPr="007823B2">
        <w:rPr>
          <w:rFonts w:ascii="Times New Roman" w:hAnsi="Times New Roman" w:cs="Times New Roman"/>
          <w:sz w:val="24"/>
          <w:szCs w:val="24"/>
          <w:u w:val="single"/>
        </w:rPr>
        <w:t>Theoretical Foundation/Teaching Implications</w:t>
      </w:r>
    </w:p>
    <w:p w14:paraId="6B94E827" w14:textId="7CF755FF" w:rsidR="007823B2" w:rsidRPr="000724A8" w:rsidRDefault="007823B2">
      <w:pPr>
        <w:rPr>
          <w:rFonts w:ascii="Times New Roman" w:hAnsi="Times New Roman" w:cs="Times New Roman"/>
          <w:sz w:val="24"/>
          <w:szCs w:val="24"/>
        </w:rPr>
      </w:pPr>
    </w:p>
    <w:p w14:paraId="4F4319C5" w14:textId="499CE20D" w:rsidR="004C0C05" w:rsidRDefault="007823B2" w:rsidP="007823B2">
      <w:pPr>
        <w:rPr>
          <w:rFonts w:ascii="Times New Roman" w:hAnsi="Times New Roman" w:cs="Times New Roman"/>
          <w:bCs/>
          <w:sz w:val="24"/>
          <w:szCs w:val="24"/>
        </w:rPr>
      </w:pPr>
      <w:r w:rsidRPr="000724A8">
        <w:rPr>
          <w:rFonts w:ascii="Times New Roman" w:hAnsi="Times New Roman" w:cs="Times New Roman"/>
          <w:sz w:val="24"/>
          <w:szCs w:val="24"/>
        </w:rPr>
        <w:t>As there is increasing demand for soft skills that are transferable across industry, management educators must adapt.  We need to help our students develop these skills and the capacity to apply existing skills to new situations.  Lecture is not going to get th</w:t>
      </w:r>
      <w:r w:rsidR="000724A8" w:rsidRPr="000724A8">
        <w:rPr>
          <w:rFonts w:ascii="Times New Roman" w:hAnsi="Times New Roman" w:cs="Times New Roman"/>
          <w:sz w:val="24"/>
          <w:szCs w:val="24"/>
        </w:rPr>
        <w:t>e job don</w:t>
      </w:r>
      <w:r w:rsidRPr="000724A8">
        <w:rPr>
          <w:rFonts w:ascii="Times New Roman" w:hAnsi="Times New Roman" w:cs="Times New Roman"/>
          <w:sz w:val="24"/>
          <w:szCs w:val="24"/>
        </w:rPr>
        <w:t xml:space="preserve">e.  Experiential learning activities has a long history of bringing </w:t>
      </w:r>
      <w:r w:rsidR="000724A8" w:rsidRPr="000724A8">
        <w:rPr>
          <w:rFonts w:ascii="Times New Roman" w:hAnsi="Times New Roman" w:cs="Times New Roman"/>
          <w:sz w:val="24"/>
          <w:szCs w:val="24"/>
        </w:rPr>
        <w:t xml:space="preserve">to life the knowledge and skills of management.  The CAO approach </w:t>
      </w:r>
      <w:r w:rsidRPr="000724A8">
        <w:rPr>
          <w:rFonts w:ascii="Times New Roman" w:hAnsi="Times New Roman" w:cs="Times New Roman"/>
          <w:bCs/>
          <w:sz w:val="24"/>
          <w:szCs w:val="24"/>
        </w:rPr>
        <w:t>is highly experiential (Chappell and Thomas 2019)</w:t>
      </w:r>
      <w:r w:rsidR="004C0C05">
        <w:rPr>
          <w:rFonts w:ascii="Times New Roman" w:hAnsi="Times New Roman" w:cs="Times New Roman"/>
          <w:bCs/>
          <w:sz w:val="24"/>
          <w:szCs w:val="24"/>
        </w:rPr>
        <w:t xml:space="preserve"> where the role of students and instructors are different than a traditional classroom</w:t>
      </w:r>
      <w:r w:rsidRPr="000724A8">
        <w:rPr>
          <w:rFonts w:ascii="Times New Roman" w:hAnsi="Times New Roman" w:cs="Times New Roman"/>
          <w:bCs/>
          <w:sz w:val="24"/>
          <w:szCs w:val="24"/>
        </w:rPr>
        <w:t xml:space="preserve">. </w:t>
      </w:r>
      <w:r w:rsidR="006D50BC" w:rsidRPr="000724A8">
        <w:rPr>
          <w:rFonts w:ascii="Times New Roman" w:hAnsi="Times New Roman" w:cs="Times New Roman"/>
          <w:bCs/>
          <w:sz w:val="24"/>
          <w:szCs w:val="24"/>
        </w:rPr>
        <w:t xml:space="preserve">Students become members of the organization who take on roles and are responsible for tasks that will help the organization be successful.   </w:t>
      </w:r>
      <w:r w:rsidR="006D50BC">
        <w:rPr>
          <w:rFonts w:ascii="Times New Roman" w:hAnsi="Times New Roman" w:cs="Times New Roman"/>
          <w:bCs/>
          <w:sz w:val="24"/>
          <w:szCs w:val="24"/>
        </w:rPr>
        <w:t>S</w:t>
      </w:r>
      <w:r w:rsidR="006D50BC" w:rsidRPr="000724A8">
        <w:rPr>
          <w:rFonts w:ascii="Times New Roman" w:hAnsi="Times New Roman" w:cs="Times New Roman"/>
          <w:bCs/>
          <w:sz w:val="24"/>
          <w:szCs w:val="24"/>
        </w:rPr>
        <w:t xml:space="preserve">tudent make decisions </w:t>
      </w:r>
      <w:r w:rsidR="006D50BC">
        <w:rPr>
          <w:rFonts w:ascii="Times New Roman" w:hAnsi="Times New Roman" w:cs="Times New Roman"/>
          <w:bCs/>
          <w:sz w:val="24"/>
          <w:szCs w:val="24"/>
        </w:rPr>
        <w:t xml:space="preserve">for the organization </w:t>
      </w:r>
      <w:r w:rsidR="006D50BC" w:rsidRPr="000724A8">
        <w:rPr>
          <w:rFonts w:ascii="Times New Roman" w:hAnsi="Times New Roman" w:cs="Times New Roman"/>
          <w:bCs/>
          <w:sz w:val="24"/>
          <w:szCs w:val="24"/>
        </w:rPr>
        <w:t>and experience the consequences of those decisions (</w:t>
      </w:r>
      <w:r w:rsidR="006D50BC" w:rsidRPr="000724A8">
        <w:rPr>
          <w:rFonts w:ascii="Times New Roman" w:hAnsi="Times New Roman" w:cs="Times New Roman"/>
          <w:sz w:val="24"/>
          <w:szCs w:val="24"/>
        </w:rPr>
        <w:t>Doherty, 1998)</w:t>
      </w:r>
      <w:r w:rsidR="006D50BC" w:rsidRPr="000724A8">
        <w:rPr>
          <w:rFonts w:ascii="Times New Roman" w:hAnsi="Times New Roman" w:cs="Times New Roman"/>
          <w:bCs/>
          <w:sz w:val="24"/>
          <w:szCs w:val="24"/>
        </w:rPr>
        <w:t xml:space="preserve">.  </w:t>
      </w:r>
      <w:r w:rsidR="006D50BC">
        <w:rPr>
          <w:rFonts w:ascii="Times New Roman" w:hAnsi="Times New Roman" w:cs="Times New Roman"/>
          <w:bCs/>
          <w:sz w:val="24"/>
          <w:szCs w:val="24"/>
        </w:rPr>
        <w:t xml:space="preserve">Instructors become coaches that are </w:t>
      </w:r>
      <w:r w:rsidR="006D50BC" w:rsidRPr="000724A8">
        <w:rPr>
          <w:rFonts w:ascii="Times New Roman" w:hAnsi="Times New Roman" w:cs="Times New Roman"/>
          <w:bCs/>
          <w:sz w:val="24"/>
          <w:szCs w:val="24"/>
        </w:rPr>
        <w:t xml:space="preserve">responsible for facilitating the learning (Bright, </w:t>
      </w:r>
      <w:proofErr w:type="spellStart"/>
      <w:r w:rsidR="006D50BC" w:rsidRPr="000724A8">
        <w:rPr>
          <w:rFonts w:ascii="Times New Roman" w:hAnsi="Times New Roman" w:cs="Times New Roman"/>
          <w:bCs/>
          <w:sz w:val="24"/>
          <w:szCs w:val="24"/>
        </w:rPr>
        <w:t>Turesky</w:t>
      </w:r>
      <w:proofErr w:type="spellEnd"/>
      <w:r w:rsidR="006D50BC" w:rsidRPr="000724A8">
        <w:rPr>
          <w:rFonts w:ascii="Times New Roman" w:hAnsi="Times New Roman" w:cs="Times New Roman"/>
          <w:bCs/>
          <w:sz w:val="24"/>
          <w:szCs w:val="24"/>
        </w:rPr>
        <w:t xml:space="preserve">, </w:t>
      </w:r>
      <w:proofErr w:type="spellStart"/>
      <w:r w:rsidR="006D50BC" w:rsidRPr="000724A8">
        <w:rPr>
          <w:rFonts w:ascii="Times New Roman" w:hAnsi="Times New Roman" w:cs="Times New Roman"/>
          <w:bCs/>
          <w:sz w:val="24"/>
          <w:szCs w:val="24"/>
        </w:rPr>
        <w:t>Putzel</w:t>
      </w:r>
      <w:proofErr w:type="spellEnd"/>
      <w:r w:rsidR="006D50BC" w:rsidRPr="000724A8">
        <w:rPr>
          <w:rFonts w:ascii="Times New Roman" w:hAnsi="Times New Roman" w:cs="Times New Roman"/>
          <w:bCs/>
          <w:sz w:val="24"/>
          <w:szCs w:val="24"/>
        </w:rPr>
        <w:t xml:space="preserve"> &amp; </w:t>
      </w:r>
      <w:proofErr w:type="spellStart"/>
      <w:r w:rsidR="006D50BC" w:rsidRPr="000724A8">
        <w:rPr>
          <w:rFonts w:ascii="Times New Roman" w:hAnsi="Times New Roman" w:cs="Times New Roman"/>
          <w:bCs/>
          <w:sz w:val="24"/>
          <w:szCs w:val="24"/>
        </w:rPr>
        <w:t>Stang</w:t>
      </w:r>
      <w:proofErr w:type="spellEnd"/>
      <w:r w:rsidR="006D50BC" w:rsidRPr="000724A8">
        <w:rPr>
          <w:rFonts w:ascii="Times New Roman" w:hAnsi="Times New Roman" w:cs="Times New Roman"/>
          <w:bCs/>
          <w:sz w:val="24"/>
          <w:szCs w:val="24"/>
        </w:rPr>
        <w:t xml:space="preserve">, 2012).  </w:t>
      </w:r>
      <w:r w:rsidR="006D50BC" w:rsidRPr="000724A8">
        <w:rPr>
          <w:rFonts w:ascii="Times New Roman" w:hAnsi="Times New Roman" w:cs="Times New Roman"/>
          <w:sz w:val="24"/>
          <w:szCs w:val="24"/>
        </w:rPr>
        <w:t>While i</w:t>
      </w:r>
      <w:r w:rsidR="006D50BC" w:rsidRPr="000724A8">
        <w:rPr>
          <w:rFonts w:ascii="Times New Roman" w:hAnsi="Times New Roman" w:cs="Times New Roman"/>
          <w:bCs/>
          <w:sz w:val="24"/>
          <w:szCs w:val="24"/>
        </w:rPr>
        <w:t>nstructors are ultimately responsible for evaluation (grades) the member of the organization (students) take an active role in evaluating, providing feedback and revising assessment criteria (</w:t>
      </w:r>
      <w:r w:rsidR="006D50BC" w:rsidRPr="000724A8">
        <w:rPr>
          <w:rFonts w:ascii="Times New Roman" w:hAnsi="Times New Roman" w:cs="Times New Roman"/>
          <w:sz w:val="24"/>
          <w:szCs w:val="24"/>
        </w:rPr>
        <w:t>Cohen, 1976) and when necessary the structure</w:t>
      </w:r>
      <w:r w:rsidR="006D50BC">
        <w:rPr>
          <w:rFonts w:ascii="Times New Roman" w:hAnsi="Times New Roman" w:cs="Times New Roman"/>
          <w:sz w:val="24"/>
          <w:szCs w:val="24"/>
        </w:rPr>
        <w:t xml:space="preserve"> of the organization</w:t>
      </w:r>
      <w:r w:rsidR="006D50BC" w:rsidRPr="000724A8">
        <w:rPr>
          <w:rFonts w:ascii="Times New Roman" w:hAnsi="Times New Roman" w:cs="Times New Roman"/>
          <w:bCs/>
          <w:sz w:val="24"/>
          <w:szCs w:val="24"/>
        </w:rPr>
        <w:t>.</w:t>
      </w:r>
    </w:p>
    <w:p w14:paraId="317097ED" w14:textId="77777777" w:rsidR="004C0C05" w:rsidRDefault="004C0C05" w:rsidP="007823B2">
      <w:pPr>
        <w:rPr>
          <w:rFonts w:ascii="Times New Roman" w:hAnsi="Times New Roman" w:cs="Times New Roman"/>
          <w:bCs/>
          <w:sz w:val="24"/>
          <w:szCs w:val="24"/>
        </w:rPr>
      </w:pPr>
    </w:p>
    <w:p w14:paraId="3873FABC" w14:textId="0CBF9DC8" w:rsidR="007823B2" w:rsidRPr="004C0C05" w:rsidRDefault="006D50BC" w:rsidP="007823B2">
      <w:pPr>
        <w:rPr>
          <w:rFonts w:ascii="Times New Roman" w:hAnsi="Times New Roman" w:cs="Times New Roman"/>
          <w:bCs/>
          <w:sz w:val="24"/>
          <w:szCs w:val="24"/>
        </w:rPr>
      </w:pPr>
      <w:r w:rsidRPr="000724A8">
        <w:rPr>
          <w:rFonts w:ascii="Times New Roman" w:hAnsi="Times New Roman" w:cs="Times New Roman"/>
          <w:bCs/>
          <w:sz w:val="24"/>
          <w:szCs w:val="24"/>
        </w:rPr>
        <w:t>The CAO approach is not a simulation rather it is a process of creating a real organization with the goal of the organization being learning (</w:t>
      </w:r>
      <w:r w:rsidRPr="000724A8">
        <w:rPr>
          <w:rFonts w:ascii="Times New Roman" w:hAnsi="Times New Roman" w:cs="Times New Roman"/>
          <w:sz w:val="24"/>
          <w:szCs w:val="24"/>
        </w:rPr>
        <w:t>Cohen, 1976)</w:t>
      </w:r>
      <w:r>
        <w:rPr>
          <w:rFonts w:ascii="Times New Roman" w:hAnsi="Times New Roman" w:cs="Times New Roman"/>
          <w:sz w:val="24"/>
          <w:szCs w:val="24"/>
        </w:rPr>
        <w:t xml:space="preserve">. </w:t>
      </w:r>
      <w:r w:rsidR="009745D5">
        <w:rPr>
          <w:rFonts w:ascii="Times New Roman" w:hAnsi="Times New Roman" w:cs="Times New Roman"/>
          <w:sz w:val="24"/>
          <w:szCs w:val="24"/>
        </w:rPr>
        <w:t xml:space="preserve"> T</w:t>
      </w:r>
      <w:r>
        <w:rPr>
          <w:rFonts w:ascii="Times New Roman" w:hAnsi="Times New Roman" w:cs="Times New Roman"/>
          <w:sz w:val="24"/>
          <w:szCs w:val="24"/>
        </w:rPr>
        <w:t xml:space="preserve">homas et al (2020) describe </w:t>
      </w:r>
      <w:r w:rsidR="009745D5">
        <w:rPr>
          <w:rFonts w:ascii="Times New Roman" w:hAnsi="Times New Roman" w:cs="Times New Roman"/>
          <w:sz w:val="24"/>
          <w:szCs w:val="24"/>
        </w:rPr>
        <w:t xml:space="preserve">this </w:t>
      </w:r>
      <w:r w:rsidR="009745D5">
        <w:rPr>
          <w:rFonts w:ascii="Times New Roman" w:hAnsi="Times New Roman" w:cs="Times New Roman"/>
          <w:sz w:val="24"/>
          <w:szCs w:val="24"/>
        </w:rPr>
        <w:lastRenderedPageBreak/>
        <w:t xml:space="preserve">type of structure </w:t>
      </w:r>
      <w:r>
        <w:rPr>
          <w:rFonts w:ascii="Times New Roman" w:hAnsi="Times New Roman" w:cs="Times New Roman"/>
          <w:sz w:val="24"/>
          <w:szCs w:val="24"/>
        </w:rPr>
        <w:t xml:space="preserve">as an internally focused structure while those CAO structures that also have a </w:t>
      </w:r>
      <w:r w:rsidRPr="000724A8">
        <w:rPr>
          <w:rFonts w:ascii="Times New Roman" w:hAnsi="Times New Roman" w:cs="Times New Roman"/>
          <w:bCs/>
          <w:sz w:val="24"/>
          <w:szCs w:val="24"/>
        </w:rPr>
        <w:t>specific output (</w:t>
      </w:r>
      <w:r w:rsidRPr="000724A8">
        <w:rPr>
          <w:rFonts w:ascii="Times New Roman" w:hAnsi="Times New Roman" w:cs="Times New Roman"/>
          <w:sz w:val="24"/>
          <w:szCs w:val="24"/>
        </w:rPr>
        <w:t>Doherty, 1998)</w:t>
      </w:r>
      <w:r>
        <w:rPr>
          <w:rFonts w:ascii="Times New Roman" w:hAnsi="Times New Roman" w:cs="Times New Roman"/>
          <w:bCs/>
          <w:sz w:val="24"/>
          <w:szCs w:val="24"/>
        </w:rPr>
        <w:t xml:space="preserve"> are described as external focused CAO structures.  Regardless of </w:t>
      </w:r>
      <w:r w:rsidR="005E01C1">
        <w:rPr>
          <w:rFonts w:ascii="Times New Roman" w:hAnsi="Times New Roman" w:cs="Times New Roman"/>
          <w:bCs/>
          <w:sz w:val="24"/>
          <w:szCs w:val="24"/>
        </w:rPr>
        <w:t xml:space="preserve">the </w:t>
      </w:r>
      <w:r>
        <w:rPr>
          <w:rFonts w:ascii="Times New Roman" w:hAnsi="Times New Roman" w:cs="Times New Roman"/>
          <w:bCs/>
          <w:sz w:val="24"/>
          <w:szCs w:val="24"/>
        </w:rPr>
        <w:t xml:space="preserve">structure </w:t>
      </w:r>
      <w:r w:rsidR="00363998">
        <w:rPr>
          <w:rFonts w:ascii="Times New Roman" w:hAnsi="Times New Roman" w:cs="Times New Roman"/>
          <w:bCs/>
          <w:sz w:val="24"/>
          <w:szCs w:val="24"/>
        </w:rPr>
        <w:t>and</w:t>
      </w:r>
      <w:r>
        <w:rPr>
          <w:rFonts w:ascii="Times New Roman" w:hAnsi="Times New Roman" w:cs="Times New Roman"/>
          <w:bCs/>
          <w:sz w:val="24"/>
          <w:szCs w:val="24"/>
        </w:rPr>
        <w:t xml:space="preserve"> highly experiential</w:t>
      </w:r>
      <w:r w:rsidR="009745D5">
        <w:rPr>
          <w:rFonts w:ascii="Times New Roman" w:hAnsi="Times New Roman" w:cs="Times New Roman"/>
          <w:bCs/>
          <w:sz w:val="24"/>
          <w:szCs w:val="24"/>
        </w:rPr>
        <w:t xml:space="preserve"> approach</w:t>
      </w:r>
      <w:r w:rsidR="00363998">
        <w:rPr>
          <w:rFonts w:ascii="Times New Roman" w:hAnsi="Times New Roman" w:cs="Times New Roman"/>
          <w:bCs/>
          <w:sz w:val="24"/>
          <w:szCs w:val="24"/>
        </w:rPr>
        <w:t>,</w:t>
      </w:r>
      <w:r>
        <w:rPr>
          <w:rFonts w:ascii="Times New Roman" w:hAnsi="Times New Roman" w:cs="Times New Roman"/>
          <w:bCs/>
          <w:sz w:val="24"/>
          <w:szCs w:val="24"/>
        </w:rPr>
        <w:t xml:space="preserve"> the</w:t>
      </w:r>
      <w:r w:rsidR="007823B2" w:rsidRPr="000724A8">
        <w:rPr>
          <w:rFonts w:ascii="Times New Roman" w:hAnsi="Times New Roman" w:cs="Times New Roman"/>
          <w:bCs/>
          <w:sz w:val="24"/>
          <w:szCs w:val="24"/>
        </w:rPr>
        <w:t xml:space="preserve"> inten</w:t>
      </w:r>
      <w:r>
        <w:rPr>
          <w:rFonts w:ascii="Times New Roman" w:hAnsi="Times New Roman" w:cs="Times New Roman"/>
          <w:bCs/>
          <w:sz w:val="24"/>
          <w:szCs w:val="24"/>
        </w:rPr>
        <w:t>t is not</w:t>
      </w:r>
      <w:r w:rsidR="007823B2" w:rsidRPr="000724A8">
        <w:rPr>
          <w:rFonts w:ascii="Times New Roman" w:hAnsi="Times New Roman" w:cs="Times New Roman"/>
          <w:bCs/>
          <w:sz w:val="24"/>
          <w:szCs w:val="24"/>
        </w:rPr>
        <w:t xml:space="preserve"> to remove theory and content learning from the classroom</w:t>
      </w:r>
      <w:r w:rsidR="00206805">
        <w:rPr>
          <w:rFonts w:ascii="Times New Roman" w:hAnsi="Times New Roman" w:cs="Times New Roman"/>
          <w:bCs/>
          <w:sz w:val="24"/>
          <w:szCs w:val="24"/>
        </w:rPr>
        <w:t>,</w:t>
      </w:r>
      <w:r w:rsidR="007823B2" w:rsidRPr="000724A8">
        <w:rPr>
          <w:rFonts w:ascii="Times New Roman" w:hAnsi="Times New Roman" w:cs="Times New Roman"/>
          <w:bCs/>
          <w:sz w:val="24"/>
          <w:szCs w:val="24"/>
        </w:rPr>
        <w:t xml:space="preserve"> rather the classroom becomes an organization in which the students can </w:t>
      </w:r>
      <w:r w:rsidR="004C0C05">
        <w:rPr>
          <w:rFonts w:ascii="Times New Roman" w:hAnsi="Times New Roman" w:cs="Times New Roman"/>
          <w:bCs/>
          <w:sz w:val="24"/>
          <w:szCs w:val="24"/>
        </w:rPr>
        <w:t xml:space="preserve">experience, </w:t>
      </w:r>
      <w:r w:rsidR="007823B2" w:rsidRPr="000724A8">
        <w:rPr>
          <w:rFonts w:ascii="Times New Roman" w:hAnsi="Times New Roman" w:cs="Times New Roman"/>
          <w:bCs/>
          <w:sz w:val="24"/>
          <w:szCs w:val="24"/>
        </w:rPr>
        <w:t>observe</w:t>
      </w:r>
      <w:r w:rsidR="00363998">
        <w:rPr>
          <w:rFonts w:ascii="Times New Roman" w:hAnsi="Times New Roman" w:cs="Times New Roman"/>
          <w:bCs/>
          <w:sz w:val="24"/>
          <w:szCs w:val="24"/>
        </w:rPr>
        <w:t>,</w:t>
      </w:r>
      <w:r w:rsidR="007823B2" w:rsidRPr="000724A8">
        <w:rPr>
          <w:rFonts w:ascii="Times New Roman" w:hAnsi="Times New Roman" w:cs="Times New Roman"/>
          <w:bCs/>
          <w:sz w:val="24"/>
          <w:szCs w:val="24"/>
        </w:rPr>
        <w:t xml:space="preserve"> and apply theory and content directly </w:t>
      </w:r>
      <w:r w:rsidR="004C0C05">
        <w:rPr>
          <w:rFonts w:ascii="Times New Roman" w:hAnsi="Times New Roman" w:cs="Times New Roman"/>
          <w:bCs/>
          <w:sz w:val="24"/>
          <w:szCs w:val="24"/>
        </w:rPr>
        <w:t xml:space="preserve">to their experience </w:t>
      </w:r>
      <w:r w:rsidR="007823B2" w:rsidRPr="000724A8">
        <w:rPr>
          <w:rFonts w:ascii="Times New Roman" w:hAnsi="Times New Roman" w:cs="Times New Roman"/>
          <w:bCs/>
          <w:sz w:val="24"/>
          <w:szCs w:val="24"/>
        </w:rPr>
        <w:t>(</w:t>
      </w:r>
      <w:r w:rsidR="007823B2" w:rsidRPr="000724A8">
        <w:rPr>
          <w:rFonts w:ascii="Times New Roman" w:hAnsi="Times New Roman" w:cs="Times New Roman"/>
          <w:sz w:val="24"/>
          <w:szCs w:val="24"/>
        </w:rPr>
        <w:t xml:space="preserve">O’Brien &amp; </w:t>
      </w:r>
      <w:proofErr w:type="spellStart"/>
      <w:r w:rsidR="007823B2" w:rsidRPr="000724A8">
        <w:rPr>
          <w:rFonts w:ascii="Times New Roman" w:hAnsi="Times New Roman" w:cs="Times New Roman"/>
          <w:sz w:val="24"/>
          <w:szCs w:val="24"/>
        </w:rPr>
        <w:t>Buono</w:t>
      </w:r>
      <w:proofErr w:type="spellEnd"/>
      <w:r w:rsidR="007823B2" w:rsidRPr="000724A8">
        <w:rPr>
          <w:rFonts w:ascii="Times New Roman" w:hAnsi="Times New Roman" w:cs="Times New Roman"/>
          <w:sz w:val="24"/>
          <w:szCs w:val="24"/>
        </w:rPr>
        <w:t>, ND)</w:t>
      </w:r>
      <w:r w:rsidR="007823B2" w:rsidRPr="000724A8">
        <w:rPr>
          <w:rFonts w:ascii="Times New Roman" w:hAnsi="Times New Roman" w:cs="Times New Roman"/>
          <w:bCs/>
          <w:sz w:val="24"/>
          <w:szCs w:val="24"/>
        </w:rPr>
        <w:t xml:space="preserve">.  </w:t>
      </w:r>
    </w:p>
    <w:p w14:paraId="32EF8870" w14:textId="77777777" w:rsidR="004C0C05" w:rsidRDefault="004C0C05" w:rsidP="007823B2">
      <w:pPr>
        <w:rPr>
          <w:rFonts w:ascii="Times New Roman" w:hAnsi="Times New Roman" w:cs="Times New Roman"/>
          <w:bCs/>
          <w:sz w:val="24"/>
          <w:szCs w:val="24"/>
        </w:rPr>
      </w:pPr>
    </w:p>
    <w:p w14:paraId="16E6060D" w14:textId="7ED9AAD6" w:rsidR="00653917" w:rsidRDefault="006D50BC" w:rsidP="007823B2">
      <w:pPr>
        <w:rPr>
          <w:rFonts w:ascii="Times New Roman" w:hAnsi="Times New Roman" w:cs="Times New Roman"/>
          <w:bCs/>
          <w:sz w:val="24"/>
          <w:szCs w:val="24"/>
        </w:rPr>
      </w:pPr>
      <w:r>
        <w:rPr>
          <w:rFonts w:ascii="Times New Roman" w:hAnsi="Times New Roman" w:cs="Times New Roman"/>
          <w:bCs/>
          <w:sz w:val="24"/>
          <w:szCs w:val="24"/>
        </w:rPr>
        <w:t>The key to the success of the CAO approach is provide the right structure for the organization to meet the learning goals.  The complexity of having each student assume a role in class creates a barrier to entry for instructors who</w:t>
      </w:r>
      <w:r w:rsidR="00653917">
        <w:rPr>
          <w:rFonts w:ascii="Times New Roman" w:hAnsi="Times New Roman" w:cs="Times New Roman"/>
          <w:bCs/>
          <w:sz w:val="24"/>
          <w:szCs w:val="24"/>
        </w:rPr>
        <w:t xml:space="preserve"> have only approached their classroom as a sage on the stage lecturer where they are in “control” </w:t>
      </w:r>
      <w:r w:rsidR="007823B2" w:rsidRPr="000724A8">
        <w:rPr>
          <w:rFonts w:ascii="Times New Roman" w:hAnsi="Times New Roman" w:cs="Times New Roman"/>
          <w:bCs/>
          <w:sz w:val="24"/>
          <w:szCs w:val="24"/>
        </w:rPr>
        <w:t>(Chappell and Thomas 2019)</w:t>
      </w:r>
      <w:r w:rsidR="005E01C1">
        <w:rPr>
          <w:rFonts w:ascii="Times New Roman" w:hAnsi="Times New Roman" w:cs="Times New Roman"/>
          <w:bCs/>
          <w:sz w:val="24"/>
          <w:szCs w:val="24"/>
        </w:rPr>
        <w:t>.</w:t>
      </w:r>
      <w:r w:rsidR="00653917">
        <w:rPr>
          <w:rFonts w:ascii="Times New Roman" w:hAnsi="Times New Roman" w:cs="Times New Roman"/>
          <w:bCs/>
          <w:sz w:val="24"/>
          <w:szCs w:val="24"/>
        </w:rPr>
        <w:t xml:space="preserve"> Most experiential learning activities the instructor remains the one in “control” of the process</w:t>
      </w:r>
      <w:r w:rsidR="005E01C1">
        <w:rPr>
          <w:rFonts w:ascii="Times New Roman" w:hAnsi="Times New Roman" w:cs="Times New Roman"/>
          <w:bCs/>
          <w:sz w:val="24"/>
          <w:szCs w:val="24"/>
        </w:rPr>
        <w:t xml:space="preserve"> and debrief</w:t>
      </w:r>
      <w:r w:rsidR="007823B2" w:rsidRPr="000724A8">
        <w:rPr>
          <w:rFonts w:ascii="Times New Roman" w:hAnsi="Times New Roman" w:cs="Times New Roman"/>
          <w:bCs/>
          <w:sz w:val="24"/>
          <w:szCs w:val="24"/>
        </w:rPr>
        <w:t xml:space="preserve">.   </w:t>
      </w:r>
      <w:r w:rsidR="00653917">
        <w:rPr>
          <w:rFonts w:ascii="Times New Roman" w:hAnsi="Times New Roman" w:cs="Times New Roman"/>
          <w:bCs/>
          <w:sz w:val="24"/>
          <w:szCs w:val="24"/>
        </w:rPr>
        <w:t xml:space="preserve">In CAO the instructor sets the structure and then relinquishes “control” to the organization. In the classroom instructors must now use competencies of a </w:t>
      </w:r>
      <w:r w:rsidR="007823B2" w:rsidRPr="000724A8">
        <w:rPr>
          <w:rFonts w:ascii="Times New Roman" w:hAnsi="Times New Roman" w:cs="Times New Roman"/>
          <w:bCs/>
          <w:sz w:val="24"/>
          <w:szCs w:val="24"/>
        </w:rPr>
        <w:t>facilitator and manager not just effective as lecture</w:t>
      </w:r>
      <w:r w:rsidR="00653917">
        <w:rPr>
          <w:rFonts w:ascii="Times New Roman" w:hAnsi="Times New Roman" w:cs="Times New Roman"/>
          <w:bCs/>
          <w:sz w:val="24"/>
          <w:szCs w:val="24"/>
        </w:rPr>
        <w:t>r</w:t>
      </w:r>
      <w:r w:rsidR="007823B2" w:rsidRPr="000724A8">
        <w:rPr>
          <w:rFonts w:ascii="Times New Roman" w:hAnsi="Times New Roman" w:cs="Times New Roman"/>
          <w:bCs/>
          <w:sz w:val="24"/>
          <w:szCs w:val="24"/>
        </w:rPr>
        <w:t xml:space="preserve"> (</w:t>
      </w:r>
      <w:r w:rsidR="007823B2" w:rsidRPr="000724A8">
        <w:rPr>
          <w:rFonts w:ascii="Times New Roman" w:hAnsi="Times New Roman" w:cs="Times New Roman"/>
          <w:sz w:val="24"/>
          <w:szCs w:val="24"/>
        </w:rPr>
        <w:t>Cohen, 1976)</w:t>
      </w:r>
      <w:r w:rsidR="007823B2" w:rsidRPr="000724A8">
        <w:rPr>
          <w:rFonts w:ascii="Times New Roman" w:hAnsi="Times New Roman" w:cs="Times New Roman"/>
          <w:bCs/>
          <w:sz w:val="24"/>
          <w:szCs w:val="24"/>
        </w:rPr>
        <w:t xml:space="preserve">.  </w:t>
      </w:r>
    </w:p>
    <w:p w14:paraId="61DA284B" w14:textId="77777777" w:rsidR="00653917" w:rsidRDefault="00653917" w:rsidP="007823B2">
      <w:pPr>
        <w:rPr>
          <w:rFonts w:ascii="Times New Roman" w:hAnsi="Times New Roman" w:cs="Times New Roman"/>
          <w:bCs/>
          <w:sz w:val="24"/>
          <w:szCs w:val="24"/>
        </w:rPr>
      </w:pPr>
    </w:p>
    <w:p w14:paraId="7AFBD7C0" w14:textId="4DF18BE7" w:rsidR="00A9706B" w:rsidRDefault="00F96789" w:rsidP="007823B2">
      <w:pPr>
        <w:rPr>
          <w:rFonts w:ascii="Times New Roman" w:hAnsi="Times New Roman" w:cs="Times New Roman"/>
          <w:bCs/>
          <w:sz w:val="24"/>
          <w:szCs w:val="24"/>
        </w:rPr>
      </w:pPr>
      <w:r>
        <w:rPr>
          <w:rFonts w:ascii="Times New Roman" w:hAnsi="Times New Roman" w:cs="Times New Roman"/>
          <w:bCs/>
          <w:sz w:val="24"/>
          <w:szCs w:val="24"/>
        </w:rPr>
        <w:t xml:space="preserve">In my most recent adaptation of the CAO structure used in our Management and Organizational </w:t>
      </w:r>
      <w:r w:rsidR="000C0ACE">
        <w:rPr>
          <w:rFonts w:ascii="Times New Roman" w:hAnsi="Times New Roman" w:cs="Times New Roman"/>
          <w:bCs/>
          <w:sz w:val="24"/>
          <w:szCs w:val="24"/>
        </w:rPr>
        <w:t>Behavior</w:t>
      </w:r>
      <w:r>
        <w:rPr>
          <w:rFonts w:ascii="Times New Roman" w:hAnsi="Times New Roman" w:cs="Times New Roman"/>
          <w:bCs/>
          <w:sz w:val="24"/>
          <w:szCs w:val="24"/>
        </w:rPr>
        <w:t xml:space="preserve"> course</w:t>
      </w:r>
      <w:r w:rsidR="000C0ACE">
        <w:rPr>
          <w:rFonts w:ascii="Times New Roman" w:hAnsi="Times New Roman" w:cs="Times New Roman"/>
          <w:bCs/>
          <w:sz w:val="24"/>
          <w:szCs w:val="24"/>
        </w:rPr>
        <w:t xml:space="preserve"> I wanted to help students make connection</w:t>
      </w:r>
      <w:r w:rsidR="00363998">
        <w:rPr>
          <w:rFonts w:ascii="Times New Roman" w:hAnsi="Times New Roman" w:cs="Times New Roman"/>
          <w:bCs/>
          <w:sz w:val="24"/>
          <w:szCs w:val="24"/>
        </w:rPr>
        <w:t>s</w:t>
      </w:r>
      <w:r w:rsidR="000C0ACE">
        <w:rPr>
          <w:rFonts w:ascii="Times New Roman" w:hAnsi="Times New Roman" w:cs="Times New Roman"/>
          <w:bCs/>
          <w:sz w:val="24"/>
          <w:szCs w:val="24"/>
        </w:rPr>
        <w:t xml:space="preserve"> between the individual, group, and organizational level</w:t>
      </w:r>
      <w:r w:rsidR="00206805">
        <w:rPr>
          <w:rFonts w:ascii="Times New Roman" w:hAnsi="Times New Roman" w:cs="Times New Roman"/>
          <w:bCs/>
          <w:sz w:val="24"/>
          <w:szCs w:val="24"/>
        </w:rPr>
        <w:t>s</w:t>
      </w:r>
      <w:r w:rsidR="000C0ACE">
        <w:rPr>
          <w:rFonts w:ascii="Times New Roman" w:hAnsi="Times New Roman" w:cs="Times New Roman"/>
          <w:bCs/>
          <w:sz w:val="24"/>
          <w:szCs w:val="24"/>
        </w:rPr>
        <w:t xml:space="preserve"> of the organization.  I chose </w:t>
      </w:r>
      <w:r w:rsidR="00206805">
        <w:rPr>
          <w:rFonts w:ascii="Times New Roman" w:hAnsi="Times New Roman" w:cs="Times New Roman"/>
          <w:bCs/>
          <w:sz w:val="24"/>
          <w:szCs w:val="24"/>
        </w:rPr>
        <w:t>to</w:t>
      </w:r>
      <w:r w:rsidR="000C0ACE">
        <w:rPr>
          <w:rFonts w:ascii="Times New Roman" w:hAnsi="Times New Roman" w:cs="Times New Roman"/>
          <w:bCs/>
          <w:sz w:val="24"/>
          <w:szCs w:val="24"/>
        </w:rPr>
        <w:t xml:space="preserve"> use a</w:t>
      </w:r>
      <w:r w:rsidR="00812153">
        <w:rPr>
          <w:rFonts w:ascii="Times New Roman" w:hAnsi="Times New Roman" w:cs="Times New Roman"/>
          <w:bCs/>
          <w:sz w:val="24"/>
          <w:szCs w:val="24"/>
        </w:rPr>
        <w:t>n organizatio</w:t>
      </w:r>
      <w:r w:rsidR="00206805">
        <w:rPr>
          <w:rFonts w:ascii="Times New Roman" w:hAnsi="Times New Roman" w:cs="Times New Roman"/>
          <w:bCs/>
          <w:sz w:val="24"/>
          <w:szCs w:val="24"/>
        </w:rPr>
        <w:t>n</w:t>
      </w:r>
      <w:r w:rsidR="000C0ACE">
        <w:rPr>
          <w:rFonts w:ascii="Times New Roman" w:hAnsi="Times New Roman" w:cs="Times New Roman"/>
          <w:bCs/>
          <w:sz w:val="24"/>
          <w:szCs w:val="24"/>
        </w:rPr>
        <w:t xml:space="preserve"> score card</w:t>
      </w:r>
      <w:r w:rsidR="00A9706B">
        <w:rPr>
          <w:rFonts w:ascii="Times New Roman" w:hAnsi="Times New Roman" w:cs="Times New Roman"/>
          <w:bCs/>
          <w:sz w:val="24"/>
          <w:szCs w:val="24"/>
        </w:rPr>
        <w:t xml:space="preserve"> </w:t>
      </w:r>
      <w:r w:rsidR="00206805">
        <w:rPr>
          <w:rFonts w:ascii="Times New Roman" w:hAnsi="Times New Roman" w:cs="Times New Roman"/>
          <w:bCs/>
          <w:sz w:val="24"/>
          <w:szCs w:val="24"/>
        </w:rPr>
        <w:t xml:space="preserve">with a </w:t>
      </w:r>
      <w:r w:rsidR="00A9706B">
        <w:rPr>
          <w:rFonts w:ascii="Times New Roman" w:hAnsi="Times New Roman" w:cs="Times New Roman"/>
          <w:bCs/>
          <w:sz w:val="24"/>
          <w:szCs w:val="24"/>
        </w:rPr>
        <w:t>simple red/yellow/green evaluation</w:t>
      </w:r>
      <w:r w:rsidR="000C0ACE">
        <w:rPr>
          <w:rFonts w:ascii="Times New Roman" w:hAnsi="Times New Roman" w:cs="Times New Roman"/>
          <w:bCs/>
          <w:sz w:val="24"/>
          <w:szCs w:val="24"/>
        </w:rPr>
        <w:t xml:space="preserve">.  </w:t>
      </w:r>
      <w:r w:rsidR="00812153">
        <w:rPr>
          <w:rFonts w:ascii="Times New Roman" w:hAnsi="Times New Roman" w:cs="Times New Roman"/>
          <w:bCs/>
          <w:sz w:val="24"/>
          <w:szCs w:val="24"/>
        </w:rPr>
        <w:t xml:space="preserve">I identified processes and performance metrics for the scorecard and assigned one or more to a team.  Teams were required to </w:t>
      </w:r>
      <w:r w:rsidR="00A9706B">
        <w:rPr>
          <w:rFonts w:ascii="Times New Roman" w:hAnsi="Times New Roman" w:cs="Times New Roman"/>
          <w:bCs/>
          <w:sz w:val="24"/>
          <w:szCs w:val="24"/>
        </w:rPr>
        <w:t xml:space="preserve">identify how the metric would be evaluated.  Data for assessment had to be collected at the individual and group levels to make the organizational level assessment.  For example, individual attendance led to </w:t>
      </w:r>
      <w:r w:rsidR="00206805">
        <w:rPr>
          <w:rFonts w:ascii="Times New Roman" w:hAnsi="Times New Roman" w:cs="Times New Roman"/>
          <w:bCs/>
          <w:sz w:val="24"/>
          <w:szCs w:val="24"/>
        </w:rPr>
        <w:t>an</w:t>
      </w:r>
      <w:r w:rsidR="00A9706B">
        <w:rPr>
          <w:rFonts w:ascii="Times New Roman" w:hAnsi="Times New Roman" w:cs="Times New Roman"/>
          <w:bCs/>
          <w:sz w:val="24"/>
          <w:szCs w:val="24"/>
        </w:rPr>
        <w:t xml:space="preserve"> organization’s scorecard metric performance. The resources provided to students in the syllabus</w:t>
      </w:r>
      <w:r w:rsidR="005E01C1">
        <w:rPr>
          <w:rFonts w:ascii="Times New Roman" w:hAnsi="Times New Roman" w:cs="Times New Roman"/>
          <w:bCs/>
          <w:sz w:val="24"/>
          <w:szCs w:val="24"/>
        </w:rPr>
        <w:t>,</w:t>
      </w:r>
      <w:r w:rsidR="00A9706B">
        <w:rPr>
          <w:rFonts w:ascii="Times New Roman" w:hAnsi="Times New Roman" w:cs="Times New Roman"/>
          <w:bCs/>
          <w:sz w:val="24"/>
          <w:szCs w:val="24"/>
        </w:rPr>
        <w:t xml:space="preserve"> with sample scorecard items</w:t>
      </w:r>
      <w:r w:rsidR="005E01C1">
        <w:rPr>
          <w:rFonts w:ascii="Times New Roman" w:hAnsi="Times New Roman" w:cs="Times New Roman"/>
          <w:bCs/>
          <w:sz w:val="24"/>
          <w:szCs w:val="24"/>
        </w:rPr>
        <w:t>,</w:t>
      </w:r>
      <w:r w:rsidR="00A9706B">
        <w:rPr>
          <w:rFonts w:ascii="Times New Roman" w:hAnsi="Times New Roman" w:cs="Times New Roman"/>
          <w:bCs/>
          <w:sz w:val="24"/>
          <w:szCs w:val="24"/>
        </w:rPr>
        <w:t xml:space="preserve"> is provided in Appendix A.</w:t>
      </w:r>
    </w:p>
    <w:p w14:paraId="4BF9D800" w14:textId="4AE044A7" w:rsidR="00A9706B" w:rsidRDefault="00A9706B" w:rsidP="007823B2">
      <w:pPr>
        <w:rPr>
          <w:rFonts w:ascii="Times New Roman" w:hAnsi="Times New Roman" w:cs="Times New Roman"/>
          <w:bCs/>
          <w:sz w:val="24"/>
          <w:szCs w:val="24"/>
        </w:rPr>
      </w:pPr>
    </w:p>
    <w:p w14:paraId="18B68D8B" w14:textId="4BEA5204" w:rsidR="00A9706B" w:rsidRDefault="00A9706B" w:rsidP="007823B2">
      <w:pPr>
        <w:rPr>
          <w:rFonts w:ascii="Times New Roman" w:hAnsi="Times New Roman" w:cs="Times New Roman"/>
          <w:bCs/>
          <w:sz w:val="24"/>
          <w:szCs w:val="24"/>
        </w:rPr>
      </w:pPr>
      <w:r>
        <w:rPr>
          <w:rFonts w:ascii="Times New Roman" w:hAnsi="Times New Roman" w:cs="Times New Roman"/>
          <w:bCs/>
          <w:sz w:val="24"/>
          <w:szCs w:val="24"/>
        </w:rPr>
        <w:t xml:space="preserve">The scorecard process resulted in many teachable moments that benefited the organization </w:t>
      </w:r>
      <w:r w:rsidR="00206805">
        <w:rPr>
          <w:rFonts w:ascii="Times New Roman" w:hAnsi="Times New Roman" w:cs="Times New Roman"/>
          <w:bCs/>
          <w:sz w:val="24"/>
          <w:szCs w:val="24"/>
        </w:rPr>
        <w:t xml:space="preserve">in many ways including the intention to make connections between individual, group, and organization level.  The innovation was not perfect and will need further refinement.  </w:t>
      </w:r>
      <w:r>
        <w:rPr>
          <w:rFonts w:ascii="Times New Roman" w:hAnsi="Times New Roman" w:cs="Times New Roman"/>
          <w:bCs/>
          <w:sz w:val="24"/>
          <w:szCs w:val="24"/>
        </w:rPr>
        <w:t>This innovation, along with others, is key to keeping CAO relevant to current student needs.  Sharing successes and failures among those using the approach is incredibly valuable.</w:t>
      </w:r>
      <w:r w:rsidR="00206805">
        <w:rPr>
          <w:rFonts w:ascii="Times New Roman" w:hAnsi="Times New Roman" w:cs="Times New Roman"/>
          <w:bCs/>
          <w:sz w:val="24"/>
          <w:szCs w:val="24"/>
        </w:rPr>
        <w:t xml:space="preserve">  We can build on each other’s successes and find ways to support those whose innovations fell short of expectations.</w:t>
      </w:r>
    </w:p>
    <w:p w14:paraId="0F9A8A6D" w14:textId="7345A5C2" w:rsidR="00A9706B" w:rsidRDefault="00A9706B" w:rsidP="007823B2">
      <w:pPr>
        <w:rPr>
          <w:rFonts w:ascii="Times New Roman" w:hAnsi="Times New Roman" w:cs="Times New Roman"/>
          <w:bCs/>
          <w:sz w:val="24"/>
          <w:szCs w:val="24"/>
        </w:rPr>
      </w:pPr>
    </w:p>
    <w:p w14:paraId="51F4EB2D" w14:textId="77777777" w:rsidR="005E01C1" w:rsidRDefault="005E01C1" w:rsidP="007823B2">
      <w:pPr>
        <w:rPr>
          <w:rFonts w:ascii="Times New Roman" w:hAnsi="Times New Roman" w:cs="Times New Roman"/>
          <w:bCs/>
          <w:sz w:val="24"/>
          <w:szCs w:val="24"/>
        </w:rPr>
      </w:pPr>
    </w:p>
    <w:p w14:paraId="1132A48E" w14:textId="77777777" w:rsidR="007823B2" w:rsidRPr="005E01C1" w:rsidRDefault="007823B2" w:rsidP="007823B2">
      <w:pPr>
        <w:rPr>
          <w:rFonts w:ascii="Times New Roman" w:hAnsi="Times New Roman" w:cs="Times New Roman"/>
          <w:bCs/>
          <w:sz w:val="24"/>
          <w:szCs w:val="24"/>
          <w:u w:val="single"/>
        </w:rPr>
      </w:pPr>
      <w:r w:rsidRPr="005E01C1">
        <w:rPr>
          <w:rFonts w:ascii="Times New Roman" w:hAnsi="Times New Roman" w:cs="Times New Roman"/>
          <w:bCs/>
          <w:sz w:val="24"/>
          <w:szCs w:val="24"/>
          <w:u w:val="single"/>
        </w:rPr>
        <w:t>Session Description</w:t>
      </w:r>
    </w:p>
    <w:p w14:paraId="5EDF9F3F" w14:textId="77777777" w:rsidR="007823B2" w:rsidRPr="000724A8" w:rsidRDefault="007823B2" w:rsidP="007823B2">
      <w:pPr>
        <w:rPr>
          <w:rFonts w:ascii="Times New Roman" w:hAnsi="Times New Roman" w:cs="Times New Roman"/>
          <w:bCs/>
          <w:sz w:val="24"/>
          <w:szCs w:val="24"/>
        </w:rPr>
      </w:pPr>
    </w:p>
    <w:p w14:paraId="4FD76C7F" w14:textId="77777777" w:rsidR="00A9706B" w:rsidRDefault="007823B2" w:rsidP="007823B2">
      <w:pPr>
        <w:rPr>
          <w:rFonts w:ascii="Times New Roman" w:hAnsi="Times New Roman" w:cs="Times New Roman"/>
          <w:bCs/>
          <w:sz w:val="24"/>
          <w:szCs w:val="24"/>
        </w:rPr>
      </w:pPr>
      <w:r w:rsidRPr="000724A8">
        <w:rPr>
          <w:rFonts w:ascii="Times New Roman" w:hAnsi="Times New Roman" w:cs="Times New Roman"/>
          <w:bCs/>
          <w:sz w:val="24"/>
          <w:szCs w:val="24"/>
        </w:rPr>
        <w:t xml:space="preserve">This roundtable </w:t>
      </w:r>
      <w:r w:rsidR="00A9706B">
        <w:rPr>
          <w:rFonts w:ascii="Times New Roman" w:hAnsi="Times New Roman" w:cs="Times New Roman"/>
          <w:bCs/>
          <w:sz w:val="24"/>
          <w:szCs w:val="24"/>
        </w:rPr>
        <w:t>will be structured into the following four sections.</w:t>
      </w:r>
    </w:p>
    <w:p w14:paraId="7F073D42" w14:textId="77777777" w:rsidR="00A9706B" w:rsidRDefault="00A9706B" w:rsidP="007823B2">
      <w:pPr>
        <w:rPr>
          <w:rFonts w:ascii="Times New Roman" w:hAnsi="Times New Roman" w:cs="Times New Roman"/>
          <w:bCs/>
          <w:sz w:val="24"/>
          <w:szCs w:val="24"/>
        </w:rPr>
      </w:pPr>
    </w:p>
    <w:p w14:paraId="0A54D781" w14:textId="53C6041D" w:rsidR="00A9706B" w:rsidRDefault="00A9706B" w:rsidP="007823B2">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Introductions (10 minutes)</w:t>
      </w:r>
    </w:p>
    <w:p w14:paraId="6E989F2E" w14:textId="2220AA0C" w:rsidR="00A9706B" w:rsidRDefault="00A9706B" w:rsidP="00A9706B">
      <w:pPr>
        <w:pStyle w:val="ListParagraph"/>
        <w:rPr>
          <w:rFonts w:ascii="Times New Roman" w:hAnsi="Times New Roman" w:cs="Times New Roman"/>
          <w:bCs/>
          <w:sz w:val="24"/>
          <w:szCs w:val="24"/>
        </w:rPr>
      </w:pPr>
      <w:r>
        <w:rPr>
          <w:rFonts w:ascii="Times New Roman" w:hAnsi="Times New Roman" w:cs="Times New Roman"/>
          <w:bCs/>
          <w:sz w:val="24"/>
          <w:szCs w:val="24"/>
        </w:rPr>
        <w:t>Participants will briefly introduce themselves and their experience with CAO.</w:t>
      </w:r>
    </w:p>
    <w:p w14:paraId="5A284355" w14:textId="77777777" w:rsidR="00A9706B" w:rsidRDefault="00A9706B" w:rsidP="00A9706B">
      <w:pPr>
        <w:pStyle w:val="ListParagraph"/>
        <w:rPr>
          <w:rFonts w:ascii="Times New Roman" w:hAnsi="Times New Roman" w:cs="Times New Roman"/>
          <w:bCs/>
          <w:sz w:val="24"/>
          <w:szCs w:val="24"/>
        </w:rPr>
      </w:pPr>
    </w:p>
    <w:p w14:paraId="6BFBCBCC" w14:textId="55ABFDD4" w:rsidR="00A9706B" w:rsidRDefault="00A9706B" w:rsidP="007823B2">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Innovation Sharing (20 minutes)</w:t>
      </w:r>
    </w:p>
    <w:p w14:paraId="423581B6" w14:textId="090CC6C8" w:rsidR="00A9706B" w:rsidRDefault="00A9706B" w:rsidP="00A9706B">
      <w:pPr>
        <w:pStyle w:val="ListParagraph"/>
        <w:rPr>
          <w:rFonts w:ascii="Times New Roman" w:hAnsi="Times New Roman" w:cs="Times New Roman"/>
          <w:bCs/>
          <w:sz w:val="24"/>
          <w:szCs w:val="24"/>
        </w:rPr>
      </w:pPr>
      <w:r>
        <w:rPr>
          <w:rFonts w:ascii="Times New Roman" w:hAnsi="Times New Roman" w:cs="Times New Roman"/>
          <w:bCs/>
          <w:sz w:val="24"/>
          <w:szCs w:val="24"/>
        </w:rPr>
        <w:t>I will share my scorecard innovation and invite others to share innovations they have found to be successful (or not).</w:t>
      </w:r>
    </w:p>
    <w:p w14:paraId="4A329B2E" w14:textId="77777777" w:rsidR="00A9706B" w:rsidRDefault="00A9706B" w:rsidP="00A9706B">
      <w:pPr>
        <w:pStyle w:val="ListParagraph"/>
        <w:rPr>
          <w:rFonts w:ascii="Times New Roman" w:hAnsi="Times New Roman" w:cs="Times New Roman"/>
          <w:bCs/>
          <w:sz w:val="24"/>
          <w:szCs w:val="24"/>
        </w:rPr>
      </w:pPr>
    </w:p>
    <w:p w14:paraId="5E4EB3B6" w14:textId="12781A37" w:rsidR="00A9706B" w:rsidRDefault="00A9706B" w:rsidP="007823B2">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lastRenderedPageBreak/>
        <w:t>Innovation Brainstorming (20 minutes)</w:t>
      </w:r>
    </w:p>
    <w:p w14:paraId="2492760A" w14:textId="3D309B97" w:rsidR="00A9706B" w:rsidRDefault="00A9706B" w:rsidP="00A9706B">
      <w:pPr>
        <w:pStyle w:val="ListParagraph"/>
        <w:rPr>
          <w:rFonts w:ascii="Times New Roman" w:hAnsi="Times New Roman" w:cs="Times New Roman"/>
          <w:bCs/>
          <w:sz w:val="24"/>
          <w:szCs w:val="24"/>
        </w:rPr>
      </w:pPr>
      <w:r>
        <w:rPr>
          <w:rFonts w:ascii="Times New Roman" w:hAnsi="Times New Roman" w:cs="Times New Roman"/>
          <w:bCs/>
          <w:sz w:val="24"/>
          <w:szCs w:val="24"/>
        </w:rPr>
        <w:t>I will open the floor to brainstorm knowledge or skill areas that individual have not successful been able to integrate into CAO and then consider possible innovations.</w:t>
      </w:r>
    </w:p>
    <w:p w14:paraId="0CCDB35F" w14:textId="77777777" w:rsidR="00A9706B" w:rsidRDefault="00A9706B" w:rsidP="00A9706B">
      <w:pPr>
        <w:pStyle w:val="ListParagraph"/>
        <w:rPr>
          <w:rFonts w:ascii="Times New Roman" w:hAnsi="Times New Roman" w:cs="Times New Roman"/>
          <w:bCs/>
          <w:sz w:val="24"/>
          <w:szCs w:val="24"/>
        </w:rPr>
      </w:pPr>
    </w:p>
    <w:p w14:paraId="6DE48374" w14:textId="1AA5DFA8" w:rsidR="00A9706B" w:rsidRDefault="00A9706B" w:rsidP="007823B2">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Summary and Next Steps (10 minutes)</w:t>
      </w:r>
    </w:p>
    <w:p w14:paraId="69271036" w14:textId="66A9B3B1" w:rsidR="00A9706B" w:rsidRDefault="00A9706B" w:rsidP="00A9706B">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session will conclude with a summary of the discussion and identification of next steps to keep the innovation </w:t>
      </w:r>
      <w:r w:rsidR="00AB119F">
        <w:rPr>
          <w:rFonts w:ascii="Times New Roman" w:hAnsi="Times New Roman" w:cs="Times New Roman"/>
          <w:bCs/>
          <w:sz w:val="24"/>
          <w:szCs w:val="24"/>
        </w:rPr>
        <w:t>conversation</w:t>
      </w:r>
      <w:r>
        <w:rPr>
          <w:rFonts w:ascii="Times New Roman" w:hAnsi="Times New Roman" w:cs="Times New Roman"/>
          <w:bCs/>
          <w:sz w:val="24"/>
          <w:szCs w:val="24"/>
        </w:rPr>
        <w:t xml:space="preserve"> going. </w:t>
      </w:r>
    </w:p>
    <w:p w14:paraId="59909855" w14:textId="77777777" w:rsidR="00A9706B" w:rsidRPr="00A9706B" w:rsidRDefault="00A9706B" w:rsidP="00A9706B">
      <w:pPr>
        <w:rPr>
          <w:rFonts w:ascii="Times New Roman" w:hAnsi="Times New Roman" w:cs="Times New Roman"/>
          <w:bCs/>
          <w:sz w:val="24"/>
          <w:szCs w:val="24"/>
        </w:rPr>
      </w:pPr>
    </w:p>
    <w:p w14:paraId="5B452C5C" w14:textId="77777777" w:rsidR="007823B2" w:rsidRPr="000724A8" w:rsidRDefault="007823B2" w:rsidP="007823B2">
      <w:pPr>
        <w:rPr>
          <w:rFonts w:ascii="Times New Roman" w:hAnsi="Times New Roman" w:cs="Times New Roman"/>
          <w:sz w:val="24"/>
          <w:szCs w:val="24"/>
        </w:rPr>
      </w:pPr>
    </w:p>
    <w:p w14:paraId="07C3AD6D" w14:textId="77777777" w:rsidR="007823B2" w:rsidRPr="000724A8" w:rsidRDefault="007823B2" w:rsidP="007823B2">
      <w:pPr>
        <w:rPr>
          <w:rFonts w:ascii="Times New Roman" w:hAnsi="Times New Roman" w:cs="Times New Roman"/>
          <w:sz w:val="24"/>
          <w:szCs w:val="24"/>
        </w:rPr>
      </w:pPr>
    </w:p>
    <w:p w14:paraId="59A830B9" w14:textId="77777777" w:rsidR="009745D5" w:rsidRDefault="009745D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6FA3CD0" w14:textId="4CFE7A57" w:rsidR="007823B2" w:rsidRPr="000724A8" w:rsidRDefault="007823B2" w:rsidP="007823B2">
      <w:pPr>
        <w:ind w:left="720" w:hanging="720"/>
        <w:jc w:val="center"/>
        <w:rPr>
          <w:rFonts w:ascii="Times New Roman" w:hAnsi="Times New Roman" w:cs="Times New Roman"/>
          <w:sz w:val="24"/>
          <w:szCs w:val="24"/>
          <w:u w:val="single"/>
        </w:rPr>
      </w:pPr>
      <w:r w:rsidRPr="000724A8">
        <w:rPr>
          <w:rFonts w:ascii="Times New Roman" w:hAnsi="Times New Roman" w:cs="Times New Roman"/>
          <w:sz w:val="24"/>
          <w:szCs w:val="24"/>
          <w:u w:val="single"/>
        </w:rPr>
        <w:lastRenderedPageBreak/>
        <w:t>References</w:t>
      </w:r>
    </w:p>
    <w:p w14:paraId="28FBE662" w14:textId="77777777" w:rsidR="007823B2" w:rsidRPr="000724A8" w:rsidRDefault="007823B2" w:rsidP="007823B2">
      <w:pPr>
        <w:ind w:left="720" w:hanging="720"/>
        <w:rPr>
          <w:rFonts w:ascii="Times New Roman" w:hAnsi="Times New Roman" w:cs="Times New Roman"/>
          <w:sz w:val="24"/>
          <w:szCs w:val="24"/>
        </w:rPr>
      </w:pPr>
    </w:p>
    <w:p w14:paraId="585B6A1A" w14:textId="77777777" w:rsidR="00206805" w:rsidRPr="000724A8" w:rsidRDefault="00206805" w:rsidP="00206805">
      <w:pPr>
        <w:ind w:left="720" w:hanging="720"/>
        <w:rPr>
          <w:rFonts w:ascii="Times New Roman" w:hAnsi="Times New Roman" w:cs="Times New Roman"/>
          <w:sz w:val="24"/>
          <w:szCs w:val="24"/>
        </w:rPr>
      </w:pPr>
    </w:p>
    <w:p w14:paraId="460239CB" w14:textId="77777777" w:rsidR="00206805" w:rsidRPr="000724A8" w:rsidRDefault="00206805" w:rsidP="00206805">
      <w:pPr>
        <w:ind w:left="720" w:hanging="720"/>
        <w:rPr>
          <w:rFonts w:ascii="Times New Roman" w:hAnsi="Times New Roman" w:cs="Times New Roman"/>
          <w:sz w:val="24"/>
          <w:szCs w:val="24"/>
        </w:rPr>
      </w:pPr>
      <w:r w:rsidRPr="000724A8">
        <w:rPr>
          <w:rFonts w:ascii="Times New Roman" w:hAnsi="Times New Roman" w:cs="Times New Roman"/>
          <w:sz w:val="24"/>
          <w:szCs w:val="24"/>
        </w:rPr>
        <w:t xml:space="preserve">Bright, D. S., </w:t>
      </w:r>
      <w:proofErr w:type="spellStart"/>
      <w:r w:rsidRPr="000724A8">
        <w:rPr>
          <w:rFonts w:ascii="Times New Roman" w:hAnsi="Times New Roman" w:cs="Times New Roman"/>
          <w:sz w:val="24"/>
          <w:szCs w:val="24"/>
        </w:rPr>
        <w:t>Turesky</w:t>
      </w:r>
      <w:proofErr w:type="spellEnd"/>
      <w:r w:rsidRPr="000724A8">
        <w:rPr>
          <w:rFonts w:ascii="Times New Roman" w:hAnsi="Times New Roman" w:cs="Times New Roman"/>
          <w:sz w:val="24"/>
          <w:szCs w:val="24"/>
        </w:rPr>
        <w:t xml:space="preserve">, E. F., </w:t>
      </w:r>
      <w:proofErr w:type="spellStart"/>
      <w:r w:rsidRPr="000724A8">
        <w:rPr>
          <w:rFonts w:ascii="Times New Roman" w:hAnsi="Times New Roman" w:cs="Times New Roman"/>
          <w:sz w:val="24"/>
          <w:szCs w:val="24"/>
        </w:rPr>
        <w:t>Putzel</w:t>
      </w:r>
      <w:proofErr w:type="spellEnd"/>
      <w:r w:rsidRPr="000724A8">
        <w:rPr>
          <w:rFonts w:ascii="Times New Roman" w:hAnsi="Times New Roman" w:cs="Times New Roman"/>
          <w:sz w:val="24"/>
          <w:szCs w:val="24"/>
        </w:rPr>
        <w:t xml:space="preserve">, R., &amp; </w:t>
      </w:r>
      <w:proofErr w:type="spellStart"/>
      <w:r w:rsidRPr="000724A8">
        <w:rPr>
          <w:rFonts w:ascii="Times New Roman" w:hAnsi="Times New Roman" w:cs="Times New Roman"/>
          <w:sz w:val="24"/>
          <w:szCs w:val="24"/>
        </w:rPr>
        <w:t>Stang</w:t>
      </w:r>
      <w:proofErr w:type="spellEnd"/>
      <w:r w:rsidRPr="000724A8">
        <w:rPr>
          <w:rFonts w:ascii="Times New Roman" w:hAnsi="Times New Roman" w:cs="Times New Roman"/>
          <w:sz w:val="24"/>
          <w:szCs w:val="24"/>
        </w:rPr>
        <w:t>, T. (2012). Professor as facilitator: Shaping an emerging, living system of shared leadership in the classroom. Journal of Leadership Education, 11(1).</w:t>
      </w:r>
    </w:p>
    <w:p w14:paraId="5E6FEC1F" w14:textId="77777777" w:rsidR="00206805" w:rsidRPr="000724A8" w:rsidRDefault="00206805" w:rsidP="00206805">
      <w:pPr>
        <w:ind w:left="720" w:hanging="720"/>
        <w:rPr>
          <w:rFonts w:ascii="Times New Roman" w:hAnsi="Times New Roman" w:cs="Times New Roman"/>
          <w:sz w:val="24"/>
          <w:szCs w:val="24"/>
        </w:rPr>
      </w:pPr>
    </w:p>
    <w:p w14:paraId="06C25721" w14:textId="77777777" w:rsidR="00206805" w:rsidRPr="000724A8" w:rsidRDefault="00206805" w:rsidP="00206805">
      <w:pPr>
        <w:ind w:left="720" w:hanging="720"/>
        <w:rPr>
          <w:rFonts w:ascii="Times New Roman" w:hAnsi="Times New Roman" w:cs="Times New Roman"/>
          <w:sz w:val="24"/>
          <w:szCs w:val="24"/>
        </w:rPr>
      </w:pPr>
      <w:r w:rsidRPr="000724A8">
        <w:rPr>
          <w:rFonts w:ascii="Times New Roman" w:hAnsi="Times New Roman" w:cs="Times New Roman"/>
          <w:sz w:val="24"/>
          <w:szCs w:val="24"/>
        </w:rPr>
        <w:t xml:space="preserve">Chappell, S., &amp; Thomas, D. (2019). The Shadow Side of Teaching Classroom as Organization. Journal of Management Education, 43(4), 461–470. </w:t>
      </w:r>
      <w:hyperlink r:id="rId10" w:history="1">
        <w:r w:rsidRPr="000724A8">
          <w:rPr>
            <w:rStyle w:val="Hyperlink"/>
            <w:rFonts w:ascii="Times New Roman" w:hAnsi="Times New Roman" w:cs="Times New Roman"/>
            <w:sz w:val="24"/>
            <w:szCs w:val="24"/>
          </w:rPr>
          <w:t>https://doi.org/10.1177/1052562918820552</w:t>
        </w:r>
      </w:hyperlink>
    </w:p>
    <w:p w14:paraId="689535BF" w14:textId="77777777" w:rsidR="00206805" w:rsidRPr="000724A8" w:rsidRDefault="00206805" w:rsidP="00206805">
      <w:pPr>
        <w:rPr>
          <w:rFonts w:ascii="Times New Roman" w:hAnsi="Times New Roman" w:cs="Times New Roman"/>
          <w:sz w:val="24"/>
          <w:szCs w:val="24"/>
        </w:rPr>
      </w:pPr>
    </w:p>
    <w:p w14:paraId="62C209E0" w14:textId="77777777" w:rsidR="007823B2" w:rsidRPr="000724A8" w:rsidRDefault="007823B2" w:rsidP="007823B2">
      <w:pPr>
        <w:ind w:left="720" w:hanging="720"/>
        <w:rPr>
          <w:rFonts w:ascii="Times New Roman" w:hAnsi="Times New Roman" w:cs="Times New Roman"/>
          <w:sz w:val="24"/>
          <w:szCs w:val="24"/>
        </w:rPr>
      </w:pPr>
      <w:r w:rsidRPr="000724A8">
        <w:rPr>
          <w:rFonts w:ascii="Times New Roman" w:hAnsi="Times New Roman" w:cs="Times New Roman"/>
          <w:sz w:val="24"/>
          <w:szCs w:val="24"/>
        </w:rPr>
        <w:t xml:space="preserve">Cohen, A. R. (1976). Beyond Simulation: Treating the Classroom as an Organization. Journal of Management Education, 2(1), 13. Retrieved from </w:t>
      </w:r>
      <w:hyperlink r:id="rId11" w:history="1">
        <w:r w:rsidRPr="000724A8">
          <w:rPr>
            <w:rStyle w:val="Hyperlink"/>
            <w:rFonts w:ascii="Times New Roman" w:hAnsi="Times New Roman" w:cs="Times New Roman"/>
            <w:sz w:val="24"/>
            <w:szCs w:val="24"/>
          </w:rPr>
          <w:t>http://search.ebscohost.com/login.aspx?direct=true&amp;db=edb&amp;AN=53106564&amp;site=eds-live</w:t>
        </w:r>
      </w:hyperlink>
    </w:p>
    <w:p w14:paraId="4901D321" w14:textId="77777777" w:rsidR="007823B2" w:rsidRPr="000724A8" w:rsidRDefault="007823B2" w:rsidP="007823B2">
      <w:pPr>
        <w:ind w:left="720" w:hanging="720"/>
        <w:rPr>
          <w:rFonts w:ascii="Times New Roman" w:hAnsi="Times New Roman" w:cs="Times New Roman"/>
          <w:sz w:val="24"/>
          <w:szCs w:val="24"/>
        </w:rPr>
      </w:pPr>
    </w:p>
    <w:p w14:paraId="660D8362" w14:textId="77777777" w:rsidR="007823B2" w:rsidRPr="000724A8" w:rsidRDefault="007823B2" w:rsidP="007823B2">
      <w:pPr>
        <w:ind w:left="720" w:hanging="720"/>
        <w:rPr>
          <w:rFonts w:ascii="Times New Roman" w:hAnsi="Times New Roman" w:cs="Times New Roman"/>
          <w:sz w:val="24"/>
          <w:szCs w:val="24"/>
        </w:rPr>
      </w:pPr>
      <w:r w:rsidRPr="000724A8">
        <w:rPr>
          <w:rFonts w:ascii="Times New Roman" w:hAnsi="Times New Roman" w:cs="Times New Roman"/>
          <w:sz w:val="24"/>
          <w:szCs w:val="24"/>
        </w:rPr>
        <w:t xml:space="preserve">Doherty, E. M. (1998). Creation of a Learning Organization Laboratory in the Classroom: Expected and Unexpected Lessons. Journal of Management Education, 22(5), 604–17. Retrieved from </w:t>
      </w:r>
      <w:hyperlink r:id="rId12" w:history="1">
        <w:r w:rsidRPr="000724A8">
          <w:rPr>
            <w:rStyle w:val="Hyperlink"/>
            <w:rFonts w:ascii="Times New Roman" w:hAnsi="Times New Roman" w:cs="Times New Roman"/>
            <w:sz w:val="24"/>
            <w:szCs w:val="24"/>
          </w:rPr>
          <w:t>http://search.ebscohost.com/login.aspx?direct=true&amp;db=eric&amp;AN=EJ571387&amp;site=eds-live</w:t>
        </w:r>
      </w:hyperlink>
    </w:p>
    <w:p w14:paraId="2F76441C" w14:textId="77777777" w:rsidR="007823B2" w:rsidRPr="000724A8" w:rsidRDefault="007823B2" w:rsidP="007823B2">
      <w:pPr>
        <w:ind w:left="720" w:hanging="720"/>
        <w:rPr>
          <w:rFonts w:ascii="Times New Roman" w:hAnsi="Times New Roman" w:cs="Times New Roman"/>
          <w:sz w:val="24"/>
          <w:szCs w:val="24"/>
        </w:rPr>
      </w:pPr>
    </w:p>
    <w:p w14:paraId="671FA329" w14:textId="597F8214" w:rsidR="007823B2" w:rsidRDefault="007823B2" w:rsidP="007823B2">
      <w:pPr>
        <w:ind w:left="720" w:hanging="720"/>
        <w:rPr>
          <w:rFonts w:ascii="Times New Roman" w:hAnsi="Times New Roman" w:cs="Times New Roman"/>
          <w:sz w:val="24"/>
          <w:szCs w:val="24"/>
        </w:rPr>
      </w:pPr>
      <w:r w:rsidRPr="000724A8">
        <w:rPr>
          <w:rFonts w:ascii="Times New Roman" w:hAnsi="Times New Roman" w:cs="Times New Roman"/>
          <w:sz w:val="24"/>
          <w:szCs w:val="24"/>
        </w:rPr>
        <w:t xml:space="preserve">O’Brien, C. D., &amp; </w:t>
      </w:r>
      <w:proofErr w:type="spellStart"/>
      <w:r w:rsidRPr="000724A8">
        <w:rPr>
          <w:rFonts w:ascii="Times New Roman" w:hAnsi="Times New Roman" w:cs="Times New Roman"/>
          <w:sz w:val="24"/>
          <w:szCs w:val="24"/>
        </w:rPr>
        <w:t>Buono</w:t>
      </w:r>
      <w:proofErr w:type="spellEnd"/>
      <w:r w:rsidRPr="000724A8">
        <w:rPr>
          <w:rFonts w:ascii="Times New Roman" w:hAnsi="Times New Roman" w:cs="Times New Roman"/>
          <w:sz w:val="24"/>
          <w:szCs w:val="24"/>
        </w:rPr>
        <w:t xml:space="preserve">, A. F. (n.d.). Creating a Networked, Learning Organization in the Classroom. Journal of Management Education, 20(3), 369–381. Retrieved from </w:t>
      </w:r>
      <w:hyperlink r:id="rId13" w:history="1">
        <w:r w:rsidR="00206805" w:rsidRPr="00A42648">
          <w:rPr>
            <w:rStyle w:val="Hyperlink"/>
            <w:rFonts w:ascii="Times New Roman" w:hAnsi="Times New Roman" w:cs="Times New Roman"/>
            <w:sz w:val="24"/>
            <w:szCs w:val="24"/>
          </w:rPr>
          <w:t>http://search.ebscohost.com/login.aspx?direct=true&amp;db=sih&amp;AN=9608224857&amp;site=eds-live</w:t>
        </w:r>
      </w:hyperlink>
    </w:p>
    <w:p w14:paraId="4DA58328" w14:textId="0BAE10A3" w:rsidR="00206805" w:rsidRDefault="00206805" w:rsidP="007823B2">
      <w:pPr>
        <w:ind w:left="720" w:hanging="720"/>
        <w:rPr>
          <w:rFonts w:ascii="Times New Roman" w:hAnsi="Times New Roman" w:cs="Times New Roman"/>
          <w:sz w:val="24"/>
          <w:szCs w:val="24"/>
        </w:rPr>
      </w:pPr>
    </w:p>
    <w:p w14:paraId="2FC0E8C0" w14:textId="23C6148E" w:rsidR="00206805" w:rsidRPr="000724A8" w:rsidRDefault="00206805" w:rsidP="007823B2">
      <w:pPr>
        <w:ind w:left="720" w:hanging="720"/>
        <w:rPr>
          <w:rFonts w:ascii="Times New Roman" w:hAnsi="Times New Roman" w:cs="Times New Roman"/>
          <w:sz w:val="24"/>
          <w:szCs w:val="24"/>
        </w:rPr>
      </w:pPr>
      <w:r>
        <w:rPr>
          <w:rFonts w:ascii="Times New Roman" w:hAnsi="Times New Roman" w:cs="Times New Roman"/>
          <w:sz w:val="24"/>
          <w:szCs w:val="24"/>
        </w:rPr>
        <w:t>Thomas, D.R, Chappell, S. F. &amp; Bright, D.S. (2020)</w:t>
      </w:r>
      <w:r w:rsidR="000627AF">
        <w:rPr>
          <w:rFonts w:ascii="Times New Roman" w:hAnsi="Times New Roman" w:cs="Times New Roman"/>
          <w:sz w:val="24"/>
          <w:szCs w:val="24"/>
        </w:rPr>
        <w:t xml:space="preserve">. Teaching </w:t>
      </w:r>
      <w:r w:rsidR="005E01C1">
        <w:rPr>
          <w:rFonts w:ascii="Times New Roman" w:hAnsi="Times New Roman" w:cs="Times New Roman"/>
          <w:sz w:val="24"/>
          <w:szCs w:val="24"/>
        </w:rPr>
        <w:t>m</w:t>
      </w:r>
      <w:r w:rsidR="000627AF">
        <w:rPr>
          <w:rFonts w:ascii="Times New Roman" w:hAnsi="Times New Roman" w:cs="Times New Roman"/>
          <w:sz w:val="24"/>
          <w:szCs w:val="24"/>
        </w:rPr>
        <w:t xml:space="preserve">ethods in </w:t>
      </w:r>
      <w:r w:rsidR="005E01C1">
        <w:rPr>
          <w:rFonts w:ascii="Times New Roman" w:hAnsi="Times New Roman" w:cs="Times New Roman"/>
          <w:sz w:val="24"/>
          <w:szCs w:val="24"/>
        </w:rPr>
        <w:t>b</w:t>
      </w:r>
      <w:r w:rsidR="000627AF">
        <w:rPr>
          <w:rFonts w:ascii="Times New Roman" w:hAnsi="Times New Roman" w:cs="Times New Roman"/>
          <w:sz w:val="24"/>
          <w:szCs w:val="24"/>
        </w:rPr>
        <w:t>usiness: Classroom as organization</w:t>
      </w:r>
      <w:r w:rsidR="005E01C1">
        <w:rPr>
          <w:rFonts w:ascii="Times New Roman" w:hAnsi="Times New Roman" w:cs="Times New Roman"/>
          <w:sz w:val="24"/>
          <w:szCs w:val="24"/>
        </w:rPr>
        <w:t>.</w:t>
      </w:r>
      <w:r>
        <w:rPr>
          <w:rFonts w:ascii="Times New Roman" w:hAnsi="Times New Roman" w:cs="Times New Roman"/>
          <w:sz w:val="24"/>
          <w:szCs w:val="24"/>
        </w:rPr>
        <w:t xml:space="preserve"> Edward Elgar Publishing</w:t>
      </w:r>
      <w:r w:rsidR="005E01C1">
        <w:rPr>
          <w:rFonts w:ascii="Times New Roman" w:hAnsi="Times New Roman" w:cs="Times New Roman"/>
          <w:sz w:val="24"/>
          <w:szCs w:val="24"/>
        </w:rPr>
        <w:t>.</w:t>
      </w:r>
      <w:r>
        <w:rPr>
          <w:rFonts w:ascii="Times New Roman" w:hAnsi="Times New Roman" w:cs="Times New Roman"/>
          <w:sz w:val="24"/>
          <w:szCs w:val="24"/>
        </w:rPr>
        <w:t xml:space="preserve"> </w:t>
      </w:r>
    </w:p>
    <w:p w14:paraId="0D5A7626" w14:textId="77777777" w:rsidR="007823B2" w:rsidRPr="000724A8" w:rsidRDefault="007823B2" w:rsidP="007823B2">
      <w:pPr>
        <w:rPr>
          <w:rFonts w:ascii="Times New Roman" w:hAnsi="Times New Roman" w:cs="Times New Roman"/>
          <w:sz w:val="24"/>
          <w:szCs w:val="24"/>
          <w:u w:val="single"/>
        </w:rPr>
      </w:pPr>
      <w:r w:rsidRPr="000724A8">
        <w:rPr>
          <w:rFonts w:ascii="Times New Roman" w:hAnsi="Times New Roman" w:cs="Times New Roman"/>
          <w:sz w:val="24"/>
          <w:szCs w:val="24"/>
          <w:u w:val="single"/>
        </w:rPr>
        <w:br w:type="page"/>
      </w:r>
    </w:p>
    <w:p w14:paraId="5E2EBC36" w14:textId="77777777" w:rsidR="009745D5" w:rsidRDefault="009745D5" w:rsidP="009745D5">
      <w:pPr>
        <w:jc w:val="center"/>
        <w:rPr>
          <w:rFonts w:eastAsia="Times New Roman" w:cs="Times New Roman"/>
          <w:b/>
          <w:bCs/>
          <w:u w:val="single"/>
          <w:lang w:bidi="en-US"/>
        </w:rPr>
      </w:pPr>
      <w:bookmarkStart w:id="1" w:name="_Toc80951767"/>
      <w:r>
        <w:rPr>
          <w:rFonts w:eastAsia="Times New Roman" w:cs="Times New Roman"/>
          <w:b/>
          <w:bCs/>
          <w:u w:val="single"/>
          <w:lang w:bidi="en-US"/>
        </w:rPr>
        <w:lastRenderedPageBreak/>
        <w:t>Appendix A</w:t>
      </w:r>
    </w:p>
    <w:p w14:paraId="41F73F08" w14:textId="77777777" w:rsidR="009745D5" w:rsidRDefault="009745D5" w:rsidP="009745D5">
      <w:pPr>
        <w:rPr>
          <w:rFonts w:ascii="Times New Roman" w:hAnsi="Times New Roman" w:cs="Times New Roman"/>
        </w:rPr>
      </w:pPr>
    </w:p>
    <w:p w14:paraId="4539E076" w14:textId="05E37FAF" w:rsidR="009745D5" w:rsidRDefault="009745D5" w:rsidP="009745D5">
      <w:pPr>
        <w:rPr>
          <w:rFonts w:ascii="Times New Roman" w:hAnsi="Times New Roman" w:cs="Times New Roman"/>
        </w:rPr>
      </w:pPr>
      <w:r>
        <w:rPr>
          <w:rFonts w:ascii="Times New Roman" w:hAnsi="Times New Roman" w:cs="Times New Roman"/>
        </w:rPr>
        <w:t>Except from Syllabus:  Scorecard portion of the Resource section</w:t>
      </w:r>
    </w:p>
    <w:p w14:paraId="5864DE71" w14:textId="77777777" w:rsidR="009745D5" w:rsidRDefault="009745D5" w:rsidP="009745D5">
      <w:pPr>
        <w:rPr>
          <w:rFonts w:ascii="Times New Roman" w:hAnsi="Times New Roman" w:cs="Times New Roman"/>
        </w:rPr>
      </w:pPr>
    </w:p>
    <w:p w14:paraId="30B66B25" w14:textId="77777777" w:rsidR="009745D5" w:rsidRPr="0078074C" w:rsidRDefault="009745D5" w:rsidP="009745D5">
      <w:pPr>
        <w:rPr>
          <w:rFonts w:eastAsia="Times New Roman" w:cs="Times New Roman"/>
          <w:b/>
          <w:bCs/>
          <w:u w:val="single"/>
          <w:lang w:bidi="en-US"/>
        </w:rPr>
      </w:pPr>
      <w:r w:rsidRPr="0078074C">
        <w:rPr>
          <w:rFonts w:ascii="Times New Roman" w:hAnsi="Times New Roman" w:cs="Times New Roman"/>
          <w:b/>
          <w:u w:val="single"/>
        </w:rPr>
        <w:t>Scorecard</w:t>
      </w:r>
      <w:bookmarkEnd w:id="1"/>
    </w:p>
    <w:p w14:paraId="4D93813C" w14:textId="77777777" w:rsidR="009745D5" w:rsidRDefault="009745D5" w:rsidP="009745D5">
      <w:pPr>
        <w:rPr>
          <w:rFonts w:ascii="Times New Roman" w:hAnsi="Times New Roman" w:cs="Times New Roman"/>
        </w:rPr>
      </w:pPr>
    </w:p>
    <w:p w14:paraId="613938F7" w14:textId="71185576" w:rsidR="009745D5" w:rsidRDefault="009745D5" w:rsidP="009745D5">
      <w:pPr>
        <w:rPr>
          <w:rFonts w:ascii="Times New Roman" w:hAnsi="Times New Roman" w:cs="Times New Roman"/>
        </w:rPr>
      </w:pPr>
      <w:r w:rsidRPr="0078074C">
        <w:rPr>
          <w:rFonts w:ascii="Times New Roman" w:hAnsi="Times New Roman" w:cs="Times New Roman"/>
        </w:rPr>
        <w:t xml:space="preserve">The Scorecard in our organization is designed to see how individual and group performance combine to create organizational level performance.  If individuals are performing at a top level then so should the organization.  </w:t>
      </w:r>
    </w:p>
    <w:p w14:paraId="6B4B435B" w14:textId="77777777" w:rsidR="009745D5" w:rsidRPr="0078074C" w:rsidRDefault="009745D5" w:rsidP="009745D5">
      <w:pPr>
        <w:rPr>
          <w:rFonts w:ascii="Times New Roman" w:hAnsi="Times New Roman" w:cs="Times New Roman"/>
        </w:rPr>
      </w:pPr>
    </w:p>
    <w:p w14:paraId="4163DBEA" w14:textId="77777777" w:rsidR="009745D5" w:rsidRDefault="009745D5" w:rsidP="009745D5">
      <w:pPr>
        <w:rPr>
          <w:rFonts w:ascii="Times New Roman" w:hAnsi="Times New Roman" w:cs="Times New Roman"/>
        </w:rPr>
      </w:pPr>
      <w:r w:rsidRPr="0078074C">
        <w:rPr>
          <w:rFonts w:ascii="Times New Roman" w:hAnsi="Times New Roman" w:cs="Times New Roman"/>
        </w:rPr>
        <w:t>There are two categories of metrics on our Scorecard.  The first is process metrics.  These look to evaluate a process that needs to be established and executed in the organization.  The second is performance metrics.  These need to evaluate the completeness and quality of the performance across the whole organization.</w:t>
      </w:r>
    </w:p>
    <w:p w14:paraId="2EF8828A" w14:textId="77777777" w:rsidR="009745D5" w:rsidRPr="0078074C" w:rsidRDefault="009745D5" w:rsidP="009745D5">
      <w:pPr>
        <w:rPr>
          <w:rFonts w:ascii="Times New Roman" w:hAnsi="Times New Roman" w:cs="Times New Roman"/>
        </w:rPr>
      </w:pPr>
    </w:p>
    <w:p w14:paraId="0EB4BC81" w14:textId="77777777" w:rsidR="009745D5" w:rsidRDefault="009745D5" w:rsidP="009745D5">
      <w:pPr>
        <w:rPr>
          <w:rFonts w:ascii="Times New Roman" w:hAnsi="Times New Roman" w:cs="Times New Roman"/>
        </w:rPr>
      </w:pPr>
      <w:r w:rsidRPr="0078074C">
        <w:rPr>
          <w:rFonts w:ascii="Times New Roman" w:hAnsi="Times New Roman" w:cs="Times New Roman"/>
        </w:rPr>
        <w:t>We will be using a simple red/yellow/green process to complete our scorecard on a weekly basis.  The red/yellow/green is an indication of the level of attention the organization needs to give to the item (see chart below).  The goal is not to make everything green as fast as possible.  In fact, some items my move from green to yellow.  The goal is to accurately evaluate each area so that the organization becomes aware of what needs attention.</w:t>
      </w:r>
    </w:p>
    <w:p w14:paraId="46B06892" w14:textId="77777777" w:rsidR="009745D5" w:rsidRPr="0078074C" w:rsidRDefault="009745D5" w:rsidP="009745D5">
      <w:pPr>
        <w:rPr>
          <w:rFonts w:ascii="Times New Roman" w:hAnsi="Times New Roman" w:cs="Times New Roman"/>
        </w:rPr>
      </w:pPr>
    </w:p>
    <w:p w14:paraId="78A87C5B" w14:textId="77777777" w:rsidR="009745D5" w:rsidRDefault="009745D5" w:rsidP="009745D5">
      <w:pPr>
        <w:rPr>
          <w:rFonts w:ascii="Times New Roman" w:hAnsi="Times New Roman" w:cs="Times New Roman"/>
        </w:rPr>
      </w:pPr>
      <w:r w:rsidRPr="0078074C">
        <w:rPr>
          <w:rFonts w:ascii="Times New Roman" w:hAnsi="Times New Roman" w:cs="Times New Roman"/>
        </w:rPr>
        <w:t>Additional guidance for how to evaluate processes and performance metrics using red/yellow/green are listed below.</w:t>
      </w:r>
    </w:p>
    <w:p w14:paraId="72B7AEA9" w14:textId="77777777" w:rsidR="009745D5" w:rsidRPr="0078074C" w:rsidRDefault="009745D5" w:rsidP="009745D5">
      <w:pPr>
        <w:rPr>
          <w:rFonts w:ascii="Times New Roman" w:hAnsi="Times New Roman" w:cs="Times New Roman"/>
        </w:rPr>
      </w:pPr>
    </w:p>
    <w:tbl>
      <w:tblPr>
        <w:tblStyle w:val="TableGrid"/>
        <w:tblW w:w="0" w:type="auto"/>
        <w:tblLook w:val="04A0" w:firstRow="1" w:lastRow="0" w:firstColumn="1" w:lastColumn="0" w:noHBand="0" w:noVBand="1"/>
      </w:tblPr>
      <w:tblGrid>
        <w:gridCol w:w="979"/>
        <w:gridCol w:w="2635"/>
        <w:gridCol w:w="2671"/>
        <w:gridCol w:w="3065"/>
      </w:tblGrid>
      <w:tr w:rsidR="009745D5" w:rsidRPr="0078074C" w14:paraId="5F637A5A" w14:textId="77777777" w:rsidTr="008F4548">
        <w:tc>
          <w:tcPr>
            <w:tcW w:w="985" w:type="dxa"/>
          </w:tcPr>
          <w:p w14:paraId="0BB47020" w14:textId="77777777" w:rsidR="009745D5" w:rsidRPr="0078074C" w:rsidRDefault="009745D5" w:rsidP="008F4548">
            <w:pPr>
              <w:rPr>
                <w:rFonts w:ascii="Times New Roman" w:hAnsi="Times New Roman" w:cs="Times New Roman"/>
              </w:rPr>
            </w:pPr>
          </w:p>
        </w:tc>
        <w:tc>
          <w:tcPr>
            <w:tcW w:w="2790" w:type="dxa"/>
          </w:tcPr>
          <w:p w14:paraId="243E304D"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Degree of attention required</w:t>
            </w:r>
          </w:p>
        </w:tc>
        <w:tc>
          <w:tcPr>
            <w:tcW w:w="2790" w:type="dxa"/>
          </w:tcPr>
          <w:p w14:paraId="00CFC80D"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Process</w:t>
            </w:r>
          </w:p>
        </w:tc>
        <w:tc>
          <w:tcPr>
            <w:tcW w:w="3237" w:type="dxa"/>
          </w:tcPr>
          <w:p w14:paraId="3E3A588A"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Performance</w:t>
            </w:r>
          </w:p>
        </w:tc>
      </w:tr>
      <w:tr w:rsidR="009745D5" w:rsidRPr="0078074C" w14:paraId="32DD6800" w14:textId="77777777" w:rsidTr="008F4548">
        <w:tc>
          <w:tcPr>
            <w:tcW w:w="985" w:type="dxa"/>
          </w:tcPr>
          <w:p w14:paraId="0659BA4C"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Red</w:t>
            </w:r>
          </w:p>
        </w:tc>
        <w:tc>
          <w:tcPr>
            <w:tcW w:w="2790" w:type="dxa"/>
          </w:tcPr>
          <w:p w14:paraId="3B4CA2CB"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Requires immediate attention</w:t>
            </w:r>
          </w:p>
        </w:tc>
        <w:tc>
          <w:tcPr>
            <w:tcW w:w="2790" w:type="dxa"/>
          </w:tcPr>
          <w:p w14:paraId="060E0D88"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There is no process in place and/or there is no process operational</w:t>
            </w:r>
          </w:p>
        </w:tc>
        <w:tc>
          <w:tcPr>
            <w:tcW w:w="3237" w:type="dxa"/>
          </w:tcPr>
          <w:p w14:paraId="6429CE54"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There is insufficient data, performance is creating negative results in the organization</w:t>
            </w:r>
          </w:p>
        </w:tc>
      </w:tr>
      <w:tr w:rsidR="009745D5" w:rsidRPr="0078074C" w14:paraId="38A31806" w14:textId="77777777" w:rsidTr="008F4548">
        <w:tc>
          <w:tcPr>
            <w:tcW w:w="985" w:type="dxa"/>
          </w:tcPr>
          <w:p w14:paraId="72EB88A9"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Yellow</w:t>
            </w:r>
          </w:p>
        </w:tc>
        <w:tc>
          <w:tcPr>
            <w:tcW w:w="2790" w:type="dxa"/>
          </w:tcPr>
          <w:p w14:paraId="50E6B23B"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Needs continued attention</w:t>
            </w:r>
          </w:p>
        </w:tc>
        <w:tc>
          <w:tcPr>
            <w:tcW w:w="2790" w:type="dxa"/>
          </w:tcPr>
          <w:p w14:paraId="3D505E92"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The process is in place and starting to take place or needs improvements</w:t>
            </w:r>
          </w:p>
        </w:tc>
        <w:tc>
          <w:tcPr>
            <w:tcW w:w="3237" w:type="dxa"/>
          </w:tcPr>
          <w:p w14:paraId="4F48D869"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Performance is keeping the organization going and needs improvement</w:t>
            </w:r>
          </w:p>
        </w:tc>
      </w:tr>
      <w:tr w:rsidR="009745D5" w:rsidRPr="0078074C" w14:paraId="6D63FCC3" w14:textId="77777777" w:rsidTr="008F4548">
        <w:tc>
          <w:tcPr>
            <w:tcW w:w="985" w:type="dxa"/>
          </w:tcPr>
          <w:p w14:paraId="63DD7CE3"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Green</w:t>
            </w:r>
          </w:p>
        </w:tc>
        <w:tc>
          <w:tcPr>
            <w:tcW w:w="2790" w:type="dxa"/>
          </w:tcPr>
          <w:p w14:paraId="430D0115"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Need less attention</w:t>
            </w:r>
          </w:p>
        </w:tc>
        <w:tc>
          <w:tcPr>
            <w:tcW w:w="2790" w:type="dxa"/>
          </w:tcPr>
          <w:p w14:paraId="64EF5CB1"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Running efficiently and effectively in the organization</w:t>
            </w:r>
          </w:p>
        </w:tc>
        <w:tc>
          <w:tcPr>
            <w:tcW w:w="3237" w:type="dxa"/>
          </w:tcPr>
          <w:p w14:paraId="4DC3D8E1"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Performance is superior or the trajectory is great</w:t>
            </w:r>
          </w:p>
        </w:tc>
      </w:tr>
    </w:tbl>
    <w:p w14:paraId="2FE4BA8E" w14:textId="77777777" w:rsidR="009745D5" w:rsidRPr="0078074C" w:rsidRDefault="009745D5" w:rsidP="009745D5">
      <w:pPr>
        <w:rPr>
          <w:rFonts w:ascii="Times New Roman" w:hAnsi="Times New Roman" w:cs="Times New Roman"/>
        </w:rPr>
      </w:pPr>
    </w:p>
    <w:p w14:paraId="74D59AD8" w14:textId="77777777" w:rsidR="009745D5" w:rsidRDefault="009745D5" w:rsidP="009745D5">
      <w:pPr>
        <w:rPr>
          <w:rFonts w:ascii="Times New Roman" w:hAnsi="Times New Roman" w:cs="Times New Roman"/>
        </w:rPr>
      </w:pPr>
      <w:r w:rsidRPr="0078074C">
        <w:rPr>
          <w:rFonts w:ascii="Times New Roman" w:hAnsi="Times New Roman" w:cs="Times New Roman"/>
        </w:rPr>
        <w:t xml:space="preserve">Each team is responsible for establishing and communicating the standard (in rubric or other form) for the metric(s) that the team has been assigned. A standard should be set for red, yellow, and, green.   Similar to the rubric development, this standard will be discussed with the organization for feedback and then approved by the Senior Manager.  The standard is then clearly communicated to the organization and tracked on a weekly basis.  Teams are encouraged to refine and improve metrics as the semester progresses even if that means a metric will move from green to yellow or red. </w:t>
      </w:r>
    </w:p>
    <w:p w14:paraId="41A258B0" w14:textId="03A61021" w:rsidR="009745D5" w:rsidRDefault="009745D5" w:rsidP="009745D5">
      <w:pPr>
        <w:rPr>
          <w:rFonts w:ascii="Times New Roman" w:hAnsi="Times New Roman" w:cs="Times New Roman"/>
        </w:rPr>
      </w:pPr>
    </w:p>
    <w:p w14:paraId="14C57445" w14:textId="760A29F8" w:rsidR="009745D5" w:rsidRDefault="009745D5" w:rsidP="009745D5">
      <w:pPr>
        <w:rPr>
          <w:rFonts w:ascii="Times New Roman" w:hAnsi="Times New Roman" w:cs="Times New Roman"/>
        </w:rPr>
      </w:pPr>
    </w:p>
    <w:p w14:paraId="7EF9040E" w14:textId="321D7BC2" w:rsidR="009745D5" w:rsidRDefault="009745D5" w:rsidP="009745D5">
      <w:pPr>
        <w:rPr>
          <w:rFonts w:ascii="Times New Roman" w:hAnsi="Times New Roman" w:cs="Times New Roman"/>
        </w:rPr>
      </w:pPr>
    </w:p>
    <w:p w14:paraId="30217FE5" w14:textId="1034336F" w:rsidR="009745D5" w:rsidRDefault="009745D5" w:rsidP="009745D5">
      <w:pPr>
        <w:rPr>
          <w:rFonts w:ascii="Times New Roman" w:hAnsi="Times New Roman" w:cs="Times New Roman"/>
        </w:rPr>
      </w:pPr>
    </w:p>
    <w:p w14:paraId="3DA5E87D" w14:textId="20D4E1F9" w:rsidR="009745D5" w:rsidRDefault="009745D5" w:rsidP="009745D5">
      <w:pPr>
        <w:rPr>
          <w:rFonts w:ascii="Times New Roman" w:hAnsi="Times New Roman" w:cs="Times New Roman"/>
        </w:rPr>
      </w:pPr>
    </w:p>
    <w:p w14:paraId="21EDC9C7" w14:textId="77777777" w:rsidR="009745D5" w:rsidRPr="0078074C" w:rsidRDefault="009745D5" w:rsidP="009745D5">
      <w:pPr>
        <w:rPr>
          <w:rFonts w:ascii="Times New Roman" w:hAnsi="Times New Roman" w:cs="Times New Roman"/>
        </w:rPr>
      </w:pPr>
    </w:p>
    <w:p w14:paraId="0C313A79" w14:textId="77777777" w:rsidR="009745D5" w:rsidRPr="0078074C" w:rsidRDefault="009745D5" w:rsidP="009745D5">
      <w:pPr>
        <w:rPr>
          <w:rFonts w:ascii="Times New Roman" w:hAnsi="Times New Roman" w:cs="Times New Roman"/>
        </w:rPr>
      </w:pPr>
      <w:r w:rsidRPr="0078074C">
        <w:rPr>
          <w:rFonts w:ascii="Times New Roman" w:hAnsi="Times New Roman" w:cs="Times New Roman"/>
        </w:rPr>
        <w:lastRenderedPageBreak/>
        <w:t xml:space="preserve">Some initial elements that should be considered when establishing the standard for each metric are provided below. This should not be interpreted as an all-inclusive list.  </w:t>
      </w:r>
    </w:p>
    <w:p w14:paraId="579CE1F6" w14:textId="77777777" w:rsidR="009745D5" w:rsidRPr="0078074C" w:rsidRDefault="009745D5" w:rsidP="009745D5">
      <w:pPr>
        <w:rPr>
          <w:rFonts w:ascii="Times New Roman" w:hAnsi="Times New Roman" w:cs="Times New Roman"/>
        </w:rPr>
      </w:pPr>
      <w:r>
        <w:rPr>
          <w:rFonts w:ascii="Times New Roman" w:hAnsi="Times New Roman" w:cs="Times New Roman"/>
        </w:rPr>
        <w:t>Selected Metrics</w:t>
      </w:r>
    </w:p>
    <w:tbl>
      <w:tblPr>
        <w:tblStyle w:val="TableGrid"/>
        <w:tblW w:w="0" w:type="auto"/>
        <w:tblLook w:val="04A0" w:firstRow="1" w:lastRow="0" w:firstColumn="1" w:lastColumn="0" w:noHBand="0" w:noVBand="1"/>
      </w:tblPr>
      <w:tblGrid>
        <w:gridCol w:w="2515"/>
        <w:gridCol w:w="6660"/>
      </w:tblGrid>
      <w:tr w:rsidR="009745D5" w:rsidRPr="0078074C" w14:paraId="24C699F8" w14:textId="77777777" w:rsidTr="008F4548">
        <w:tc>
          <w:tcPr>
            <w:tcW w:w="2515" w:type="dxa"/>
          </w:tcPr>
          <w:p w14:paraId="38958870" w14:textId="77777777" w:rsidR="009745D5" w:rsidRPr="0078074C" w:rsidRDefault="009745D5" w:rsidP="008F4548">
            <w:pPr>
              <w:rPr>
                <w:rFonts w:ascii="Times New Roman" w:hAnsi="Times New Roman" w:cs="Times New Roman"/>
                <w:b/>
                <w:u w:val="single"/>
              </w:rPr>
            </w:pPr>
            <w:r w:rsidRPr="0078074C">
              <w:rPr>
                <w:rFonts w:ascii="Times New Roman" w:hAnsi="Times New Roman" w:cs="Times New Roman"/>
                <w:b/>
                <w:u w:val="single"/>
              </w:rPr>
              <w:t>Topic</w:t>
            </w:r>
          </w:p>
        </w:tc>
        <w:tc>
          <w:tcPr>
            <w:tcW w:w="6660" w:type="dxa"/>
          </w:tcPr>
          <w:p w14:paraId="5BA00402" w14:textId="77777777" w:rsidR="009745D5" w:rsidRPr="0078074C" w:rsidRDefault="009745D5" w:rsidP="008F4548">
            <w:pPr>
              <w:rPr>
                <w:rFonts w:ascii="Times New Roman" w:hAnsi="Times New Roman" w:cs="Times New Roman"/>
                <w:b/>
                <w:u w:val="single"/>
              </w:rPr>
            </w:pPr>
            <w:r w:rsidRPr="0078074C">
              <w:rPr>
                <w:rFonts w:ascii="Times New Roman" w:hAnsi="Times New Roman" w:cs="Times New Roman"/>
                <w:b/>
                <w:u w:val="single"/>
              </w:rPr>
              <w:t>Elements to consider for establishing metrics</w:t>
            </w:r>
          </w:p>
        </w:tc>
      </w:tr>
      <w:tr w:rsidR="009745D5" w:rsidRPr="0078074C" w14:paraId="0ADCA69A" w14:textId="77777777" w:rsidTr="008F4548">
        <w:tc>
          <w:tcPr>
            <w:tcW w:w="9175" w:type="dxa"/>
            <w:gridSpan w:val="2"/>
            <w:shd w:val="clear" w:color="auto" w:fill="D9D9D9" w:themeFill="background1" w:themeFillShade="D9"/>
          </w:tcPr>
          <w:p w14:paraId="720D7F61" w14:textId="77777777" w:rsidR="009745D5" w:rsidRPr="0078074C" w:rsidRDefault="009745D5" w:rsidP="008F4548">
            <w:pPr>
              <w:jc w:val="center"/>
              <w:rPr>
                <w:rFonts w:ascii="Times New Roman" w:hAnsi="Times New Roman" w:cs="Times New Roman"/>
              </w:rPr>
            </w:pPr>
            <w:r w:rsidRPr="0078074C">
              <w:rPr>
                <w:rFonts w:ascii="Times New Roman" w:hAnsi="Times New Roman" w:cs="Times New Roman"/>
              </w:rPr>
              <w:t>Process Metrics</w:t>
            </w:r>
          </w:p>
        </w:tc>
      </w:tr>
      <w:tr w:rsidR="009745D5" w:rsidRPr="0078074C" w14:paraId="4D5DDBE2" w14:textId="77777777" w:rsidTr="008F4548">
        <w:tc>
          <w:tcPr>
            <w:tcW w:w="2515" w:type="dxa"/>
          </w:tcPr>
          <w:p w14:paraId="4DF006E2"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Memo Process</w:t>
            </w:r>
          </w:p>
        </w:tc>
        <w:tc>
          <w:tcPr>
            <w:tcW w:w="6660" w:type="dxa"/>
          </w:tcPr>
          <w:p w14:paraId="0C44FB00"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Established process; efficiency of process, compliance with process</w:t>
            </w:r>
            <w:r>
              <w:rPr>
                <w:rFonts w:ascii="Times New Roman" w:hAnsi="Times New Roman" w:cs="Times New Roman"/>
              </w:rPr>
              <w:t>;</w:t>
            </w:r>
          </w:p>
        </w:tc>
      </w:tr>
      <w:tr w:rsidR="009745D5" w:rsidRPr="0078074C" w14:paraId="57910A49" w14:textId="77777777" w:rsidTr="008F4548">
        <w:tc>
          <w:tcPr>
            <w:tcW w:w="9175" w:type="dxa"/>
            <w:gridSpan w:val="2"/>
            <w:shd w:val="clear" w:color="auto" w:fill="D9D9D9" w:themeFill="background1" w:themeFillShade="D9"/>
          </w:tcPr>
          <w:p w14:paraId="24C93F60" w14:textId="77777777" w:rsidR="009745D5" w:rsidRPr="0078074C" w:rsidRDefault="009745D5" w:rsidP="008F4548">
            <w:pPr>
              <w:jc w:val="center"/>
              <w:rPr>
                <w:rFonts w:ascii="Times New Roman" w:hAnsi="Times New Roman" w:cs="Times New Roman"/>
              </w:rPr>
            </w:pPr>
            <w:r w:rsidRPr="0078074C">
              <w:rPr>
                <w:rFonts w:ascii="Times New Roman" w:hAnsi="Times New Roman" w:cs="Times New Roman"/>
              </w:rPr>
              <w:t>Performance Metrics</w:t>
            </w:r>
          </w:p>
        </w:tc>
      </w:tr>
      <w:tr w:rsidR="009745D5" w:rsidRPr="0078074C" w14:paraId="755D3841" w14:textId="77777777" w:rsidTr="008F4548">
        <w:tc>
          <w:tcPr>
            <w:tcW w:w="2515" w:type="dxa"/>
          </w:tcPr>
          <w:p w14:paraId="72446623"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Meetings Performance</w:t>
            </w:r>
          </w:p>
        </w:tc>
        <w:tc>
          <w:tcPr>
            <w:tcW w:w="6660" w:type="dxa"/>
          </w:tcPr>
          <w:p w14:paraId="450F41D4"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Quality of meetings; sufficient number of meetings</w:t>
            </w:r>
            <w:r>
              <w:rPr>
                <w:rFonts w:ascii="Times New Roman" w:hAnsi="Times New Roman" w:cs="Times New Roman"/>
              </w:rPr>
              <w:t>;</w:t>
            </w:r>
          </w:p>
        </w:tc>
      </w:tr>
      <w:tr w:rsidR="009745D5" w:rsidRPr="0078074C" w14:paraId="72FA34E2" w14:textId="77777777" w:rsidTr="008F4548">
        <w:tc>
          <w:tcPr>
            <w:tcW w:w="2515" w:type="dxa"/>
          </w:tcPr>
          <w:p w14:paraId="14441871"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Management Eval Performance</w:t>
            </w:r>
          </w:p>
        </w:tc>
        <w:tc>
          <w:tcPr>
            <w:tcW w:w="6660" w:type="dxa"/>
          </w:tcPr>
          <w:p w14:paraId="136A6039" w14:textId="77777777" w:rsidR="009745D5" w:rsidRPr="0078074C" w:rsidRDefault="009745D5" w:rsidP="008F4548">
            <w:pPr>
              <w:rPr>
                <w:rFonts w:ascii="Times New Roman" w:hAnsi="Times New Roman" w:cs="Times New Roman"/>
              </w:rPr>
            </w:pPr>
            <w:r w:rsidRPr="0078074C">
              <w:rPr>
                <w:rFonts w:ascii="Times New Roman" w:hAnsi="Times New Roman" w:cs="Times New Roman"/>
              </w:rPr>
              <w:t>Senior manager’s evaluation of overall commitment to and function of the organization</w:t>
            </w:r>
            <w:r>
              <w:rPr>
                <w:rFonts w:ascii="Times New Roman" w:hAnsi="Times New Roman" w:cs="Times New Roman"/>
              </w:rPr>
              <w:t>;</w:t>
            </w:r>
          </w:p>
        </w:tc>
      </w:tr>
    </w:tbl>
    <w:p w14:paraId="03CBBB90" w14:textId="77777777" w:rsidR="009745D5" w:rsidRPr="0078074C" w:rsidRDefault="009745D5" w:rsidP="009745D5">
      <w:pPr>
        <w:rPr>
          <w:rFonts w:ascii="Times New Roman" w:hAnsi="Times New Roman" w:cs="Times New Roman"/>
        </w:rPr>
      </w:pPr>
    </w:p>
    <w:p w14:paraId="39E747B9" w14:textId="77777777" w:rsidR="009745D5" w:rsidRPr="0078074C" w:rsidRDefault="009745D5" w:rsidP="009745D5">
      <w:pPr>
        <w:rPr>
          <w:rFonts w:ascii="Times New Roman" w:hAnsi="Times New Roman" w:cs="Times New Roman"/>
        </w:rPr>
      </w:pPr>
    </w:p>
    <w:p w14:paraId="78B757D3" w14:textId="77777777" w:rsidR="009745D5" w:rsidRDefault="009745D5" w:rsidP="009745D5">
      <w:pPr>
        <w:rPr>
          <w:rFonts w:ascii="Times New Roman" w:hAnsi="Times New Roman" w:cs="Times New Roman"/>
        </w:rPr>
      </w:pPr>
      <w:r w:rsidRPr="0078074C">
        <w:rPr>
          <w:rFonts w:ascii="Times New Roman" w:hAnsi="Times New Roman" w:cs="Times New Roman"/>
        </w:rPr>
        <w:t>Weekly the Organizational Performance Team will facilitate a discussion about the status of the scorecard which should include:</w:t>
      </w:r>
    </w:p>
    <w:p w14:paraId="2CB12EC4" w14:textId="77777777" w:rsidR="009745D5" w:rsidRPr="0078074C" w:rsidRDefault="009745D5" w:rsidP="009745D5">
      <w:pPr>
        <w:rPr>
          <w:rFonts w:ascii="Times New Roman" w:hAnsi="Times New Roman" w:cs="Times New Roman"/>
        </w:rPr>
      </w:pPr>
    </w:p>
    <w:p w14:paraId="245BEB73" w14:textId="77777777" w:rsidR="009745D5" w:rsidRPr="0078074C" w:rsidRDefault="009745D5" w:rsidP="009745D5">
      <w:pPr>
        <w:pStyle w:val="BodyText"/>
        <w:numPr>
          <w:ilvl w:val="0"/>
          <w:numId w:val="2"/>
        </w:numPr>
        <w:spacing w:after="0"/>
        <w:rPr>
          <w:rFonts w:ascii="Times New Roman" w:hAnsi="Times New Roman"/>
          <w:sz w:val="24"/>
          <w:szCs w:val="24"/>
        </w:rPr>
      </w:pPr>
      <w:r w:rsidRPr="0078074C">
        <w:rPr>
          <w:rFonts w:ascii="Times New Roman" w:hAnsi="Times New Roman"/>
          <w:sz w:val="24"/>
          <w:szCs w:val="24"/>
        </w:rPr>
        <w:t>A scorecard that shows red/yellow/green for each topic.  The chart should include all weeks so trends can be observed.</w:t>
      </w:r>
    </w:p>
    <w:p w14:paraId="756450DF" w14:textId="77777777" w:rsidR="009745D5" w:rsidRPr="0078074C" w:rsidRDefault="009745D5" w:rsidP="009745D5">
      <w:pPr>
        <w:pStyle w:val="BodyText"/>
        <w:numPr>
          <w:ilvl w:val="0"/>
          <w:numId w:val="2"/>
        </w:numPr>
        <w:spacing w:after="0"/>
        <w:rPr>
          <w:rFonts w:ascii="Times New Roman" w:hAnsi="Times New Roman"/>
          <w:sz w:val="24"/>
          <w:szCs w:val="24"/>
        </w:rPr>
      </w:pPr>
      <w:r w:rsidRPr="0078074C">
        <w:rPr>
          <w:rFonts w:ascii="Times New Roman" w:hAnsi="Times New Roman"/>
          <w:sz w:val="24"/>
          <w:szCs w:val="24"/>
        </w:rPr>
        <w:t>The red/yellow/green status for each topic will be discussed and verified by the organization.</w:t>
      </w:r>
    </w:p>
    <w:p w14:paraId="247F80C3" w14:textId="77777777" w:rsidR="009745D5" w:rsidRPr="0078074C" w:rsidRDefault="009745D5" w:rsidP="009745D5">
      <w:pPr>
        <w:pStyle w:val="BodyText"/>
        <w:numPr>
          <w:ilvl w:val="0"/>
          <w:numId w:val="2"/>
        </w:numPr>
        <w:spacing w:after="0"/>
        <w:rPr>
          <w:rFonts w:ascii="Times New Roman" w:hAnsi="Times New Roman"/>
          <w:sz w:val="24"/>
          <w:szCs w:val="24"/>
        </w:rPr>
      </w:pPr>
      <w:r w:rsidRPr="0078074C">
        <w:rPr>
          <w:rFonts w:ascii="Times New Roman" w:hAnsi="Times New Roman"/>
          <w:sz w:val="24"/>
          <w:szCs w:val="24"/>
        </w:rPr>
        <w:t>The responsible team will identify what actions need to be taken to improve the status.</w:t>
      </w:r>
    </w:p>
    <w:p w14:paraId="4A7B7528" w14:textId="77777777" w:rsidR="009745D5" w:rsidRPr="0078074C" w:rsidRDefault="009745D5" w:rsidP="009745D5">
      <w:pPr>
        <w:pStyle w:val="BodyText"/>
        <w:numPr>
          <w:ilvl w:val="0"/>
          <w:numId w:val="2"/>
        </w:numPr>
        <w:spacing w:after="0"/>
        <w:rPr>
          <w:rFonts w:ascii="Times New Roman" w:hAnsi="Times New Roman"/>
          <w:sz w:val="24"/>
          <w:szCs w:val="24"/>
        </w:rPr>
      </w:pPr>
      <w:r w:rsidRPr="0078074C">
        <w:rPr>
          <w:rFonts w:ascii="Times New Roman" w:hAnsi="Times New Roman"/>
          <w:sz w:val="24"/>
          <w:szCs w:val="24"/>
        </w:rPr>
        <w:t xml:space="preserve">Occasional review and adjustments of standards for topics that are green. </w:t>
      </w:r>
    </w:p>
    <w:p w14:paraId="7D4A61D5" w14:textId="77777777" w:rsidR="009745D5" w:rsidRPr="0078074C" w:rsidRDefault="009745D5" w:rsidP="009745D5">
      <w:pPr>
        <w:pStyle w:val="BodyText"/>
        <w:spacing w:after="0"/>
        <w:ind w:left="1440"/>
        <w:rPr>
          <w:rFonts w:ascii="Times New Roman" w:hAnsi="Times New Roman"/>
          <w:sz w:val="24"/>
          <w:szCs w:val="24"/>
        </w:rPr>
      </w:pPr>
    </w:p>
    <w:p w14:paraId="4F25992F" w14:textId="77777777" w:rsidR="009745D5" w:rsidRPr="009745D5" w:rsidRDefault="009745D5" w:rsidP="009745D5">
      <w:pPr>
        <w:pStyle w:val="BodyText"/>
        <w:spacing w:after="0"/>
        <w:rPr>
          <w:rFonts w:ascii="Times New Roman" w:hAnsi="Times New Roman"/>
          <w:sz w:val="24"/>
          <w:szCs w:val="24"/>
        </w:rPr>
      </w:pPr>
    </w:p>
    <w:p w14:paraId="7266208A" w14:textId="77777777" w:rsidR="00280CC4" w:rsidRPr="000724A8" w:rsidRDefault="00280CC4">
      <w:pPr>
        <w:rPr>
          <w:rFonts w:ascii="Times New Roman" w:hAnsi="Times New Roman" w:cs="Times New Roman"/>
          <w:sz w:val="24"/>
          <w:szCs w:val="24"/>
        </w:rPr>
      </w:pPr>
    </w:p>
    <w:sectPr w:rsidR="00280CC4" w:rsidRPr="000724A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4D14" w14:textId="77777777" w:rsidR="009559EC" w:rsidRDefault="009559EC" w:rsidP="00586624">
      <w:r>
        <w:separator/>
      </w:r>
    </w:p>
  </w:endnote>
  <w:endnote w:type="continuationSeparator" w:id="0">
    <w:p w14:paraId="6B00D593" w14:textId="77777777" w:rsidR="009559EC" w:rsidRDefault="009559EC" w:rsidP="0058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BEBD" w14:textId="77777777" w:rsidR="009559EC" w:rsidRDefault="009559EC" w:rsidP="00586624">
      <w:r>
        <w:separator/>
      </w:r>
    </w:p>
  </w:footnote>
  <w:footnote w:type="continuationSeparator" w:id="0">
    <w:p w14:paraId="6B3B42E3" w14:textId="77777777" w:rsidR="009559EC" w:rsidRDefault="009559EC" w:rsidP="0058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0AD0" w14:textId="638B10EB" w:rsidR="00502680" w:rsidRPr="00502680" w:rsidRDefault="00502680">
    <w:pPr>
      <w:pStyle w:val="Header"/>
      <w:jc w:val="right"/>
      <w:rPr>
        <w:rFonts w:ascii="Times New Roman" w:hAnsi="Times New Roman" w:cs="Times New Roman"/>
        <w:sz w:val="24"/>
        <w:szCs w:val="24"/>
      </w:rPr>
    </w:pPr>
    <w:r w:rsidRPr="00502680">
      <w:rPr>
        <w:rFonts w:ascii="Times New Roman" w:hAnsi="Times New Roman" w:cs="Times New Roman"/>
        <w:sz w:val="24"/>
        <w:szCs w:val="24"/>
      </w:rPr>
      <w:t xml:space="preserve">Innovation in Classroom as Organization - </w:t>
    </w:r>
    <w:sdt>
      <w:sdtPr>
        <w:rPr>
          <w:rFonts w:ascii="Times New Roman" w:hAnsi="Times New Roman" w:cs="Times New Roman"/>
          <w:sz w:val="24"/>
          <w:szCs w:val="24"/>
        </w:rPr>
        <w:id w:val="1015431356"/>
        <w:docPartObj>
          <w:docPartGallery w:val="Page Numbers (Top of Page)"/>
          <w:docPartUnique/>
        </w:docPartObj>
      </w:sdtPr>
      <w:sdtEndPr>
        <w:rPr>
          <w:noProof/>
        </w:rPr>
      </w:sdtEndPr>
      <w:sdtContent>
        <w:r w:rsidRPr="00502680">
          <w:rPr>
            <w:rFonts w:ascii="Times New Roman" w:hAnsi="Times New Roman" w:cs="Times New Roman"/>
            <w:sz w:val="24"/>
            <w:szCs w:val="24"/>
          </w:rPr>
          <w:fldChar w:fldCharType="begin"/>
        </w:r>
        <w:r w:rsidRPr="00502680">
          <w:rPr>
            <w:rFonts w:ascii="Times New Roman" w:hAnsi="Times New Roman" w:cs="Times New Roman"/>
            <w:sz w:val="24"/>
            <w:szCs w:val="24"/>
          </w:rPr>
          <w:instrText xml:space="preserve"> PAGE   \* MERGEFORMAT </w:instrText>
        </w:r>
        <w:r w:rsidRPr="00502680">
          <w:rPr>
            <w:rFonts w:ascii="Times New Roman" w:hAnsi="Times New Roman" w:cs="Times New Roman"/>
            <w:sz w:val="24"/>
            <w:szCs w:val="24"/>
          </w:rPr>
          <w:fldChar w:fldCharType="separate"/>
        </w:r>
        <w:r w:rsidRPr="00502680">
          <w:rPr>
            <w:rFonts w:ascii="Times New Roman" w:hAnsi="Times New Roman" w:cs="Times New Roman"/>
            <w:noProof/>
            <w:sz w:val="24"/>
            <w:szCs w:val="24"/>
          </w:rPr>
          <w:t>2</w:t>
        </w:r>
        <w:r w:rsidRPr="00502680">
          <w:rPr>
            <w:rFonts w:ascii="Times New Roman" w:hAnsi="Times New Roman" w:cs="Times New Roman"/>
            <w:noProof/>
            <w:sz w:val="24"/>
            <w:szCs w:val="24"/>
          </w:rPr>
          <w:fldChar w:fldCharType="end"/>
        </w:r>
      </w:sdtContent>
    </w:sdt>
  </w:p>
  <w:p w14:paraId="288DB393" w14:textId="6A3139A3" w:rsidR="00586624" w:rsidRDefault="00586624" w:rsidP="005866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6259"/>
    <w:multiLevelType w:val="hybridMultilevel"/>
    <w:tmpl w:val="8120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378AF"/>
    <w:multiLevelType w:val="hybridMultilevel"/>
    <w:tmpl w:val="2302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C9"/>
    <w:rsid w:val="000627AF"/>
    <w:rsid w:val="000724A8"/>
    <w:rsid w:val="000C0ACE"/>
    <w:rsid w:val="00206805"/>
    <w:rsid w:val="00280CC4"/>
    <w:rsid w:val="00363998"/>
    <w:rsid w:val="004C0C05"/>
    <w:rsid w:val="00502680"/>
    <w:rsid w:val="00586624"/>
    <w:rsid w:val="005E01C1"/>
    <w:rsid w:val="00653917"/>
    <w:rsid w:val="006D50BC"/>
    <w:rsid w:val="007178FA"/>
    <w:rsid w:val="007823B2"/>
    <w:rsid w:val="00812153"/>
    <w:rsid w:val="00824172"/>
    <w:rsid w:val="008719A2"/>
    <w:rsid w:val="008D70C9"/>
    <w:rsid w:val="009559EC"/>
    <w:rsid w:val="009745D5"/>
    <w:rsid w:val="00A66336"/>
    <w:rsid w:val="00A9706B"/>
    <w:rsid w:val="00AB119F"/>
    <w:rsid w:val="00B82383"/>
    <w:rsid w:val="00E9393E"/>
    <w:rsid w:val="00F9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0DC8"/>
  <w15:chartTrackingRefBased/>
  <w15:docId w15:val="{BAD0975A-95BC-421C-9D2A-82B3B512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745D5"/>
    <w:pPr>
      <w:widowControl w:val="0"/>
      <w:autoSpaceDE w:val="0"/>
      <w:autoSpaceDN w:val="0"/>
      <w:adjustRightInd w:val="0"/>
      <w:spacing w:before="240" w:after="120"/>
      <w:outlineLvl w:val="1"/>
    </w:pPr>
    <w:rPr>
      <w:rFonts w:ascii="Corbel" w:eastAsia="Times New Roman" w:hAnsi="Corbel" w:cs="Times New Roman"/>
      <w:b/>
      <w:bCs/>
      <w:sz w:val="24"/>
      <w:szCs w:val="24"/>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24"/>
    <w:pPr>
      <w:tabs>
        <w:tab w:val="center" w:pos="4680"/>
        <w:tab w:val="right" w:pos="9360"/>
      </w:tabs>
    </w:pPr>
  </w:style>
  <w:style w:type="character" w:customStyle="1" w:styleId="HeaderChar">
    <w:name w:val="Header Char"/>
    <w:basedOn w:val="DefaultParagraphFont"/>
    <w:link w:val="Header"/>
    <w:uiPriority w:val="99"/>
    <w:rsid w:val="00586624"/>
  </w:style>
  <w:style w:type="paragraph" w:styleId="Footer">
    <w:name w:val="footer"/>
    <w:basedOn w:val="Normal"/>
    <w:link w:val="FooterChar"/>
    <w:uiPriority w:val="99"/>
    <w:unhideWhenUsed/>
    <w:rsid w:val="00586624"/>
    <w:pPr>
      <w:tabs>
        <w:tab w:val="center" w:pos="4680"/>
        <w:tab w:val="right" w:pos="9360"/>
      </w:tabs>
    </w:pPr>
  </w:style>
  <w:style w:type="character" w:customStyle="1" w:styleId="FooterChar">
    <w:name w:val="Footer Char"/>
    <w:basedOn w:val="DefaultParagraphFont"/>
    <w:link w:val="Footer"/>
    <w:uiPriority w:val="99"/>
    <w:rsid w:val="00586624"/>
  </w:style>
  <w:style w:type="paragraph" w:styleId="ListParagraph">
    <w:name w:val="List Paragraph"/>
    <w:basedOn w:val="Normal"/>
    <w:uiPriority w:val="34"/>
    <w:qFormat/>
    <w:rsid w:val="007823B2"/>
    <w:pPr>
      <w:ind w:left="720"/>
      <w:contextualSpacing/>
    </w:pPr>
  </w:style>
  <w:style w:type="character" w:styleId="Hyperlink">
    <w:name w:val="Hyperlink"/>
    <w:basedOn w:val="DefaultParagraphFont"/>
    <w:uiPriority w:val="99"/>
    <w:unhideWhenUsed/>
    <w:rsid w:val="007823B2"/>
    <w:rPr>
      <w:color w:val="0563C1" w:themeColor="hyperlink"/>
      <w:u w:val="single"/>
    </w:rPr>
  </w:style>
  <w:style w:type="character" w:customStyle="1" w:styleId="Heading2Char">
    <w:name w:val="Heading 2 Char"/>
    <w:basedOn w:val="DefaultParagraphFont"/>
    <w:link w:val="Heading2"/>
    <w:uiPriority w:val="9"/>
    <w:rsid w:val="009745D5"/>
    <w:rPr>
      <w:rFonts w:ascii="Corbel" w:eastAsia="Times New Roman" w:hAnsi="Corbel" w:cs="Times New Roman"/>
      <w:b/>
      <w:bCs/>
      <w:sz w:val="24"/>
      <w:szCs w:val="24"/>
      <w:u w:val="single"/>
      <w:lang w:bidi="en-US"/>
    </w:rPr>
  </w:style>
  <w:style w:type="table" w:styleId="TableGrid">
    <w:name w:val="Table Grid"/>
    <w:basedOn w:val="TableNormal"/>
    <w:uiPriority w:val="39"/>
    <w:rsid w:val="009745D5"/>
    <w:rPr>
      <w:rFonts w:ascii="Bookman Old Style" w:eastAsiaTheme="minorEastAsia" w:hAnsi="Bookman Old Styl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745D5"/>
    <w:pPr>
      <w:widowControl w:val="0"/>
      <w:autoSpaceDE w:val="0"/>
      <w:autoSpaceDN w:val="0"/>
      <w:adjustRightInd w:val="0"/>
      <w:spacing w:after="120"/>
    </w:pPr>
    <w:rPr>
      <w:rFonts w:ascii="Corbel" w:eastAsia="Times New Roman" w:hAnsi="Corbel" w:cs="Times New Roman"/>
      <w:lang w:bidi="en-US"/>
    </w:rPr>
  </w:style>
  <w:style w:type="character" w:customStyle="1" w:styleId="BodyTextChar">
    <w:name w:val="Body Text Char"/>
    <w:basedOn w:val="DefaultParagraphFont"/>
    <w:link w:val="BodyText"/>
    <w:uiPriority w:val="1"/>
    <w:rsid w:val="009745D5"/>
    <w:rPr>
      <w:rFonts w:ascii="Corbel" w:eastAsia="Times New Roman" w:hAnsi="Corbel" w:cs="Times New Roman"/>
      <w:lang w:bidi="en-US"/>
    </w:rPr>
  </w:style>
  <w:style w:type="character" w:styleId="UnresolvedMention">
    <w:name w:val="Unresolved Mention"/>
    <w:basedOn w:val="DefaultParagraphFont"/>
    <w:uiPriority w:val="99"/>
    <w:semiHidden/>
    <w:unhideWhenUsed/>
    <w:rsid w:val="0020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rch.ebscohost.com/login.aspx?direct=true&amp;db=sih&amp;AN=9608224857&amp;site=eds-li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rch.ebscohost.com/login.aspx?direct=true&amp;db=eric&amp;AN=EJ571387&amp;site=eds-l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ebscohost.com/login.aspx?direct=true&amp;db=edb&amp;AN=53106564&amp;site=eds-liv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177/10525629188205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87439B7377364D9116D4DBE47B599F" ma:contentTypeVersion="11" ma:contentTypeDescription="Create a new document." ma:contentTypeScope="" ma:versionID="6e95acc9ea2848d3b483e8f49d649a46">
  <xsd:schema xmlns:xsd="http://www.w3.org/2001/XMLSchema" xmlns:xs="http://www.w3.org/2001/XMLSchema" xmlns:p="http://schemas.microsoft.com/office/2006/metadata/properties" xmlns:ns3="86633d71-bde5-4b18-afe1-789adcc7e715" targetNamespace="http://schemas.microsoft.com/office/2006/metadata/properties" ma:root="true" ma:fieldsID="7b17b9730751adbf0dc496f11a6c6069" ns3:_="">
    <xsd:import namespace="86633d71-bde5-4b18-afe1-789adcc7e7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33d71-bde5-4b18-afe1-789adcc7e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385A7-723C-4E25-A672-0B5C66EEF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096B8-104E-4425-8C60-E054FA53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33d71-bde5-4b18-afe1-789adcc7e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9190B-9408-4C44-A1EE-EF862CF03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WNE</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Knott</dc:creator>
  <cp:keywords/>
  <dc:description/>
  <cp:lastModifiedBy>Melissa Knott</cp:lastModifiedBy>
  <cp:revision>2</cp:revision>
  <dcterms:created xsi:type="dcterms:W3CDTF">2022-01-21T15:43:00Z</dcterms:created>
  <dcterms:modified xsi:type="dcterms:W3CDTF">2022-01-21T15:43:00Z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0x0101008287439B7377364D9116D4DBE47B599F</vt:lpwstr>
  </property>
</Properties>
</file>