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04" w:rsidRPr="007B0C67" w:rsidRDefault="005C5504">
      <w:pPr>
        <w:rPr>
          <w:b/>
          <w:i/>
        </w:rPr>
      </w:pPr>
      <w:r w:rsidRPr="007B0C67">
        <w:rPr>
          <w:b/>
          <w:i/>
        </w:rPr>
        <w:t>Title</w:t>
      </w:r>
    </w:p>
    <w:p w:rsidR="005C5504" w:rsidRPr="00AD2011" w:rsidRDefault="005C5504">
      <w:pPr>
        <w:rPr>
          <w:b/>
          <w:sz w:val="28"/>
          <w:szCs w:val="28"/>
        </w:rPr>
      </w:pPr>
      <w:r w:rsidRPr="00AD2011">
        <w:rPr>
          <w:b/>
          <w:sz w:val="28"/>
          <w:szCs w:val="28"/>
        </w:rPr>
        <w:t>I hate starting class with a quiz: So why am I still using them in my flipped hybrid?</w:t>
      </w:r>
    </w:p>
    <w:p w:rsidR="00A0386A" w:rsidRPr="007B0C67" w:rsidRDefault="00A0386A">
      <w:pPr>
        <w:rPr>
          <w:b/>
          <w:i/>
        </w:rPr>
      </w:pPr>
      <w:r w:rsidRPr="007B0C67">
        <w:rPr>
          <w:b/>
          <w:i/>
        </w:rPr>
        <w:t>Abstract</w:t>
      </w:r>
    </w:p>
    <w:p w:rsidR="00A0386A" w:rsidRDefault="008A6382" w:rsidP="00A22C35">
      <w:pPr>
        <w:spacing w:after="0" w:line="240" w:lineRule="auto"/>
      </w:pPr>
      <w:r>
        <w:t>Non-traditional s</w:t>
      </w:r>
      <w:r w:rsidR="00A22C35" w:rsidRPr="00A0386A">
        <w:t>tudents with conflicting</w:t>
      </w:r>
      <w:r w:rsidR="00A22C35">
        <w:t xml:space="preserve"> ‘life’</w:t>
      </w:r>
      <w:r w:rsidR="005C5504">
        <w:t xml:space="preserve"> (job</w:t>
      </w:r>
      <w:r w:rsidR="00287130">
        <w:t>(s)</w:t>
      </w:r>
      <w:r w:rsidR="005C5504">
        <w:t>, children, financial)</w:t>
      </w:r>
      <w:r w:rsidR="00A22C35" w:rsidRPr="00A0386A">
        <w:t xml:space="preserve"> demands </w:t>
      </w:r>
      <w:r w:rsidR="00A22C35">
        <w:t xml:space="preserve">are </w:t>
      </w:r>
      <w:r w:rsidR="00A22C35" w:rsidRPr="00A0386A">
        <w:t xml:space="preserve">the norm </w:t>
      </w:r>
      <w:r w:rsidR="00A22C35">
        <w:t>particularly at an open admissions</w:t>
      </w:r>
      <w:r w:rsidR="00A22C35" w:rsidRPr="00A0386A">
        <w:t xml:space="preserve"> institut</w:t>
      </w:r>
      <w:r w:rsidR="00A22C35">
        <w:t>ion</w:t>
      </w:r>
      <w:r>
        <w:t>.  H</w:t>
      </w:r>
      <w:r w:rsidR="00A22C35">
        <w:t xml:space="preserve">ybrid </w:t>
      </w:r>
      <w:r>
        <w:t>courses provide</w:t>
      </w:r>
      <w:r w:rsidR="00A0386A">
        <w:t xml:space="preserve"> flexibility</w:t>
      </w:r>
      <w:r w:rsidR="00A22C35">
        <w:t xml:space="preserve"> for student’s time demands</w:t>
      </w:r>
      <w:r w:rsidR="00A0386A">
        <w:t xml:space="preserve">, </w:t>
      </w:r>
      <w:r w:rsidR="00A22C35">
        <w:t xml:space="preserve">a flipped classroom </w:t>
      </w:r>
      <w:r w:rsidR="005C5504">
        <w:t>ensures</w:t>
      </w:r>
      <w:r w:rsidR="00A0386A">
        <w:t xml:space="preserve"> effective use of face-to-face course time</w:t>
      </w:r>
      <w:r w:rsidR="00A22C35">
        <w:t xml:space="preserve"> </w:t>
      </w:r>
      <w:r w:rsidR="00A0386A">
        <w:t xml:space="preserve">and </w:t>
      </w:r>
      <w:r w:rsidR="00A22C35">
        <w:t xml:space="preserve">weekly quizzes </w:t>
      </w:r>
      <w:r w:rsidR="00A0386A">
        <w:t>encou</w:t>
      </w:r>
      <w:r w:rsidR="00A22C35">
        <w:t>rage</w:t>
      </w:r>
      <w:r w:rsidR="00A0386A">
        <w:t xml:space="preserve"> and me</w:t>
      </w:r>
      <w:r w:rsidR="00A22C35">
        <w:t>asure</w:t>
      </w:r>
      <w:r w:rsidR="00A0386A">
        <w:t xml:space="preserve"> learning</w:t>
      </w:r>
      <w:r w:rsidR="00A22C35">
        <w:t>.  A</w:t>
      </w:r>
      <w:r w:rsidR="00A0386A">
        <w:t>ll</w:t>
      </w:r>
      <w:r w:rsidR="00A22C35">
        <w:t xml:space="preserve"> are</w:t>
      </w:r>
      <w:r w:rsidR="00A0386A">
        <w:t xml:space="preserve"> important to the course outcomes</w:t>
      </w:r>
      <w:r w:rsidR="003C7F2C">
        <w:t>, particularly in</w:t>
      </w:r>
      <w:r>
        <w:t xml:space="preserve"> the non-traditional student</w:t>
      </w:r>
      <w:r w:rsidR="003C7F2C">
        <w:t xml:space="preserve"> environment</w:t>
      </w:r>
      <w:r w:rsidR="00A22C35">
        <w:t>.</w:t>
      </w:r>
      <w:r w:rsidR="00A0386A">
        <w:t xml:space="preserve">  I will share the three </w:t>
      </w:r>
      <w:r>
        <w:t>approaches</w:t>
      </w:r>
      <w:r w:rsidR="00A0386A">
        <w:t xml:space="preserve"> </w:t>
      </w:r>
      <w:r>
        <w:t xml:space="preserve">intended </w:t>
      </w:r>
      <w:r w:rsidR="00A0386A">
        <w:t>to</w:t>
      </w:r>
      <w:r w:rsidR="00A22C35">
        <w:t xml:space="preserve"> maximize the use of quizzes to support the course design and improve student learning.  I will lead a discussion </w:t>
      </w:r>
      <w:r w:rsidR="005C5504">
        <w:t>seeking</w:t>
      </w:r>
      <w:r w:rsidR="00A22C35">
        <w:t xml:space="preserve"> ideas for improvements as well as </w:t>
      </w:r>
      <w:r w:rsidR="005C5504">
        <w:t xml:space="preserve">identification of other </w:t>
      </w:r>
      <w:r w:rsidR="00A22C35">
        <w:t>potential issues</w:t>
      </w:r>
      <w:r w:rsidR="00287130">
        <w:t>/quiz alternatives</w:t>
      </w:r>
      <w:r w:rsidR="00A22C35">
        <w:t xml:space="preserve"> that may emerge</w:t>
      </w:r>
      <w:r w:rsidR="005C5504">
        <w:t>.</w:t>
      </w:r>
    </w:p>
    <w:p w:rsidR="00460E86" w:rsidRDefault="00460E86" w:rsidP="00A22C35">
      <w:pPr>
        <w:spacing w:after="0" w:line="240" w:lineRule="auto"/>
      </w:pPr>
    </w:p>
    <w:p w:rsidR="00B27E64" w:rsidRDefault="00B27E64" w:rsidP="00A22C35">
      <w:pPr>
        <w:spacing w:after="0" w:line="240" w:lineRule="auto"/>
        <w:rPr>
          <w:b/>
          <w:i/>
        </w:rPr>
      </w:pPr>
      <w:r w:rsidRPr="00B27E64">
        <w:rPr>
          <w:b/>
          <w:i/>
        </w:rPr>
        <w:t>Keywords</w:t>
      </w:r>
    </w:p>
    <w:p w:rsidR="00B27E64" w:rsidRPr="00B27E64" w:rsidRDefault="00B27E64" w:rsidP="00A22C35">
      <w:pPr>
        <w:spacing w:after="0" w:line="240" w:lineRule="auto"/>
        <w:rPr>
          <w:b/>
          <w:i/>
        </w:rPr>
      </w:pPr>
      <w:bookmarkStart w:id="0" w:name="_GoBack"/>
      <w:r w:rsidRPr="00B27E64">
        <w:t>Non-traditional students, hybrid courses, flipped classroom</w:t>
      </w:r>
      <w:bookmarkEnd w:id="0"/>
      <w:r w:rsidRPr="00B27E64">
        <w:t>,</w:t>
      </w:r>
      <w:r>
        <w:rPr>
          <w:b/>
          <w:i/>
        </w:rPr>
        <w:t xml:space="preserve"> quizzes</w:t>
      </w:r>
    </w:p>
    <w:p w:rsidR="00B27E64" w:rsidRDefault="00B27E64" w:rsidP="00A22C35">
      <w:pPr>
        <w:spacing w:after="0" w:line="240" w:lineRule="auto"/>
      </w:pPr>
    </w:p>
    <w:p w:rsidR="007B0C67" w:rsidRPr="007B0C67" w:rsidRDefault="007B0C67" w:rsidP="00A22C35">
      <w:pPr>
        <w:spacing w:after="0" w:line="240" w:lineRule="auto"/>
        <w:rPr>
          <w:b/>
          <w:i/>
        </w:rPr>
      </w:pPr>
      <w:r w:rsidRPr="007B0C67">
        <w:rPr>
          <w:b/>
          <w:i/>
        </w:rPr>
        <w:t>Overview</w:t>
      </w:r>
    </w:p>
    <w:p w:rsidR="007B0C67" w:rsidRDefault="007B0C67" w:rsidP="00A22C35">
      <w:pPr>
        <w:spacing w:after="0" w:line="240" w:lineRule="auto"/>
      </w:pPr>
    </w:p>
    <w:p w:rsidR="009C1332" w:rsidRDefault="00E279D2" w:rsidP="00A22C35">
      <w:pPr>
        <w:spacing w:after="0" w:line="240" w:lineRule="auto"/>
      </w:pPr>
      <w:r>
        <w:t>Meeting</w:t>
      </w:r>
      <w:r w:rsidR="00460E86">
        <w:t xml:space="preserve"> the needs of our business students </w:t>
      </w:r>
      <w:r>
        <w:t xml:space="preserve">becomes </w:t>
      </w:r>
      <w:r w:rsidR="00460E86">
        <w:t xml:space="preserve">a balancing act </w:t>
      </w:r>
      <w:r>
        <w:t xml:space="preserve">for time </w:t>
      </w:r>
      <w:r w:rsidR="00460E86">
        <w:t>between the student</w:t>
      </w:r>
      <w:r>
        <w:t>’</w:t>
      </w:r>
      <w:r w:rsidR="00460E86">
        <w:t xml:space="preserve">s personal life and student life.  </w:t>
      </w:r>
      <w:r>
        <w:t xml:space="preserve">While not the ideal for all students, hybrid or blended learning provides increased flexibility for students that are self-disciplined and computer savvy.  But ideal is not the norm </w:t>
      </w:r>
      <w:r w:rsidR="003C7F2C">
        <w:t>so the challenge becomes ‘</w:t>
      </w:r>
      <w:r w:rsidRPr="00E279D2">
        <w:t xml:space="preserve">developing </w:t>
      </w:r>
      <w:r w:rsidRPr="00460E86">
        <w:rPr>
          <w:rFonts w:eastAsia="Times New Roman" w:cs="Times New Roman"/>
          <w:color w:val="222222"/>
        </w:rPr>
        <w:t>an effective and engaging learning environment</w:t>
      </w:r>
      <w:r w:rsidR="003C7F2C">
        <w:rPr>
          <w:rFonts w:eastAsia="Times New Roman" w:cs="Times New Roman"/>
          <w:color w:val="222222"/>
        </w:rPr>
        <w:t xml:space="preserve"> and approach’</w:t>
      </w:r>
      <w:r w:rsidRPr="00E279D2">
        <w:rPr>
          <w:rFonts w:eastAsia="Times New Roman" w:cs="Times New Roman"/>
          <w:color w:val="222222"/>
        </w:rPr>
        <w:t xml:space="preserve"> for</w:t>
      </w:r>
      <w:r>
        <w:rPr>
          <w:rFonts w:ascii="Helvetica Neue" w:eastAsia="Times New Roman" w:hAnsi="Helvetica Neue" w:cs="Times New Roman"/>
          <w:color w:val="222222"/>
          <w:sz w:val="21"/>
          <w:szCs w:val="21"/>
        </w:rPr>
        <w:t xml:space="preserve"> </w:t>
      </w:r>
      <w:r>
        <w:t>the greatest success of students.</w:t>
      </w:r>
      <w:r w:rsidR="0033257D">
        <w:t xml:space="preserve">  As faculty, I have the autonomy to determine</w:t>
      </w:r>
      <w:r w:rsidR="009C1332">
        <w:t>,</w:t>
      </w:r>
      <w:r w:rsidR="0033257D">
        <w:t xml:space="preserve"> to a significant degree, the </w:t>
      </w:r>
      <w:r w:rsidR="009C1332">
        <w:t>structure (all classroom, hybrid/blended</w:t>
      </w:r>
      <w:r w:rsidR="006306C2">
        <w:t>, flipped</w:t>
      </w:r>
      <w:r w:rsidR="009C1332">
        <w:t>) as well as the</w:t>
      </w:r>
      <w:r w:rsidR="003C7F2C">
        <w:t xml:space="preserve"> </w:t>
      </w:r>
      <w:r w:rsidR="0033257D">
        <w:t>forma</w:t>
      </w:r>
      <w:r w:rsidR="003C7F2C">
        <w:t>t o</w:t>
      </w:r>
      <w:r w:rsidR="009C1332">
        <w:t xml:space="preserve">f </w:t>
      </w:r>
      <w:r w:rsidR="003C7F2C">
        <w:t>class sessions.</w:t>
      </w:r>
    </w:p>
    <w:p w:rsidR="003C7F2C" w:rsidRDefault="003C7F2C" w:rsidP="00A22C35">
      <w:pPr>
        <w:spacing w:after="0" w:line="240" w:lineRule="auto"/>
      </w:pPr>
    </w:p>
    <w:p w:rsidR="00DB2EC1" w:rsidRDefault="006659F0" w:rsidP="00A22C35">
      <w:pPr>
        <w:spacing w:after="0" w:line="240" w:lineRule="auto"/>
        <w:rPr>
          <w:color w:val="000000" w:themeColor="text1"/>
          <w:shd w:val="clear" w:color="auto" w:fill="FFFFFF"/>
        </w:rPr>
      </w:pPr>
      <w:r>
        <w:t>F</w:t>
      </w:r>
      <w:r w:rsidR="00DB2EC1">
        <w:t xml:space="preserve">aculty continue to explore creative </w:t>
      </w:r>
      <w:r>
        <w:t>approaches</w:t>
      </w:r>
      <w:r w:rsidR="00DB2EC1">
        <w:t xml:space="preserve"> to a learning environment that will me</w:t>
      </w:r>
      <w:r w:rsidR="003C7F2C">
        <w:t>et</w:t>
      </w:r>
      <w:r w:rsidR="00DB2EC1">
        <w:t xml:space="preserve"> the needs </w:t>
      </w:r>
      <w:r>
        <w:t>of the non-traditional student.  According to U.S. News and World Report (</w:t>
      </w:r>
      <w:r w:rsidR="00B27E64">
        <w:t xml:space="preserve">Business Wire, </w:t>
      </w:r>
      <w:r>
        <w:t>2016</w:t>
      </w:r>
      <w:r w:rsidRPr="006659F0">
        <w:rPr>
          <w:color w:val="000000" w:themeColor="text1"/>
        </w:rPr>
        <w:t>) “</w:t>
      </w:r>
      <w:r w:rsidRPr="006659F0">
        <w:rPr>
          <w:color w:val="000000" w:themeColor="text1"/>
          <w:shd w:val="clear" w:color="auto" w:fill="FFFFFF"/>
        </w:rPr>
        <w:t>70 percent of Americans who have pursued a bachelor’s degree qualify as non-traditional students”. </w:t>
      </w:r>
    </w:p>
    <w:p w:rsidR="006659F0" w:rsidRPr="006659F0" w:rsidRDefault="006659F0" w:rsidP="00A22C35">
      <w:pPr>
        <w:spacing w:after="0" w:line="240" w:lineRule="auto"/>
      </w:pPr>
    </w:p>
    <w:p w:rsidR="009C1332" w:rsidRDefault="009C1332" w:rsidP="00DB2EC1">
      <w:r>
        <w:t>Research on hyb</w:t>
      </w:r>
      <w:r w:rsidR="00DB2EC1">
        <w:t>rid learning suggests that  “hybrid or blended models most frequently emerge as the most effective learning strategy”</w:t>
      </w:r>
      <w:r>
        <w:t xml:space="preserve"> </w:t>
      </w:r>
      <w:r w:rsidR="00DB2EC1">
        <w:t>(</w:t>
      </w:r>
      <w:r>
        <w:t>Skill &amp; Young, 2002</w:t>
      </w:r>
      <w:r w:rsidR="00DB2EC1">
        <w:t xml:space="preserve">, p.24) and evidence suggest that hybrids have been effective in a variety of business courses </w:t>
      </w:r>
      <w:r w:rsidR="006659F0">
        <w:t>(Chen &amp; Jones, 2007 &amp;</w:t>
      </w:r>
      <w:r w:rsidR="00DB2EC1">
        <w:t xml:space="preserve"> </w:t>
      </w:r>
      <w:proofErr w:type="spellStart"/>
      <w:r w:rsidR="00DB2EC1">
        <w:t>Mortera</w:t>
      </w:r>
      <w:proofErr w:type="spellEnd"/>
      <w:r w:rsidR="00DB2EC1">
        <w:t>-Gutiérrez, 2006).</w:t>
      </w:r>
    </w:p>
    <w:p w:rsidR="006659F0" w:rsidRDefault="006659F0" w:rsidP="006659F0">
      <w:pPr>
        <w:spacing w:after="0" w:line="240" w:lineRule="auto"/>
      </w:pPr>
      <w:r>
        <w:t xml:space="preserve">Further, the flipped classroom as an active student centered learning approach may not only better engage the non-traditional student but be more effective for students to increase the skills to think, apply, evaluate and synthesize which makes students more eager to learn (Bergman &amp; </w:t>
      </w:r>
      <w:proofErr w:type="spellStart"/>
      <w:r>
        <w:t>Sams</w:t>
      </w:r>
      <w:proofErr w:type="spellEnd"/>
      <w:r>
        <w:t>, 2014)</w:t>
      </w:r>
    </w:p>
    <w:p w:rsidR="006659F0" w:rsidRDefault="006659F0" w:rsidP="006659F0">
      <w:r>
        <w:t>In the flipped environment, students bring knowledge of course topics to class each time in order to use class time to then expand critical thinking and real world applications. (</w:t>
      </w:r>
      <w:proofErr w:type="spellStart"/>
      <w:r w:rsidR="00B27E64" w:rsidRPr="00701764">
        <w:t>Baepler</w:t>
      </w:r>
      <w:proofErr w:type="spellEnd"/>
      <w:r w:rsidR="00B27E64" w:rsidRPr="00701764">
        <w:t xml:space="preserve">, P., Walker, J., &amp; </w:t>
      </w:r>
      <w:proofErr w:type="spellStart"/>
      <w:r w:rsidR="00B27E64" w:rsidRPr="00701764">
        <w:t>Driessen</w:t>
      </w:r>
      <w:proofErr w:type="spellEnd"/>
      <w:r w:rsidR="00B27E64" w:rsidRPr="00701764">
        <w:t>, M</w:t>
      </w:r>
      <w:r>
        <w:t xml:space="preserve">. 2014) </w:t>
      </w:r>
    </w:p>
    <w:p w:rsidR="008A6382" w:rsidRDefault="008A6382" w:rsidP="007B0C67">
      <w:r>
        <w:t>Keeping the non-</w:t>
      </w:r>
      <w:r w:rsidR="007B0C67">
        <w:t>traditional</w:t>
      </w:r>
      <w:r>
        <w:t xml:space="preserve"> student “on-track” by frequently monitoring their learning may best be accomplished by frequent quizzes.  </w:t>
      </w:r>
      <w:r w:rsidR="007B0C67">
        <w:t xml:space="preserve">Quizzes are designed to reward preparation, improve retention and improve student satisfaction. </w:t>
      </w:r>
      <w:r>
        <w:t>While students agree that the fewer quizzes, the better, (</w:t>
      </w:r>
      <w:proofErr w:type="spellStart"/>
      <w:r>
        <w:t>Tallarico</w:t>
      </w:r>
      <w:proofErr w:type="spellEnd"/>
      <w:r>
        <w:t xml:space="preserve"> &amp; Wisniewski</w:t>
      </w:r>
      <w:r w:rsidR="00AD2011">
        <w:t>,</w:t>
      </w:r>
      <w:r>
        <w:t xml:space="preserve"> 2017) frequent testing does enhance student performance (</w:t>
      </w:r>
      <w:proofErr w:type="spellStart"/>
      <w:r>
        <w:t>Kika</w:t>
      </w:r>
      <w:proofErr w:type="spellEnd"/>
      <w:r>
        <w:t xml:space="preserve">, McLaughlin &amp; Dixon 1992; </w:t>
      </w:r>
      <w:proofErr w:type="spellStart"/>
      <w:r w:rsidR="00B27E64" w:rsidRPr="00701764">
        <w:t>Dunlosky</w:t>
      </w:r>
      <w:proofErr w:type="spellEnd"/>
      <w:r w:rsidR="00B27E64" w:rsidRPr="00701764">
        <w:t>, J., Rawson, K. A., Marsh, E. J., Nath</w:t>
      </w:r>
      <w:r w:rsidR="00B27E64">
        <w:t xml:space="preserve">an, M. J., &amp; Willingham, D. T., </w:t>
      </w:r>
      <w:r w:rsidR="00B27E64" w:rsidRPr="00701764">
        <w:t>2013).</w:t>
      </w:r>
      <w:r w:rsidR="00AD2011">
        <w:t xml:space="preserve">). </w:t>
      </w:r>
      <w:r>
        <w:t xml:space="preserve">Student surveys indicate that due to frequent quizzes, certain behaviors change including the reduction of delay in </w:t>
      </w:r>
      <w:r>
        <w:lastRenderedPageBreak/>
        <w:t xml:space="preserve">studying, procrastination and cramming for </w:t>
      </w:r>
      <w:r w:rsidR="007B0C67">
        <w:t>exams</w:t>
      </w:r>
      <w:r>
        <w:t xml:space="preserve"> (</w:t>
      </w:r>
      <w:proofErr w:type="spellStart"/>
      <w:r w:rsidR="00B27E64" w:rsidRPr="00701764">
        <w:t>Mawhinney</w:t>
      </w:r>
      <w:proofErr w:type="spellEnd"/>
      <w:r w:rsidR="00B27E64" w:rsidRPr="00701764">
        <w:t xml:space="preserve">, V. T., </w:t>
      </w:r>
      <w:proofErr w:type="spellStart"/>
      <w:r w:rsidR="00B27E64" w:rsidRPr="00701764">
        <w:t>Bostow</w:t>
      </w:r>
      <w:proofErr w:type="spellEnd"/>
      <w:r w:rsidR="00B27E64" w:rsidRPr="00701764">
        <w:t xml:space="preserve">, D. E., Laws, D. R., </w:t>
      </w:r>
      <w:proofErr w:type="spellStart"/>
      <w:r w:rsidR="00B27E64" w:rsidRPr="00701764">
        <w:t>Blumenfeld</w:t>
      </w:r>
      <w:proofErr w:type="spellEnd"/>
      <w:r w:rsidR="00B27E64" w:rsidRPr="00701764">
        <w:t>, G. J., &amp; Hopkins, B. L.</w:t>
      </w:r>
      <w:r>
        <w:t>,</w:t>
      </w:r>
      <w:r w:rsidR="00B27E64">
        <w:t xml:space="preserve"> 1971;</w:t>
      </w:r>
      <w:r>
        <w:t xml:space="preserve"> </w:t>
      </w:r>
      <w:r w:rsidR="00B27E64">
        <w:t>Bruce, W. 1998</w:t>
      </w:r>
      <w:r w:rsidR="007B0C67">
        <w:t>)).  The q</w:t>
      </w:r>
      <w:r>
        <w:t>uiz effect goes beyond the snapshot of learning at the time of the quiz</w:t>
      </w:r>
      <w:r w:rsidR="007B0C67">
        <w:t xml:space="preserve">. Information retrieval </w:t>
      </w:r>
      <w:r>
        <w:t xml:space="preserve">from memory </w:t>
      </w:r>
      <w:r w:rsidR="007B0C67">
        <w:t>significantly</w:t>
      </w:r>
      <w:r>
        <w:t xml:space="preserve"> </w:t>
      </w:r>
      <w:r w:rsidR="007B0C67">
        <w:t>impac</w:t>
      </w:r>
      <w:r w:rsidR="00B27E64">
        <w:t>ts</w:t>
      </w:r>
      <w:r w:rsidR="007B0C67">
        <w:t xml:space="preserve"> the retention of content</w:t>
      </w:r>
      <w:r>
        <w:t xml:space="preserve"> (</w:t>
      </w:r>
      <w:proofErr w:type="spellStart"/>
      <w:r>
        <w:t>Karpicke</w:t>
      </w:r>
      <w:proofErr w:type="spellEnd"/>
      <w:r>
        <w:t xml:space="preserve"> &amp; </w:t>
      </w:r>
      <w:proofErr w:type="spellStart"/>
      <w:r>
        <w:t>Roediger</w:t>
      </w:r>
      <w:proofErr w:type="spellEnd"/>
      <w:r>
        <w:t>, 2007)</w:t>
      </w:r>
      <w:r w:rsidR="007B0C67">
        <w:t xml:space="preserve">. </w:t>
      </w:r>
    </w:p>
    <w:p w:rsidR="007B0C67" w:rsidRDefault="007B0C67" w:rsidP="007B0C67">
      <w:r>
        <w:t xml:space="preserve">The challenge that emerges is to determine how best to optimize the </w:t>
      </w:r>
      <w:r w:rsidR="00AD2011">
        <w:t xml:space="preserve">benefits of </w:t>
      </w:r>
      <w:r>
        <w:t>quizzing students.  Over six semester</w:t>
      </w:r>
      <w:r w:rsidR="003C7F2C">
        <w:t>s</w:t>
      </w:r>
      <w:r>
        <w:t>, three approaches have been used</w:t>
      </w:r>
      <w:r w:rsidR="003C7F2C">
        <w:t xml:space="preserve"> to administer</w:t>
      </w:r>
      <w:r w:rsidR="00AD2011">
        <w:t xml:space="preserve"> 10-question multiple choice quizzes</w:t>
      </w:r>
      <w:r>
        <w:t xml:space="preserve"> </w:t>
      </w:r>
      <w:r w:rsidR="00AD2011">
        <w:t xml:space="preserve">to over 350 students </w:t>
      </w:r>
      <w:r>
        <w:t>and include:</w:t>
      </w:r>
    </w:p>
    <w:p w:rsidR="007B0C67" w:rsidRDefault="00AD2011" w:rsidP="007B0C67">
      <w:pPr>
        <w:pStyle w:val="ListParagraph"/>
        <w:numPr>
          <w:ilvl w:val="0"/>
          <w:numId w:val="4"/>
        </w:numPr>
      </w:pPr>
      <w:r>
        <w:t>Professor directed/o</w:t>
      </w:r>
      <w:r w:rsidR="007B0C67">
        <w:t>nline</w:t>
      </w:r>
      <w:r>
        <w:t>/weekly/graded/</w:t>
      </w:r>
      <w:r w:rsidR="007B0C67">
        <w:t>one attempt</w:t>
      </w:r>
      <w:r>
        <w:t>/quizzes</w:t>
      </w:r>
    </w:p>
    <w:p w:rsidR="007B0C67" w:rsidRDefault="00AD2011" w:rsidP="007B0C67">
      <w:pPr>
        <w:pStyle w:val="ListParagraph"/>
        <w:numPr>
          <w:ilvl w:val="0"/>
          <w:numId w:val="4"/>
        </w:numPr>
      </w:pPr>
      <w:r>
        <w:t>Student directed/online/semester long access/ ungraded/ multiple attempt quizzes</w:t>
      </w:r>
    </w:p>
    <w:p w:rsidR="00AD2011" w:rsidRDefault="00AD2011" w:rsidP="007B0C67">
      <w:pPr>
        <w:pStyle w:val="ListParagraph"/>
        <w:numPr>
          <w:ilvl w:val="0"/>
          <w:numId w:val="4"/>
        </w:numPr>
      </w:pPr>
      <w:r>
        <w:t>Professor directed/classroom/weekly/graded/one attempt/quizzes</w:t>
      </w:r>
    </w:p>
    <w:p w:rsidR="007B0C67" w:rsidRPr="007B0C67" w:rsidRDefault="007B0C67" w:rsidP="007B0C67">
      <w:pPr>
        <w:rPr>
          <w:b/>
          <w:i/>
        </w:rPr>
      </w:pPr>
      <w:r w:rsidRPr="007B0C67">
        <w:rPr>
          <w:b/>
          <w:i/>
        </w:rPr>
        <w:t>Learning Objectives</w:t>
      </w:r>
      <w:r w:rsidR="00AD2011">
        <w:rPr>
          <w:b/>
          <w:i/>
        </w:rPr>
        <w:t xml:space="preserve"> of the Session</w:t>
      </w:r>
    </w:p>
    <w:p w:rsidR="00E279D2" w:rsidRDefault="007B0C67" w:rsidP="00A22C35">
      <w:pPr>
        <w:spacing w:after="0" w:line="240" w:lineRule="auto"/>
      </w:pPr>
      <w:r>
        <w:t>T</w:t>
      </w:r>
      <w:r w:rsidR="00E279D2">
        <w:t>he session</w:t>
      </w:r>
      <w:r>
        <w:t xml:space="preserve"> objectives </w:t>
      </w:r>
      <w:r w:rsidR="00E279D2">
        <w:t>are to:</w:t>
      </w:r>
    </w:p>
    <w:p w:rsidR="00E279D2" w:rsidRDefault="00E279D2" w:rsidP="0033257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Understand </w:t>
      </w:r>
      <w:r w:rsidR="009C1332">
        <w:t xml:space="preserve">the learning environment </w:t>
      </w:r>
      <w:r w:rsidR="007B0C67">
        <w:t>for non-traditional students</w:t>
      </w:r>
      <w:r w:rsidR="009C1332">
        <w:t xml:space="preserve"> and how</w:t>
      </w:r>
      <w:r w:rsidR="0033257D">
        <w:t xml:space="preserve"> hybrid/blended courses address </w:t>
      </w:r>
      <w:r w:rsidR="009C1332">
        <w:t xml:space="preserve">some of </w:t>
      </w:r>
      <w:r w:rsidR="0033257D">
        <w:t>the</w:t>
      </w:r>
      <w:r>
        <w:t xml:space="preserve"> challenges of </w:t>
      </w:r>
      <w:r w:rsidR="0033257D">
        <w:t>student learning</w:t>
      </w:r>
    </w:p>
    <w:p w:rsidR="0033257D" w:rsidRDefault="0033257D" w:rsidP="0033257D">
      <w:pPr>
        <w:pStyle w:val="ListParagraph"/>
        <w:numPr>
          <w:ilvl w:val="0"/>
          <w:numId w:val="2"/>
        </w:numPr>
        <w:spacing w:after="0" w:line="240" w:lineRule="auto"/>
      </w:pPr>
      <w:r>
        <w:t>Discuss the use of a flipped classroom in the hybrid environment</w:t>
      </w:r>
    </w:p>
    <w:p w:rsidR="0033257D" w:rsidRDefault="0033257D" w:rsidP="0033257D">
      <w:pPr>
        <w:pStyle w:val="ListParagraph"/>
        <w:numPr>
          <w:ilvl w:val="0"/>
          <w:numId w:val="2"/>
        </w:numPr>
        <w:spacing w:after="0" w:line="240" w:lineRule="auto"/>
      </w:pPr>
      <w:r>
        <w:t>Demonstrate the use of weekly quizzes to support the course learning objectives</w:t>
      </w:r>
    </w:p>
    <w:p w:rsidR="006306C2" w:rsidRDefault="006306C2" w:rsidP="0033257D">
      <w:pPr>
        <w:pStyle w:val="ListParagraph"/>
        <w:numPr>
          <w:ilvl w:val="0"/>
          <w:numId w:val="2"/>
        </w:numPr>
        <w:spacing w:after="0" w:line="240" w:lineRule="auto"/>
      </w:pPr>
      <w:r>
        <w:t>Engage in shared feedback and learning from the session participants</w:t>
      </w:r>
    </w:p>
    <w:p w:rsidR="0033257D" w:rsidRDefault="0033257D" w:rsidP="00A22C35">
      <w:pPr>
        <w:spacing w:after="0" w:line="240" w:lineRule="auto"/>
      </w:pPr>
    </w:p>
    <w:p w:rsidR="0033257D" w:rsidRPr="00AD2011" w:rsidRDefault="00AD2011" w:rsidP="00A22C35">
      <w:pPr>
        <w:spacing w:after="0" w:line="240" w:lineRule="auto"/>
        <w:rPr>
          <w:b/>
          <w:i/>
        </w:rPr>
      </w:pPr>
      <w:r w:rsidRPr="00AD2011">
        <w:rPr>
          <w:b/>
          <w:i/>
        </w:rPr>
        <w:t>References</w:t>
      </w:r>
    </w:p>
    <w:p w:rsidR="00701764" w:rsidRPr="00701764" w:rsidRDefault="00701764" w:rsidP="00701764">
      <w:pPr>
        <w:spacing w:after="0" w:line="240" w:lineRule="auto"/>
        <w:ind w:left="720" w:hanging="720"/>
      </w:pPr>
      <w:proofErr w:type="spellStart"/>
      <w:r w:rsidRPr="00701764">
        <w:t>Baepler</w:t>
      </w:r>
      <w:proofErr w:type="spellEnd"/>
      <w:r w:rsidRPr="00701764">
        <w:t xml:space="preserve">, P., Walker, J., &amp; </w:t>
      </w:r>
      <w:proofErr w:type="spellStart"/>
      <w:r w:rsidRPr="00701764">
        <w:t>Driessen</w:t>
      </w:r>
      <w:proofErr w:type="spellEnd"/>
      <w:r w:rsidRPr="00701764">
        <w:t>, M. (2014). It's not about seat time: Blending, flipping, and efficiency in active learning classrooms. Computers &amp; Education, 78227-236. doi:10.1016/j.compedu.2014.06.006</w:t>
      </w:r>
    </w:p>
    <w:p w:rsidR="00701764" w:rsidRPr="00701764" w:rsidRDefault="00701764" w:rsidP="00701764">
      <w:pPr>
        <w:spacing w:after="0" w:line="240" w:lineRule="auto"/>
        <w:ind w:left="720" w:hanging="720"/>
      </w:pPr>
      <w:r w:rsidRPr="00701764">
        <w:t xml:space="preserve">Bergmann, J., &amp; </w:t>
      </w:r>
      <w:proofErr w:type="spellStart"/>
      <w:r w:rsidRPr="00701764">
        <w:t>Sams</w:t>
      </w:r>
      <w:proofErr w:type="spellEnd"/>
      <w:r w:rsidRPr="00701764">
        <w:t>, A. (2014). Flipping for Mastery. Educational Leadership, 71(4), 24-29.</w:t>
      </w:r>
    </w:p>
    <w:p w:rsidR="00701764" w:rsidRDefault="00701764" w:rsidP="00701764">
      <w:pPr>
        <w:spacing w:after="0" w:line="240" w:lineRule="auto"/>
        <w:ind w:left="720" w:hanging="720"/>
      </w:pPr>
      <w:r w:rsidRPr="00701764">
        <w:t xml:space="preserve">Bruce W., (1998). Using Tests as an Incentive to Motivate Procrastinators to Study. The Journal </w:t>
      </w:r>
      <w:r w:rsidR="00B27E64">
        <w:t>o</w:t>
      </w:r>
      <w:r w:rsidRPr="00701764">
        <w:t>f Experimental Education, (2), 141.</w:t>
      </w:r>
    </w:p>
    <w:p w:rsidR="00701764" w:rsidRPr="00701764" w:rsidRDefault="00701764" w:rsidP="00701764">
      <w:pPr>
        <w:spacing w:after="0" w:line="240" w:lineRule="auto"/>
        <w:rPr>
          <w:color w:val="000000" w:themeColor="text1"/>
        </w:rPr>
      </w:pPr>
      <w:r w:rsidRPr="00701764">
        <w:rPr>
          <w:color w:val="000000" w:themeColor="text1"/>
        </w:rPr>
        <w:t xml:space="preserve">Business Wire, (2016). </w:t>
      </w:r>
      <w:r w:rsidRPr="003955F4">
        <w:rPr>
          <w:rFonts w:eastAsia="Times New Roman" w:cs="Times New Roman"/>
          <w:bCs/>
          <w:color w:val="000000" w:themeColor="text1"/>
          <w:spacing w:val="-2"/>
          <w:kern w:val="36"/>
        </w:rPr>
        <w:t>Higher Education Not Keeping Pace with the Changing Needs of “Nontraditional Students,”</w:t>
      </w:r>
      <w:r w:rsidRPr="00701764">
        <w:rPr>
          <w:rFonts w:eastAsia="Times New Roman" w:cs="Times New Roman"/>
          <w:bCs/>
          <w:color w:val="000000" w:themeColor="text1"/>
          <w:spacing w:val="-2"/>
          <w:kern w:val="36"/>
        </w:rPr>
        <w:t xml:space="preserve"> </w:t>
      </w:r>
      <w:proofErr w:type="spellStart"/>
      <w:r w:rsidRPr="003955F4">
        <w:rPr>
          <w:rFonts w:eastAsia="Times New Roman" w:cs="Times New Roman"/>
          <w:bCs/>
          <w:i/>
          <w:iCs/>
          <w:color w:val="000000" w:themeColor="text1"/>
        </w:rPr>
        <w:t>Strayer</w:t>
      </w:r>
      <w:proofErr w:type="spellEnd"/>
      <w:r w:rsidRPr="003955F4">
        <w:rPr>
          <w:rFonts w:eastAsia="Times New Roman" w:cs="Times New Roman"/>
          <w:bCs/>
          <w:i/>
          <w:iCs/>
          <w:color w:val="000000" w:themeColor="text1"/>
        </w:rPr>
        <w:t xml:space="preserve"> University &amp; U.S. News &amp; World Report’s Marketing and Business Intelligence Teams’</w:t>
      </w:r>
    </w:p>
    <w:p w:rsidR="00701764" w:rsidRPr="00701764" w:rsidRDefault="00701764" w:rsidP="00701764">
      <w:pPr>
        <w:spacing w:after="0" w:line="240" w:lineRule="auto"/>
        <w:ind w:left="720" w:hanging="720"/>
      </w:pPr>
      <w:r w:rsidRPr="00701764">
        <w:t>Chen, C. C., Jones, K. T., &amp; Moreland, K. A. (2013). Online Accounting Education versus In-Class Delivery: Doe</w:t>
      </w:r>
      <w:r w:rsidR="00B27E64">
        <w:t>s Course Level Matter?  Issues i</w:t>
      </w:r>
      <w:r w:rsidRPr="00701764">
        <w:t xml:space="preserve">n Accounting Education, 28(1), 1-16. </w:t>
      </w:r>
      <w:proofErr w:type="gramStart"/>
      <w:r w:rsidRPr="00701764">
        <w:t>doi:</w:t>
      </w:r>
      <w:proofErr w:type="gramEnd"/>
      <w:r w:rsidRPr="00701764">
        <w:t>10.2308/iace-50303</w:t>
      </w:r>
    </w:p>
    <w:p w:rsidR="00701764" w:rsidRPr="00701764" w:rsidRDefault="00701764" w:rsidP="00701764">
      <w:pPr>
        <w:spacing w:after="0" w:line="240" w:lineRule="auto"/>
        <w:ind w:left="720" w:hanging="720"/>
      </w:pPr>
      <w:proofErr w:type="spellStart"/>
      <w:r w:rsidRPr="00701764">
        <w:t>Dunlosky</w:t>
      </w:r>
      <w:proofErr w:type="spellEnd"/>
      <w:r w:rsidRPr="00701764">
        <w:t>, J., Rawson, K. A., Marsh, E. J., Nathan, M. J., &amp; Willingham, D. T. (2013). What Works, What Doesn't. Scientific American Mind, 24(4), 47-53.</w:t>
      </w:r>
    </w:p>
    <w:p w:rsidR="00701764" w:rsidRPr="00701764" w:rsidRDefault="00701764" w:rsidP="00701764">
      <w:pPr>
        <w:spacing w:after="0" w:line="240" w:lineRule="auto"/>
        <w:ind w:left="720" w:hanging="720"/>
      </w:pPr>
      <w:r w:rsidRPr="00701764">
        <w:t xml:space="preserve">Frank M., K., T. F., M., &amp; J., D. (1992). Effects of Frequent Testing of Secondary Algebra Students. The Journal </w:t>
      </w:r>
      <w:r w:rsidR="00B27E64">
        <w:t>o</w:t>
      </w:r>
      <w:r w:rsidRPr="00701764">
        <w:t>f Educational Research, (3), 159.</w:t>
      </w:r>
    </w:p>
    <w:p w:rsidR="00701764" w:rsidRPr="00701764" w:rsidRDefault="00701764" w:rsidP="00701764">
      <w:pPr>
        <w:spacing w:after="0" w:line="240" w:lineRule="auto"/>
        <w:ind w:left="720" w:hanging="720"/>
      </w:pPr>
      <w:proofErr w:type="spellStart"/>
      <w:r w:rsidRPr="00701764">
        <w:t>Karpicke</w:t>
      </w:r>
      <w:proofErr w:type="spellEnd"/>
      <w:r w:rsidRPr="00701764">
        <w:t xml:space="preserve">, J., &amp; </w:t>
      </w:r>
      <w:proofErr w:type="spellStart"/>
      <w:r w:rsidRPr="00701764">
        <w:t>Roediger</w:t>
      </w:r>
      <w:proofErr w:type="spellEnd"/>
      <w:r w:rsidRPr="00701764">
        <w:t xml:space="preserve"> HL, I. (2007). Repeated retrieval during learning is the key t</w:t>
      </w:r>
      <w:r>
        <w:t>o long-term retention. Journal o</w:t>
      </w:r>
      <w:r w:rsidRPr="00701764">
        <w:t>f Memory &amp; Language, 57(2), 151-162.</w:t>
      </w:r>
    </w:p>
    <w:p w:rsidR="00701764" w:rsidRPr="00701764" w:rsidRDefault="00701764" w:rsidP="00701764">
      <w:pPr>
        <w:spacing w:after="0" w:line="240" w:lineRule="auto"/>
        <w:ind w:left="720" w:hanging="720"/>
      </w:pPr>
      <w:proofErr w:type="spellStart"/>
      <w:r w:rsidRPr="00701764">
        <w:t>Mawhinney</w:t>
      </w:r>
      <w:proofErr w:type="spellEnd"/>
      <w:r w:rsidRPr="00701764">
        <w:t xml:space="preserve">, V. T., </w:t>
      </w:r>
      <w:proofErr w:type="spellStart"/>
      <w:r w:rsidRPr="00701764">
        <w:t>Bostow</w:t>
      </w:r>
      <w:proofErr w:type="spellEnd"/>
      <w:r w:rsidRPr="00701764">
        <w:t xml:space="preserve">, D. E., Laws, D. R., </w:t>
      </w:r>
      <w:proofErr w:type="spellStart"/>
      <w:r w:rsidRPr="00701764">
        <w:t>Blumenfeld</w:t>
      </w:r>
      <w:proofErr w:type="spellEnd"/>
      <w:r w:rsidRPr="00701764">
        <w:t>, G. J., &amp; Hopkins, B. L. (1971). A comparison of students studying-behavior produced by daily, weekly, and three-w</w:t>
      </w:r>
      <w:r w:rsidR="00B27E64">
        <w:t>eek testing schedules. Journal o</w:t>
      </w:r>
      <w:r w:rsidRPr="00701764">
        <w:t>f Applied Behavior Analysis, 4(4), 257-264.</w:t>
      </w:r>
    </w:p>
    <w:p w:rsidR="00701764" w:rsidRPr="00701764" w:rsidRDefault="00701764" w:rsidP="00701764">
      <w:pPr>
        <w:spacing w:after="0" w:line="240" w:lineRule="auto"/>
        <w:ind w:left="720" w:hanging="720"/>
      </w:pPr>
      <w:proofErr w:type="spellStart"/>
      <w:r w:rsidRPr="00701764">
        <w:t>Mortera</w:t>
      </w:r>
      <w:proofErr w:type="spellEnd"/>
      <w:r w:rsidRPr="00701764">
        <w:t>-Gutierrez, F. (2006). Faculty best practices using blended learning in e-learning and face-to-face inst</w:t>
      </w:r>
      <w:r w:rsidR="00B27E64">
        <w:t>ruction. International Journal o</w:t>
      </w:r>
      <w:r w:rsidRPr="00701764">
        <w:t>n E-Learning, (3), 313.</w:t>
      </w:r>
    </w:p>
    <w:p w:rsidR="00701764" w:rsidRPr="00701764" w:rsidRDefault="00701764" w:rsidP="00B27E64">
      <w:pPr>
        <w:spacing w:after="0" w:line="240" w:lineRule="auto"/>
        <w:ind w:left="720" w:hanging="720"/>
      </w:pPr>
      <w:r w:rsidRPr="00701764">
        <w:t xml:space="preserve">Skill, T. D., &amp; Young, B. A. (2002). Embracing the Hybrid Model: Working at the Intersections of Virtual and Physical Learning Spaces. New Directions </w:t>
      </w:r>
      <w:r w:rsidR="00B27E64">
        <w:t>f</w:t>
      </w:r>
      <w:r w:rsidRPr="00701764">
        <w:t xml:space="preserve">or Teaching </w:t>
      </w:r>
      <w:r w:rsidR="00B27E64">
        <w:t>a</w:t>
      </w:r>
      <w:r w:rsidRPr="00701764">
        <w:t>nd Learning, (92), 23-32.</w:t>
      </w:r>
    </w:p>
    <w:p w:rsidR="00AD2011" w:rsidRPr="00701764" w:rsidRDefault="00701764" w:rsidP="00B27E64">
      <w:pPr>
        <w:spacing w:after="0" w:line="240" w:lineRule="auto"/>
        <w:ind w:left="720" w:hanging="720"/>
      </w:pPr>
      <w:proofErr w:type="spellStart"/>
      <w:r w:rsidRPr="00701764">
        <w:t>Tallarico</w:t>
      </w:r>
      <w:proofErr w:type="spellEnd"/>
      <w:r w:rsidRPr="00701764">
        <w:t>, C. D., &amp; Wisniewski, M. A. (2017). A Better Way to Teach Principles of Microeconomics? Eviden</w:t>
      </w:r>
      <w:r w:rsidR="00B27E64">
        <w:t>ce from the Classroom. Journal o</w:t>
      </w:r>
      <w:r w:rsidRPr="00701764">
        <w:t xml:space="preserve">f </w:t>
      </w:r>
      <w:r w:rsidR="00B27E64">
        <w:t>t</w:t>
      </w:r>
      <w:r w:rsidRPr="00701764">
        <w:t>he Academy Of Business Education, 1821-38.</w:t>
      </w:r>
    </w:p>
    <w:p w:rsidR="00AD2011" w:rsidRDefault="003C7F2C" w:rsidP="00A22C35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Proposed timeline</w:t>
      </w:r>
    </w:p>
    <w:p w:rsidR="003C7F2C" w:rsidRPr="003955F4" w:rsidRDefault="003C7F2C" w:rsidP="003C7F2C">
      <w:pPr>
        <w:pStyle w:val="ListParagraph"/>
        <w:numPr>
          <w:ilvl w:val="0"/>
          <w:numId w:val="5"/>
        </w:numPr>
        <w:spacing w:after="0" w:line="240" w:lineRule="auto"/>
      </w:pPr>
      <w:r w:rsidRPr="003955F4">
        <w:t>Introduction (2 minutes)</w:t>
      </w:r>
    </w:p>
    <w:p w:rsidR="003C7F2C" w:rsidRPr="003955F4" w:rsidRDefault="003C7F2C" w:rsidP="003C7F2C">
      <w:pPr>
        <w:pStyle w:val="ListParagraph"/>
        <w:numPr>
          <w:ilvl w:val="0"/>
          <w:numId w:val="5"/>
        </w:numPr>
        <w:spacing w:after="0" w:line="240" w:lineRule="auto"/>
      </w:pPr>
      <w:r w:rsidRPr="003955F4">
        <w:t>Presentation of learning environment, quiz  formats and quiz outcomes (</w:t>
      </w:r>
      <w:r w:rsidR="003955F4" w:rsidRPr="003955F4">
        <w:t>9</w:t>
      </w:r>
      <w:r w:rsidRPr="003955F4">
        <w:t xml:space="preserve"> minutes)</w:t>
      </w:r>
    </w:p>
    <w:p w:rsidR="003C7F2C" w:rsidRPr="003955F4" w:rsidRDefault="003C7F2C" w:rsidP="003C7F2C">
      <w:pPr>
        <w:pStyle w:val="ListParagraph"/>
        <w:numPr>
          <w:ilvl w:val="0"/>
          <w:numId w:val="5"/>
        </w:numPr>
        <w:spacing w:after="0" w:line="240" w:lineRule="auto"/>
      </w:pPr>
      <w:r w:rsidRPr="003955F4">
        <w:t>Review of student course performance and feedback (4 minutes)</w:t>
      </w:r>
    </w:p>
    <w:p w:rsidR="003C7F2C" w:rsidRPr="003955F4" w:rsidRDefault="003C7F2C" w:rsidP="003C7F2C">
      <w:pPr>
        <w:pStyle w:val="ListParagraph"/>
        <w:numPr>
          <w:ilvl w:val="0"/>
          <w:numId w:val="5"/>
        </w:numPr>
        <w:spacing w:after="0" w:line="240" w:lineRule="auto"/>
      </w:pPr>
      <w:r w:rsidRPr="003955F4">
        <w:t>Group discussion</w:t>
      </w:r>
      <w:r w:rsidR="003955F4" w:rsidRPr="003955F4">
        <w:t xml:space="preserve"> including experience and challenges with keeping non-traditional students engaged and successful. (15 minutes)</w:t>
      </w:r>
    </w:p>
    <w:sectPr w:rsidR="003C7F2C" w:rsidRPr="0039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3F4F"/>
    <w:multiLevelType w:val="multilevel"/>
    <w:tmpl w:val="DFE4AF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637A3E"/>
    <w:multiLevelType w:val="hybridMultilevel"/>
    <w:tmpl w:val="032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7F35"/>
    <w:multiLevelType w:val="hybridMultilevel"/>
    <w:tmpl w:val="AE04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07D2"/>
    <w:multiLevelType w:val="hybridMultilevel"/>
    <w:tmpl w:val="2ECE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F64A01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350F1"/>
    <w:multiLevelType w:val="hybridMultilevel"/>
    <w:tmpl w:val="D924F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A"/>
    <w:rsid w:val="00287130"/>
    <w:rsid w:val="0033257D"/>
    <w:rsid w:val="003955F4"/>
    <w:rsid w:val="003C7F2C"/>
    <w:rsid w:val="00460E86"/>
    <w:rsid w:val="0054683E"/>
    <w:rsid w:val="005C5504"/>
    <w:rsid w:val="006306C2"/>
    <w:rsid w:val="006659F0"/>
    <w:rsid w:val="00701764"/>
    <w:rsid w:val="007B0C67"/>
    <w:rsid w:val="007E1060"/>
    <w:rsid w:val="008A6382"/>
    <w:rsid w:val="009C1332"/>
    <w:rsid w:val="00A0386A"/>
    <w:rsid w:val="00A22C35"/>
    <w:rsid w:val="00AD2011"/>
    <w:rsid w:val="00B27E64"/>
    <w:rsid w:val="00C97DCD"/>
    <w:rsid w:val="00DB2EC1"/>
    <w:rsid w:val="00E279D2"/>
    <w:rsid w:val="00F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A1E0F-61A7-4E61-B81A-3BE81D18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5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0E86"/>
    <w:rPr>
      <w:i/>
      <w:iCs/>
    </w:rPr>
  </w:style>
  <w:style w:type="paragraph" w:styleId="ListParagraph">
    <w:name w:val="List Paragraph"/>
    <w:basedOn w:val="Normal"/>
    <w:uiPriority w:val="34"/>
    <w:qFormat/>
    <w:rsid w:val="00332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55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walignc">
    <w:name w:val="bwalignc"/>
    <w:basedOn w:val="Normal"/>
    <w:rsid w:val="0039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59D3"/>
    <w:rPr>
      <w:color w:val="0563C1" w:themeColor="hyperlink"/>
      <w:u w:val="single"/>
    </w:rPr>
  </w:style>
  <w:style w:type="character" w:customStyle="1" w:styleId="medium-bold">
    <w:name w:val="medium-bold"/>
    <w:basedOn w:val="DefaultParagraphFont"/>
    <w:rsid w:val="00C97DCD"/>
  </w:style>
  <w:style w:type="character" w:customStyle="1" w:styleId="medium-normal">
    <w:name w:val="medium-normal"/>
    <w:basedOn w:val="DefaultParagraphFont"/>
    <w:rsid w:val="00C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0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4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052F-AAC4-41B4-9A18-B9C55234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Clark</dc:creator>
  <cp:keywords/>
  <dc:description/>
  <cp:lastModifiedBy>Cheryl Clark</cp:lastModifiedBy>
  <cp:revision>1</cp:revision>
  <cp:lastPrinted>2018-01-21T19:55:00Z</cp:lastPrinted>
  <dcterms:created xsi:type="dcterms:W3CDTF">2018-01-20T16:33:00Z</dcterms:created>
  <dcterms:modified xsi:type="dcterms:W3CDTF">2018-01-21T22:16:00Z</dcterms:modified>
</cp:coreProperties>
</file>