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496F5" w14:textId="77777777" w:rsidR="00131F74" w:rsidRPr="00131F74" w:rsidRDefault="00131F74">
      <w:pPr>
        <w:rPr>
          <w:rFonts w:ascii="Times New Roman" w:hAnsi="Times New Roman" w:cs="Times New Roman"/>
          <w:sz w:val="24"/>
        </w:rPr>
      </w:pPr>
    </w:p>
    <w:p w14:paraId="05B00AA7" w14:textId="77777777" w:rsidR="00131F74" w:rsidRPr="00131F74" w:rsidRDefault="00131F74" w:rsidP="00131F74">
      <w:pPr>
        <w:rPr>
          <w:rFonts w:ascii="Times New Roman" w:hAnsi="Times New Roman" w:cs="Times New Roman"/>
          <w:sz w:val="24"/>
        </w:rPr>
      </w:pPr>
    </w:p>
    <w:p w14:paraId="4D954D62" w14:textId="77777777" w:rsidR="00131F74" w:rsidRPr="00131F74" w:rsidRDefault="00131F74" w:rsidP="00131F74">
      <w:pPr>
        <w:rPr>
          <w:rFonts w:ascii="Times New Roman" w:hAnsi="Times New Roman" w:cs="Times New Roman"/>
          <w:sz w:val="24"/>
        </w:rPr>
      </w:pPr>
    </w:p>
    <w:p w14:paraId="73C68296" w14:textId="77777777" w:rsidR="00131F74" w:rsidRPr="00131F74" w:rsidRDefault="00131F74" w:rsidP="00131F74">
      <w:pPr>
        <w:rPr>
          <w:rFonts w:ascii="Times New Roman" w:hAnsi="Times New Roman" w:cs="Times New Roman"/>
          <w:sz w:val="24"/>
        </w:rPr>
      </w:pPr>
    </w:p>
    <w:p w14:paraId="218CBA77" w14:textId="77777777" w:rsidR="00131F74" w:rsidRPr="00131F74" w:rsidRDefault="00131F74" w:rsidP="00131F74">
      <w:pPr>
        <w:rPr>
          <w:rFonts w:ascii="Times New Roman" w:hAnsi="Times New Roman" w:cs="Times New Roman"/>
          <w:sz w:val="24"/>
        </w:rPr>
      </w:pPr>
    </w:p>
    <w:p w14:paraId="2EDA3861" w14:textId="77777777" w:rsidR="00131F74" w:rsidRPr="00131F74" w:rsidRDefault="00131F74" w:rsidP="00131F74">
      <w:pPr>
        <w:rPr>
          <w:rFonts w:ascii="Times New Roman" w:hAnsi="Times New Roman" w:cs="Times New Roman"/>
          <w:sz w:val="24"/>
        </w:rPr>
      </w:pPr>
    </w:p>
    <w:p w14:paraId="04B1B037" w14:textId="77777777" w:rsidR="00131F74" w:rsidRPr="00131F74" w:rsidRDefault="00131F74" w:rsidP="00131F74">
      <w:pPr>
        <w:spacing w:after="0" w:line="480" w:lineRule="auto"/>
        <w:rPr>
          <w:rFonts w:ascii="Times New Roman" w:hAnsi="Times New Roman" w:cs="Times New Roman"/>
          <w:sz w:val="24"/>
        </w:rPr>
      </w:pPr>
    </w:p>
    <w:p w14:paraId="2FC1F2B1" w14:textId="77777777" w:rsidR="00E85F5A" w:rsidRPr="00131F74" w:rsidRDefault="00131F74" w:rsidP="00131F74">
      <w:pPr>
        <w:spacing w:after="0" w:line="480" w:lineRule="auto"/>
        <w:jc w:val="center"/>
        <w:rPr>
          <w:rFonts w:ascii="Times New Roman" w:hAnsi="Times New Roman" w:cs="Times New Roman"/>
          <w:sz w:val="24"/>
        </w:rPr>
      </w:pPr>
      <w:r w:rsidRPr="00131F74">
        <w:rPr>
          <w:rFonts w:ascii="Times New Roman" w:hAnsi="Times New Roman" w:cs="Times New Roman"/>
          <w:sz w:val="24"/>
        </w:rPr>
        <w:t>Improving Management Learning by Case Instruction</w:t>
      </w:r>
    </w:p>
    <w:p w14:paraId="3E88396E" w14:textId="77777777" w:rsidR="00131F74" w:rsidRPr="00131F74" w:rsidRDefault="00131F74" w:rsidP="00131F74">
      <w:pPr>
        <w:spacing w:after="0" w:line="480" w:lineRule="auto"/>
        <w:rPr>
          <w:rFonts w:ascii="Times New Roman" w:hAnsi="Times New Roman" w:cs="Times New Roman"/>
          <w:sz w:val="24"/>
        </w:rPr>
      </w:pPr>
      <w:r w:rsidRPr="00131F74">
        <w:rPr>
          <w:rFonts w:ascii="Times New Roman" w:hAnsi="Times New Roman" w:cs="Times New Roman"/>
          <w:sz w:val="24"/>
        </w:rPr>
        <w:t xml:space="preserve">This session will focus on applying best practices to case-based management undergraduate courses. It concerns the use of various session-lengths, supplemental exercises and activity types, and other material content to management courses. It also addresses the primary challenges of teaching with cases to undergraduate students and the nature of “management” as a discipline that undergraduates can properly prepare for and expect employment opportunities from </w:t>
      </w:r>
      <w:r w:rsidRPr="00131F74">
        <w:rPr>
          <w:rFonts w:ascii="Times New Roman" w:hAnsi="Times New Roman" w:cs="Times New Roman"/>
          <w:i/>
          <w:sz w:val="24"/>
        </w:rPr>
        <w:t>because</w:t>
      </w:r>
      <w:r w:rsidRPr="00131F74">
        <w:rPr>
          <w:rFonts w:ascii="Times New Roman" w:hAnsi="Times New Roman" w:cs="Times New Roman"/>
          <w:sz w:val="24"/>
        </w:rPr>
        <w:t xml:space="preserve"> of case-based instruction.</w:t>
      </w:r>
    </w:p>
    <w:p w14:paraId="0B101598" w14:textId="77777777" w:rsidR="00131F74" w:rsidRPr="00131F74" w:rsidRDefault="00131F74" w:rsidP="00131F74">
      <w:pPr>
        <w:spacing w:after="0" w:line="480" w:lineRule="auto"/>
        <w:rPr>
          <w:rFonts w:ascii="Times New Roman" w:hAnsi="Times New Roman" w:cs="Times New Roman"/>
          <w:sz w:val="24"/>
        </w:rPr>
      </w:pPr>
      <w:r w:rsidRPr="00131F74">
        <w:rPr>
          <w:rFonts w:ascii="Times New Roman" w:hAnsi="Times New Roman" w:cs="Times New Roman"/>
          <w:sz w:val="24"/>
        </w:rPr>
        <w:t xml:space="preserve">Keywords: </w:t>
      </w:r>
      <w:r w:rsidRPr="00131F74">
        <w:rPr>
          <w:rFonts w:ascii="Times New Roman" w:hAnsi="Times New Roman" w:cs="Times New Roman"/>
          <w:i/>
          <w:sz w:val="24"/>
        </w:rPr>
        <w:t>Case-based instruction; skill development; experiential learning</w:t>
      </w:r>
    </w:p>
    <w:p w14:paraId="03191987" w14:textId="77777777" w:rsidR="00131F74" w:rsidRDefault="00131F74" w:rsidP="00131F74">
      <w:pPr>
        <w:spacing w:after="0" w:line="480" w:lineRule="auto"/>
        <w:rPr>
          <w:rFonts w:ascii="Times New Roman" w:hAnsi="Times New Roman" w:cs="Times New Roman"/>
          <w:sz w:val="24"/>
        </w:rPr>
      </w:pPr>
      <w:r>
        <w:rPr>
          <w:rFonts w:ascii="Times New Roman" w:hAnsi="Times New Roman" w:cs="Times New Roman"/>
          <w:sz w:val="24"/>
        </w:rPr>
        <w:br w:type="page"/>
      </w:r>
    </w:p>
    <w:p w14:paraId="04B2AD9B" w14:textId="77777777" w:rsidR="00D01B78" w:rsidRPr="00131F74" w:rsidRDefault="00D01B78" w:rsidP="00D01B78">
      <w:pPr>
        <w:spacing w:after="0" w:line="480" w:lineRule="auto"/>
        <w:ind w:firstLine="720"/>
        <w:rPr>
          <w:rFonts w:ascii="Times New Roman" w:hAnsi="Times New Roman" w:cs="Times New Roman"/>
          <w:sz w:val="24"/>
        </w:rPr>
      </w:pPr>
      <w:r w:rsidRPr="00131F74">
        <w:rPr>
          <w:rFonts w:ascii="Times New Roman" w:hAnsi="Times New Roman" w:cs="Times New Roman"/>
          <w:sz w:val="24"/>
        </w:rPr>
        <w:lastRenderedPageBreak/>
        <w:t xml:space="preserve">This session will focus on applying best practices to case-based management undergraduate courses. It concerns the use of various session-lengths, supplemental exercises and activity types, and other material content to management courses. It also addresses the primary challenges of teaching with cases to undergraduate students and the nature of “management” as a discipline that undergraduates can properly prepare for and expect employment opportunities from </w:t>
      </w:r>
      <w:r w:rsidRPr="00131F74">
        <w:rPr>
          <w:rFonts w:ascii="Times New Roman" w:hAnsi="Times New Roman" w:cs="Times New Roman"/>
          <w:i/>
          <w:sz w:val="24"/>
        </w:rPr>
        <w:t>because</w:t>
      </w:r>
      <w:r w:rsidRPr="00131F74">
        <w:rPr>
          <w:rFonts w:ascii="Times New Roman" w:hAnsi="Times New Roman" w:cs="Times New Roman"/>
          <w:sz w:val="24"/>
        </w:rPr>
        <w:t xml:space="preserve"> of case-based instruction.</w:t>
      </w:r>
    </w:p>
    <w:p w14:paraId="74F4F115" w14:textId="4C82CCD6" w:rsidR="00131F74" w:rsidRPr="000B149F" w:rsidRDefault="00131F74" w:rsidP="00131F74">
      <w:pPr>
        <w:spacing w:line="480" w:lineRule="auto"/>
        <w:ind w:firstLine="720"/>
        <w:rPr>
          <w:rFonts w:ascii="Times New Roman" w:hAnsi="Times New Roman" w:cs="Times New Roman"/>
          <w:sz w:val="24"/>
          <w:szCs w:val="24"/>
        </w:rPr>
      </w:pPr>
      <w:r w:rsidRPr="000B149F">
        <w:rPr>
          <w:rFonts w:ascii="Times New Roman" w:hAnsi="Times New Roman" w:cs="Times New Roman"/>
          <w:sz w:val="24"/>
          <w:szCs w:val="24"/>
        </w:rPr>
        <w:t xml:space="preserve">This roundtable will focus on brainstorming the best topics and course structures for teaching management by the case method when working with undergraduate students and the possibility of keeping the courses leveled across different session-length modalities (50min, 75min, 150min). The challenge often exists that case method instruction is used primarily for graduate education because of its dependence on student engagement, pre-work expectations, perceived ambiguity in assessment, and course consistency. However, the real work and professional world for which students are being prepared is full of such demands rather than disengagement, no work, certainty around every corner, and immutability. </w:t>
      </w:r>
    </w:p>
    <w:p w14:paraId="73D1B6CD" w14:textId="77777777" w:rsidR="00131F74" w:rsidRPr="000B149F" w:rsidRDefault="00131F74" w:rsidP="00131F74">
      <w:pPr>
        <w:spacing w:line="480" w:lineRule="auto"/>
        <w:ind w:firstLine="720"/>
        <w:rPr>
          <w:rFonts w:ascii="Times New Roman" w:hAnsi="Times New Roman" w:cs="Times New Roman"/>
          <w:sz w:val="24"/>
          <w:szCs w:val="24"/>
        </w:rPr>
      </w:pPr>
      <w:r w:rsidRPr="000B149F">
        <w:rPr>
          <w:rFonts w:ascii="Times New Roman" w:hAnsi="Times New Roman" w:cs="Times New Roman"/>
          <w:sz w:val="24"/>
          <w:szCs w:val="24"/>
        </w:rPr>
        <w:t xml:space="preserve">As the etymological root for management originates with the deft handling and guidance of a wild animal, it makes little sense to assume that </w:t>
      </w:r>
      <w:r w:rsidRPr="000B149F">
        <w:rPr>
          <w:rFonts w:ascii="Times New Roman" w:hAnsi="Times New Roman" w:cs="Times New Roman"/>
          <w:i/>
          <w:sz w:val="24"/>
          <w:szCs w:val="24"/>
        </w:rPr>
        <w:t>that</w:t>
      </w:r>
      <w:r w:rsidRPr="000B149F">
        <w:rPr>
          <w:rFonts w:ascii="Times New Roman" w:hAnsi="Times New Roman" w:cs="Times New Roman"/>
          <w:sz w:val="24"/>
          <w:szCs w:val="24"/>
        </w:rPr>
        <w:t xml:space="preserve"> has been taught through definitions and projects that are far tamer (at best, lame at worst). Cases offer a capacity to jostle students’ learning cruises with disruptive vignettes of real-life uncertainty open to debatable outcomes requiring justification. Students cannot merely note that</w:t>
      </w:r>
      <w:r w:rsidRPr="000B149F">
        <w:rPr>
          <w:rFonts w:ascii="Times New Roman" w:hAnsi="Times New Roman" w:cs="Times New Roman"/>
          <w:i/>
          <w:sz w:val="24"/>
          <w:szCs w:val="24"/>
        </w:rPr>
        <w:t xml:space="preserve"> </w:t>
      </w:r>
      <w:proofErr w:type="gramStart"/>
      <w:r w:rsidRPr="000B149F">
        <w:rPr>
          <w:rFonts w:ascii="Times New Roman" w:hAnsi="Times New Roman" w:cs="Times New Roman"/>
          <w:i/>
          <w:sz w:val="24"/>
          <w:szCs w:val="24"/>
        </w:rPr>
        <w:t>The</w:t>
      </w:r>
      <w:proofErr w:type="gramEnd"/>
      <w:r w:rsidRPr="000B149F">
        <w:rPr>
          <w:rFonts w:ascii="Times New Roman" w:hAnsi="Times New Roman" w:cs="Times New Roman"/>
          <w:i/>
          <w:sz w:val="24"/>
          <w:szCs w:val="24"/>
        </w:rPr>
        <w:t xml:space="preserve"> model on</w:t>
      </w:r>
      <w:r w:rsidRPr="000B149F">
        <w:rPr>
          <w:rFonts w:ascii="Times New Roman" w:hAnsi="Times New Roman" w:cs="Times New Roman"/>
          <w:sz w:val="24"/>
          <w:szCs w:val="24"/>
        </w:rPr>
        <w:t xml:space="preserve"> </w:t>
      </w:r>
      <w:r w:rsidRPr="000B149F">
        <w:rPr>
          <w:rFonts w:ascii="Times New Roman" w:hAnsi="Times New Roman" w:cs="Times New Roman"/>
          <w:i/>
          <w:sz w:val="24"/>
          <w:szCs w:val="24"/>
        </w:rPr>
        <w:t>Page 228 explains why this is true</w:t>
      </w:r>
      <w:r w:rsidRPr="000B149F">
        <w:rPr>
          <w:rFonts w:ascii="Times New Roman" w:hAnsi="Times New Roman" w:cs="Times New Roman"/>
          <w:sz w:val="24"/>
          <w:szCs w:val="24"/>
        </w:rPr>
        <w:t xml:space="preserve">. Instead, they must embrace dilemmas and showcase a rational calculus for resolving them against other – perhaps reasonably acceptable – approaches. </w:t>
      </w:r>
    </w:p>
    <w:p w14:paraId="04757B90" w14:textId="511899BD" w:rsidR="00131F74" w:rsidRDefault="00131F74" w:rsidP="00131F74">
      <w:pPr>
        <w:spacing w:line="480" w:lineRule="auto"/>
        <w:ind w:firstLine="720"/>
        <w:rPr>
          <w:rFonts w:ascii="Times New Roman" w:hAnsi="Times New Roman" w:cs="Times New Roman"/>
          <w:sz w:val="24"/>
          <w:szCs w:val="24"/>
        </w:rPr>
      </w:pPr>
      <w:r w:rsidRPr="000B149F">
        <w:rPr>
          <w:rFonts w:ascii="Times New Roman" w:hAnsi="Times New Roman" w:cs="Times New Roman"/>
          <w:sz w:val="24"/>
          <w:szCs w:val="24"/>
        </w:rPr>
        <w:t>This roundtable will operate on the assumption that by including cases</w:t>
      </w:r>
      <w:r w:rsidR="00D01B78">
        <w:rPr>
          <w:rFonts w:ascii="Times New Roman" w:hAnsi="Times New Roman" w:cs="Times New Roman"/>
          <w:sz w:val="24"/>
          <w:szCs w:val="24"/>
        </w:rPr>
        <w:t xml:space="preserve"> and accompanying engagement activities</w:t>
      </w:r>
      <w:r w:rsidRPr="000B149F">
        <w:rPr>
          <w:rFonts w:ascii="Times New Roman" w:hAnsi="Times New Roman" w:cs="Times New Roman"/>
          <w:sz w:val="24"/>
          <w:szCs w:val="24"/>
        </w:rPr>
        <w:t xml:space="preserve"> in our instruction of</w:t>
      </w:r>
      <w:r w:rsidR="00D01B78">
        <w:rPr>
          <w:rFonts w:ascii="Times New Roman" w:hAnsi="Times New Roman" w:cs="Times New Roman"/>
          <w:sz w:val="24"/>
          <w:szCs w:val="24"/>
        </w:rPr>
        <w:t xml:space="preserve"> m</w:t>
      </w:r>
      <w:r w:rsidRPr="000B149F">
        <w:rPr>
          <w:rFonts w:ascii="Times New Roman" w:hAnsi="Times New Roman" w:cs="Times New Roman"/>
          <w:sz w:val="24"/>
          <w:szCs w:val="24"/>
        </w:rPr>
        <w:t xml:space="preserve">anagement courses, we improve students’ readiness </w:t>
      </w:r>
      <w:r w:rsidRPr="000B149F">
        <w:rPr>
          <w:rFonts w:ascii="Times New Roman" w:hAnsi="Times New Roman" w:cs="Times New Roman"/>
          <w:sz w:val="24"/>
          <w:szCs w:val="24"/>
        </w:rPr>
        <w:lastRenderedPageBreak/>
        <w:t xml:space="preserve">for experiencing </w:t>
      </w:r>
      <w:r w:rsidR="00D01B78">
        <w:rPr>
          <w:rFonts w:ascii="Times New Roman" w:hAnsi="Times New Roman" w:cs="Times New Roman"/>
          <w:sz w:val="24"/>
          <w:szCs w:val="24"/>
        </w:rPr>
        <w:t xml:space="preserve">and excelling in </w:t>
      </w:r>
      <w:r w:rsidRPr="000B149F">
        <w:rPr>
          <w:rFonts w:ascii="Times New Roman" w:hAnsi="Times New Roman" w:cs="Times New Roman"/>
          <w:sz w:val="24"/>
          <w:szCs w:val="24"/>
        </w:rPr>
        <w:t>“moments of judgment.” However, it will request participant discussion of the best ways to incorporate this pedagogy for management courses in particular – and the kinds of engagement exercises that support both cases and management discipline and skill learning outcomes. Such learning outcomes could present a massive harvest for a business world struggling for integrity and a new generation of learners struggling to manage uncertainty. Thus, we will consider what would be the best topics in various undergraduate management courses (General, Infosys, Risk, HR, etc.) for introducing more case instruction, which kinds of activities will best support learning content and practice (e.g. role play, voting/soliciting opinions, memo/email/policy writing, small group/task force, etc.).</w:t>
      </w:r>
      <w:r w:rsidR="00D01B78">
        <w:rPr>
          <w:rFonts w:ascii="Times New Roman" w:hAnsi="Times New Roman" w:cs="Times New Roman"/>
          <w:sz w:val="24"/>
          <w:szCs w:val="24"/>
        </w:rPr>
        <w:t xml:space="preserve"> </w:t>
      </w:r>
      <w:r w:rsidRPr="000B149F">
        <w:rPr>
          <w:rFonts w:ascii="Times New Roman" w:hAnsi="Times New Roman" w:cs="Times New Roman"/>
          <w:sz w:val="24"/>
          <w:szCs w:val="24"/>
        </w:rPr>
        <w:t xml:space="preserve">The roundtable will not function as a workshop on case instruction, though sharing of best-practices will likely emerge. </w:t>
      </w:r>
    </w:p>
    <w:p w14:paraId="37CEBBF5" w14:textId="67727E51" w:rsidR="00D01B78" w:rsidRDefault="00FE0A20" w:rsidP="00D01B78">
      <w:pPr>
        <w:spacing w:line="480" w:lineRule="auto"/>
        <w:rPr>
          <w:rFonts w:ascii="Times New Roman" w:hAnsi="Times New Roman" w:cs="Times New Roman"/>
          <w:sz w:val="24"/>
          <w:szCs w:val="24"/>
        </w:rPr>
      </w:pPr>
      <w:r>
        <w:rPr>
          <w:rFonts w:ascii="Times New Roman" w:hAnsi="Times New Roman" w:cs="Times New Roman"/>
          <w:sz w:val="24"/>
          <w:szCs w:val="24"/>
        </w:rPr>
        <w:t xml:space="preserve">Minutes </w:t>
      </w:r>
      <w:r w:rsidR="00D01B78">
        <w:rPr>
          <w:rFonts w:ascii="Times New Roman" w:hAnsi="Times New Roman" w:cs="Times New Roman"/>
          <w:sz w:val="24"/>
          <w:szCs w:val="24"/>
        </w:rPr>
        <w:t>0-6 – Opener – Living Introduction</w:t>
      </w:r>
    </w:p>
    <w:p w14:paraId="2B0CF858" w14:textId="19C0681D" w:rsidR="00D01B78" w:rsidRDefault="00D01B78" w:rsidP="00ED4C3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introduction will be something like a performance that puts participants in the mode of experiencing the strength of the case-based pedagogy and motiving the purpose of the round table, which is to further strengthen their value when applied.</w:t>
      </w:r>
      <w:r w:rsidR="00900427">
        <w:rPr>
          <w:rFonts w:ascii="Times New Roman" w:hAnsi="Times New Roman" w:cs="Times New Roman"/>
          <w:sz w:val="24"/>
          <w:szCs w:val="24"/>
        </w:rPr>
        <w:t xml:space="preserve"> I will use my own case-based instruction experience as the example “case class” we are working to improve (content and flexibility).</w:t>
      </w:r>
    </w:p>
    <w:p w14:paraId="754FC180" w14:textId="33E46CF7" w:rsidR="00D01B78" w:rsidRDefault="00D01B78" w:rsidP="00D01B78">
      <w:pPr>
        <w:spacing w:line="480" w:lineRule="auto"/>
        <w:rPr>
          <w:rFonts w:ascii="Times New Roman" w:hAnsi="Times New Roman" w:cs="Times New Roman"/>
          <w:sz w:val="24"/>
          <w:szCs w:val="24"/>
        </w:rPr>
      </w:pPr>
      <w:r>
        <w:rPr>
          <w:rFonts w:ascii="Times New Roman" w:hAnsi="Times New Roman" w:cs="Times New Roman"/>
          <w:sz w:val="24"/>
          <w:szCs w:val="24"/>
        </w:rPr>
        <w:t>6-</w:t>
      </w:r>
      <w:r w:rsidR="00900427">
        <w:rPr>
          <w:rFonts w:ascii="Times New Roman" w:hAnsi="Times New Roman" w:cs="Times New Roman"/>
          <w:sz w:val="24"/>
          <w:szCs w:val="24"/>
        </w:rPr>
        <w:t>20</w:t>
      </w:r>
      <w:r>
        <w:rPr>
          <w:rFonts w:ascii="Times New Roman" w:hAnsi="Times New Roman" w:cs="Times New Roman"/>
          <w:sz w:val="24"/>
          <w:szCs w:val="24"/>
        </w:rPr>
        <w:t xml:space="preserve"> – The </w:t>
      </w:r>
      <w:r w:rsidR="00FE0A20">
        <w:rPr>
          <w:rFonts w:ascii="Times New Roman" w:hAnsi="Times New Roman" w:cs="Times New Roman"/>
          <w:sz w:val="24"/>
          <w:szCs w:val="24"/>
        </w:rPr>
        <w:t>Obstacle</w:t>
      </w:r>
    </w:p>
    <w:p w14:paraId="62944B45" w14:textId="20BE8690" w:rsidR="00D01B78" w:rsidRDefault="00D01B78" w:rsidP="00ED4C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section </w:t>
      </w:r>
      <w:r w:rsidR="00900427">
        <w:rPr>
          <w:rFonts w:ascii="Times New Roman" w:hAnsi="Times New Roman" w:cs="Times New Roman"/>
          <w:sz w:val="24"/>
          <w:szCs w:val="24"/>
        </w:rPr>
        <w:t xml:space="preserve">has three steps. First, tables </w:t>
      </w:r>
      <w:r>
        <w:rPr>
          <w:rFonts w:ascii="Times New Roman" w:hAnsi="Times New Roman" w:cs="Times New Roman"/>
          <w:sz w:val="24"/>
          <w:szCs w:val="24"/>
        </w:rPr>
        <w:t xml:space="preserve">will – in a case-like manner – have </w:t>
      </w:r>
      <w:r w:rsidR="00900427">
        <w:rPr>
          <w:rFonts w:ascii="Times New Roman" w:hAnsi="Times New Roman" w:cs="Times New Roman"/>
          <w:sz w:val="24"/>
          <w:szCs w:val="24"/>
        </w:rPr>
        <w:t xml:space="preserve">participants identify/brainstorm </w:t>
      </w:r>
      <w:r>
        <w:rPr>
          <w:rFonts w:ascii="Times New Roman" w:hAnsi="Times New Roman" w:cs="Times New Roman"/>
          <w:sz w:val="24"/>
          <w:szCs w:val="24"/>
        </w:rPr>
        <w:t xml:space="preserve">the various challenges and obstacles they face when preparing for, running, and reporting out on case-based instruction. </w:t>
      </w:r>
      <w:r w:rsidR="00900427">
        <w:rPr>
          <w:rFonts w:ascii="Times New Roman" w:hAnsi="Times New Roman" w:cs="Times New Roman"/>
          <w:sz w:val="24"/>
          <w:szCs w:val="24"/>
        </w:rPr>
        <w:t xml:space="preserve">Second, the tables </w:t>
      </w:r>
      <w:r>
        <w:rPr>
          <w:rFonts w:ascii="Times New Roman" w:hAnsi="Times New Roman" w:cs="Times New Roman"/>
          <w:sz w:val="24"/>
          <w:szCs w:val="24"/>
        </w:rPr>
        <w:t xml:space="preserve">will then report out to the </w:t>
      </w:r>
      <w:r w:rsidR="00900427">
        <w:rPr>
          <w:rFonts w:ascii="Times New Roman" w:hAnsi="Times New Roman" w:cs="Times New Roman"/>
          <w:sz w:val="24"/>
          <w:szCs w:val="24"/>
        </w:rPr>
        <w:t xml:space="preserve">session </w:t>
      </w:r>
      <w:r>
        <w:rPr>
          <w:rFonts w:ascii="Times New Roman" w:hAnsi="Times New Roman" w:cs="Times New Roman"/>
          <w:sz w:val="24"/>
          <w:szCs w:val="24"/>
        </w:rPr>
        <w:t xml:space="preserve">group their </w:t>
      </w:r>
      <w:r w:rsidR="00900427">
        <w:rPr>
          <w:rFonts w:ascii="Times New Roman" w:hAnsi="Times New Roman" w:cs="Times New Roman"/>
          <w:sz w:val="24"/>
          <w:szCs w:val="24"/>
        </w:rPr>
        <w:t xml:space="preserve">identified </w:t>
      </w:r>
      <w:r>
        <w:rPr>
          <w:rFonts w:ascii="Times New Roman" w:hAnsi="Times New Roman" w:cs="Times New Roman"/>
          <w:sz w:val="24"/>
          <w:szCs w:val="24"/>
        </w:rPr>
        <w:t xml:space="preserve">points – referencing the similar and dissimilar challenges highlighted </w:t>
      </w:r>
      <w:r>
        <w:rPr>
          <w:rFonts w:ascii="Times New Roman" w:hAnsi="Times New Roman" w:cs="Times New Roman"/>
          <w:sz w:val="24"/>
          <w:szCs w:val="24"/>
        </w:rPr>
        <w:lastRenderedPageBreak/>
        <w:t>across groups.</w:t>
      </w:r>
      <w:r w:rsidR="00900427">
        <w:rPr>
          <w:rFonts w:ascii="Times New Roman" w:hAnsi="Times New Roman" w:cs="Times New Roman"/>
          <w:sz w:val="24"/>
          <w:szCs w:val="24"/>
        </w:rPr>
        <w:t xml:space="preserve"> Third, the large group will rank the challenges until we get a list that mirrors the number of tables we have (or half, depending on the attendance).  </w:t>
      </w:r>
    </w:p>
    <w:p w14:paraId="135C0BE3" w14:textId="17D73A38" w:rsidR="00D01B78" w:rsidRDefault="005B31F8" w:rsidP="00D01B78">
      <w:pPr>
        <w:spacing w:line="480" w:lineRule="auto"/>
        <w:rPr>
          <w:rFonts w:ascii="Times New Roman" w:hAnsi="Times New Roman" w:cs="Times New Roman"/>
          <w:sz w:val="24"/>
          <w:szCs w:val="24"/>
        </w:rPr>
      </w:pPr>
      <w:r>
        <w:rPr>
          <w:rFonts w:ascii="Times New Roman" w:hAnsi="Times New Roman" w:cs="Times New Roman"/>
          <w:sz w:val="24"/>
          <w:szCs w:val="24"/>
        </w:rPr>
        <w:t>20-30</w:t>
      </w:r>
      <w:r w:rsidR="00FE0A20">
        <w:rPr>
          <w:rFonts w:ascii="Times New Roman" w:hAnsi="Times New Roman" w:cs="Times New Roman"/>
          <w:sz w:val="24"/>
          <w:szCs w:val="24"/>
        </w:rPr>
        <w:t xml:space="preserve"> – The Survey</w:t>
      </w:r>
    </w:p>
    <w:p w14:paraId="76AD7F4B" w14:textId="388898CF" w:rsidR="00900427" w:rsidRDefault="00900427" w:rsidP="00ED4C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section will include group problem-solving and reporting. Each table group is asked to become a task force focused on a different, ranked, challenge. The tables will spend time identifying how to avoid or alleviate the pressure or unwanted circumstances that their challenge brings. If there is a 2:1 ratio of table groups to top-ranked issues, then the mirrored-issue groups will provide something of a creativity and/or integrity check on our problem-solving processes. </w:t>
      </w:r>
    </w:p>
    <w:p w14:paraId="3C9B5B29" w14:textId="2B4BE471" w:rsidR="00D01B78" w:rsidRDefault="00900427" w:rsidP="00D01B78">
      <w:pPr>
        <w:spacing w:line="480" w:lineRule="auto"/>
        <w:rPr>
          <w:rFonts w:ascii="Times New Roman" w:hAnsi="Times New Roman" w:cs="Times New Roman"/>
          <w:sz w:val="24"/>
          <w:szCs w:val="24"/>
        </w:rPr>
      </w:pPr>
      <w:r>
        <w:rPr>
          <w:rFonts w:ascii="Times New Roman" w:hAnsi="Times New Roman" w:cs="Times New Roman"/>
          <w:sz w:val="24"/>
          <w:szCs w:val="24"/>
        </w:rPr>
        <w:t>3</w:t>
      </w:r>
      <w:r w:rsidR="005B31F8">
        <w:rPr>
          <w:rFonts w:ascii="Times New Roman" w:hAnsi="Times New Roman" w:cs="Times New Roman"/>
          <w:sz w:val="24"/>
          <w:szCs w:val="24"/>
        </w:rPr>
        <w:t>1</w:t>
      </w:r>
      <w:r>
        <w:rPr>
          <w:rFonts w:ascii="Times New Roman" w:hAnsi="Times New Roman" w:cs="Times New Roman"/>
          <w:sz w:val="24"/>
          <w:szCs w:val="24"/>
        </w:rPr>
        <w:t>-50</w:t>
      </w:r>
      <w:r w:rsidR="00FE0A20">
        <w:rPr>
          <w:rFonts w:ascii="Times New Roman" w:hAnsi="Times New Roman" w:cs="Times New Roman"/>
          <w:sz w:val="24"/>
          <w:szCs w:val="24"/>
        </w:rPr>
        <w:t xml:space="preserve"> – The Production</w:t>
      </w:r>
    </w:p>
    <w:p w14:paraId="2A1202B4" w14:textId="6677F7C4" w:rsidR="00131F74" w:rsidRDefault="00900427" w:rsidP="00ED4C3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final major section requires participants to reflect on the ideas shared and point out the feasibility of applying learning. It is something like the double-loop to our session. We aim to have individuals identify at least one improvement</w:t>
      </w:r>
      <w:r w:rsidR="005B31F8">
        <w:rPr>
          <w:rFonts w:ascii="Times New Roman" w:hAnsi="Times New Roman" w:cs="Times New Roman"/>
          <w:sz w:val="24"/>
          <w:szCs w:val="24"/>
        </w:rPr>
        <w:t xml:space="preserve"> for their case-based instructional experiences that </w:t>
      </w:r>
      <w:r>
        <w:rPr>
          <w:rFonts w:ascii="Times New Roman" w:hAnsi="Times New Roman" w:cs="Times New Roman"/>
          <w:sz w:val="24"/>
          <w:szCs w:val="24"/>
        </w:rPr>
        <w:t xml:space="preserve">they could </w:t>
      </w:r>
      <w:r w:rsidR="005B31F8">
        <w:rPr>
          <w:rFonts w:ascii="Times New Roman" w:hAnsi="Times New Roman" w:cs="Times New Roman"/>
          <w:sz w:val="24"/>
          <w:szCs w:val="24"/>
        </w:rPr>
        <w:t xml:space="preserve">capture from the session for immediate implementation. I will ask participants to, individually, craft prototypes/templates of the kind of improvement (e.g. activity, schedule, content progression, etc.) at tables with individuals of the same interest. These groups will then be asked to offer up one example to share with the rest of the session participants. </w:t>
      </w:r>
    </w:p>
    <w:p w14:paraId="2368F6BE" w14:textId="592D0DB4" w:rsidR="005B31F8" w:rsidRDefault="005B31F8" w:rsidP="00900427">
      <w:pPr>
        <w:spacing w:line="480" w:lineRule="auto"/>
        <w:rPr>
          <w:rFonts w:ascii="Times New Roman" w:hAnsi="Times New Roman" w:cs="Times New Roman"/>
          <w:sz w:val="24"/>
          <w:szCs w:val="24"/>
        </w:rPr>
      </w:pPr>
      <w:r>
        <w:rPr>
          <w:rFonts w:ascii="Times New Roman" w:hAnsi="Times New Roman" w:cs="Times New Roman"/>
          <w:sz w:val="24"/>
          <w:szCs w:val="24"/>
        </w:rPr>
        <w:t>51-60</w:t>
      </w:r>
      <w:r w:rsidR="00FE0A20">
        <w:rPr>
          <w:rFonts w:ascii="Times New Roman" w:hAnsi="Times New Roman" w:cs="Times New Roman"/>
          <w:sz w:val="24"/>
          <w:szCs w:val="24"/>
        </w:rPr>
        <w:t xml:space="preserve"> – The Reflection</w:t>
      </w:r>
    </w:p>
    <w:p w14:paraId="7B8FE889" w14:textId="42452099" w:rsidR="005B31F8" w:rsidRPr="00900427" w:rsidRDefault="005B31F8" w:rsidP="00ED4C39">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primary value of teaching/conveying the management discipline through case-based instruction and the session’s </w:t>
      </w:r>
      <w:r w:rsidR="00FE0A20">
        <w:rPr>
          <w:rFonts w:ascii="Times New Roman" w:hAnsi="Times New Roman" w:cs="Times New Roman"/>
          <w:sz w:val="24"/>
          <w:szCs w:val="24"/>
        </w:rPr>
        <w:t>learning</w:t>
      </w:r>
      <w:r>
        <w:rPr>
          <w:rFonts w:ascii="Times New Roman" w:hAnsi="Times New Roman" w:cs="Times New Roman"/>
          <w:sz w:val="24"/>
          <w:szCs w:val="24"/>
        </w:rPr>
        <w:t xml:space="preserve"> outcomes will be reaffirmed as we close. Gratitude for participation and engagement will be given</w:t>
      </w:r>
      <w:r w:rsidR="00FE0A20">
        <w:rPr>
          <w:rFonts w:ascii="Times New Roman" w:hAnsi="Times New Roman" w:cs="Times New Roman"/>
          <w:sz w:val="24"/>
          <w:szCs w:val="24"/>
        </w:rPr>
        <w:t>,</w:t>
      </w:r>
      <w:r>
        <w:rPr>
          <w:rFonts w:ascii="Times New Roman" w:hAnsi="Times New Roman" w:cs="Times New Roman"/>
          <w:sz w:val="24"/>
          <w:szCs w:val="24"/>
        </w:rPr>
        <w:t xml:space="preserve"> and the opportunity to share contact information and tools</w:t>
      </w:r>
      <w:r w:rsidR="00FE0A20">
        <w:rPr>
          <w:rFonts w:ascii="Times New Roman" w:hAnsi="Times New Roman" w:cs="Times New Roman"/>
          <w:sz w:val="24"/>
          <w:szCs w:val="24"/>
        </w:rPr>
        <w:t xml:space="preserve"> takes place</w:t>
      </w:r>
      <w:r>
        <w:rPr>
          <w:rFonts w:ascii="Times New Roman" w:hAnsi="Times New Roman" w:cs="Times New Roman"/>
          <w:sz w:val="24"/>
          <w:szCs w:val="24"/>
        </w:rPr>
        <w:t>.</w:t>
      </w:r>
    </w:p>
    <w:sectPr w:rsidR="005B31F8" w:rsidRPr="009004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3E81F" w14:textId="77777777" w:rsidR="00131F74" w:rsidRDefault="00131F74" w:rsidP="00131F74">
      <w:pPr>
        <w:spacing w:after="0" w:line="240" w:lineRule="auto"/>
      </w:pPr>
      <w:r>
        <w:separator/>
      </w:r>
    </w:p>
  </w:endnote>
  <w:endnote w:type="continuationSeparator" w:id="0">
    <w:p w14:paraId="3F9ACC65" w14:textId="77777777" w:rsidR="00131F74" w:rsidRDefault="00131F74" w:rsidP="0013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B6CD2" w14:textId="77777777" w:rsidR="00131F74" w:rsidRDefault="00131F74" w:rsidP="00131F74">
      <w:pPr>
        <w:spacing w:after="0" w:line="240" w:lineRule="auto"/>
      </w:pPr>
      <w:r>
        <w:separator/>
      </w:r>
    </w:p>
  </w:footnote>
  <w:footnote w:type="continuationSeparator" w:id="0">
    <w:p w14:paraId="76DF2E09" w14:textId="77777777" w:rsidR="00131F74" w:rsidRDefault="00131F74" w:rsidP="00131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2D5A" w14:textId="77777777" w:rsidR="00131F74" w:rsidRPr="00900427" w:rsidRDefault="00131F74" w:rsidP="00131F74">
    <w:pPr>
      <w:pStyle w:val="Header"/>
      <w:jc w:val="right"/>
      <w:rPr>
        <w:rFonts w:ascii="Times New Roman" w:hAnsi="Times New Roman" w:cs="Times New Roman"/>
        <w:sz w:val="24"/>
        <w:szCs w:val="24"/>
      </w:rPr>
    </w:pPr>
    <w:r w:rsidRPr="00900427">
      <w:rPr>
        <w:rFonts w:ascii="Times New Roman" w:hAnsi="Times New Roman" w:cs="Times New Roman"/>
        <w:sz w:val="24"/>
        <w:szCs w:val="24"/>
      </w:rPr>
      <w:t>Running head: IMPROVING MANAGEMENT LEARNING BY CASE INSTRUCTION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41970"/>
    <w:multiLevelType w:val="hybridMultilevel"/>
    <w:tmpl w:val="23782F4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2MDC2NDK3NDQ2NTBS0lEKTi0uzszPAykwrgUA865lHSwAAAA="/>
  </w:docVars>
  <w:rsids>
    <w:rsidRoot w:val="00131F74"/>
    <w:rsid w:val="0009777A"/>
    <w:rsid w:val="00131F74"/>
    <w:rsid w:val="0037288E"/>
    <w:rsid w:val="005B31F8"/>
    <w:rsid w:val="00900427"/>
    <w:rsid w:val="00D01B78"/>
    <w:rsid w:val="00E85F5A"/>
    <w:rsid w:val="00ED4C39"/>
    <w:rsid w:val="00FE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B48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37288E"/>
    <w:pPr>
      <w:spacing w:after="0" w:line="240" w:lineRule="auto"/>
    </w:pPr>
    <w:rPr>
      <w:rFonts w:ascii="Times New Roman" w:eastAsiaTheme="minorEastAsia" w:hAnsi="Times New Roman"/>
      <w:sz w:val="24"/>
    </w:rPr>
  </w:style>
  <w:style w:type="paragraph" w:styleId="Header">
    <w:name w:val="header"/>
    <w:basedOn w:val="Normal"/>
    <w:link w:val="HeaderChar"/>
    <w:uiPriority w:val="99"/>
    <w:unhideWhenUsed/>
    <w:rsid w:val="00131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F74"/>
  </w:style>
  <w:style w:type="paragraph" w:styleId="Footer">
    <w:name w:val="footer"/>
    <w:basedOn w:val="Normal"/>
    <w:link w:val="FooterChar"/>
    <w:uiPriority w:val="99"/>
    <w:unhideWhenUsed/>
    <w:rsid w:val="00131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F74"/>
  </w:style>
  <w:style w:type="paragraph" w:styleId="ListParagraph">
    <w:name w:val="List Paragraph"/>
    <w:basedOn w:val="Normal"/>
    <w:uiPriority w:val="34"/>
    <w:qFormat/>
    <w:rsid w:val="00131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2020-01-24T23:33:00Z</dcterms:created>
  <dcterms:modified xsi:type="dcterms:W3CDTF">2020-01-24T23:37:00Z</dcterms:modified>
</cp:coreProperties>
</file>