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84D3" w14:textId="18C5824D" w:rsidR="006F07FD" w:rsidRDefault="001901C6" w:rsidP="006F07FD">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Show Them the Money! A Compensation &amp; Benefits Exercise </w:t>
      </w:r>
    </w:p>
    <w:p w14:paraId="6C247041" w14:textId="40AA2772" w:rsidR="000C021C" w:rsidRDefault="000C021C" w:rsidP="006F07FD">
      <w:pPr>
        <w:spacing w:after="0" w:line="240" w:lineRule="auto"/>
        <w:jc w:val="center"/>
        <w:rPr>
          <w:rFonts w:ascii="Times New Roman" w:hAnsi="Times New Roman" w:cs="Times New Roman"/>
          <w:b/>
          <w:bCs/>
          <w:sz w:val="24"/>
          <w:szCs w:val="24"/>
        </w:rPr>
      </w:pPr>
    </w:p>
    <w:p w14:paraId="5AB8105C" w14:textId="5ED5A3C7" w:rsidR="000C021C" w:rsidRDefault="000C021C" w:rsidP="006F07FD">
      <w:pPr>
        <w:spacing w:after="0" w:line="240" w:lineRule="auto"/>
        <w:jc w:val="center"/>
        <w:rPr>
          <w:rFonts w:ascii="Times New Roman" w:hAnsi="Times New Roman" w:cs="Times New Roman"/>
          <w:b/>
          <w:bCs/>
          <w:sz w:val="24"/>
          <w:szCs w:val="24"/>
        </w:rPr>
      </w:pPr>
    </w:p>
    <w:p w14:paraId="44F8F231" w14:textId="5F28CA63" w:rsidR="000C021C" w:rsidRDefault="000C021C" w:rsidP="006F07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Claudia J. Ferrante</w:t>
      </w:r>
    </w:p>
    <w:p w14:paraId="3AE931CD" w14:textId="797473BE" w:rsidR="000C021C" w:rsidRDefault="000C021C" w:rsidP="006F07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U.S</w:t>
      </w:r>
      <w:r w:rsidR="002276A4">
        <w:rPr>
          <w:rFonts w:ascii="Times New Roman" w:hAnsi="Times New Roman" w:cs="Times New Roman"/>
          <w:b/>
          <w:bCs/>
          <w:sz w:val="24"/>
          <w:szCs w:val="24"/>
        </w:rPr>
        <w:t>.</w:t>
      </w:r>
      <w:r>
        <w:rPr>
          <w:rFonts w:ascii="Times New Roman" w:hAnsi="Times New Roman" w:cs="Times New Roman"/>
          <w:b/>
          <w:bCs/>
          <w:sz w:val="24"/>
          <w:szCs w:val="24"/>
        </w:rPr>
        <w:t xml:space="preserve"> Air Force Academy</w:t>
      </w:r>
    </w:p>
    <w:p w14:paraId="3A219D9D" w14:textId="21F4AE77" w:rsidR="000C021C" w:rsidRDefault="000C021C" w:rsidP="006F07FD">
      <w:pPr>
        <w:spacing w:after="0" w:line="240" w:lineRule="auto"/>
        <w:jc w:val="center"/>
        <w:rPr>
          <w:rFonts w:ascii="Times New Roman" w:hAnsi="Times New Roman" w:cs="Times New Roman"/>
          <w:b/>
          <w:bCs/>
          <w:sz w:val="24"/>
          <w:szCs w:val="24"/>
        </w:rPr>
      </w:pPr>
    </w:p>
    <w:p w14:paraId="42D5C8AC" w14:textId="2FAEE2F5" w:rsidR="000C021C" w:rsidRDefault="000C021C" w:rsidP="006F07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Beverly J. DeMarr</w:t>
      </w:r>
    </w:p>
    <w:p w14:paraId="6345AA77" w14:textId="69EC2410" w:rsidR="000C021C" w:rsidRPr="006F07FD" w:rsidRDefault="000C021C" w:rsidP="006F07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Ferris State University</w:t>
      </w:r>
    </w:p>
    <w:p w14:paraId="0325006B" w14:textId="3D8DB5FA" w:rsidR="006F07FD" w:rsidRPr="006F07FD" w:rsidRDefault="006F07FD" w:rsidP="006F07FD">
      <w:pPr>
        <w:spacing w:after="0" w:line="240" w:lineRule="auto"/>
        <w:jc w:val="center"/>
        <w:rPr>
          <w:rFonts w:ascii="Times New Roman" w:hAnsi="Times New Roman" w:cs="Times New Roman"/>
          <w:b/>
          <w:bCs/>
          <w:sz w:val="24"/>
          <w:szCs w:val="24"/>
        </w:rPr>
      </w:pPr>
    </w:p>
    <w:p w14:paraId="008B1F01" w14:textId="7431120C" w:rsidR="006F07FD" w:rsidRPr="006F07FD" w:rsidRDefault="006F07FD" w:rsidP="006F07FD">
      <w:pPr>
        <w:spacing w:after="0" w:line="240" w:lineRule="auto"/>
        <w:jc w:val="center"/>
        <w:rPr>
          <w:rFonts w:ascii="Times New Roman" w:hAnsi="Times New Roman" w:cs="Times New Roman"/>
          <w:b/>
          <w:bCs/>
          <w:sz w:val="24"/>
          <w:szCs w:val="24"/>
        </w:rPr>
      </w:pPr>
    </w:p>
    <w:p w14:paraId="027C67F8" w14:textId="77777777" w:rsidR="006F07FD" w:rsidRPr="000C021C" w:rsidRDefault="006F07FD" w:rsidP="006F07FD">
      <w:pPr>
        <w:spacing w:after="0" w:line="240" w:lineRule="auto"/>
        <w:jc w:val="center"/>
        <w:rPr>
          <w:rFonts w:ascii="Times New Roman" w:hAnsi="Times New Roman" w:cs="Times New Roman"/>
          <w:b/>
          <w:bCs/>
          <w:sz w:val="24"/>
          <w:szCs w:val="24"/>
        </w:rPr>
      </w:pPr>
      <w:r w:rsidRPr="000C021C">
        <w:rPr>
          <w:rFonts w:ascii="Times New Roman" w:hAnsi="Times New Roman" w:cs="Times New Roman"/>
          <w:b/>
          <w:bCs/>
          <w:sz w:val="24"/>
          <w:szCs w:val="24"/>
        </w:rPr>
        <w:t>ABSTRACT</w:t>
      </w:r>
    </w:p>
    <w:p w14:paraId="198E4867" w14:textId="79AD52AE" w:rsidR="006F07FD" w:rsidRPr="006F07FD" w:rsidRDefault="006F07FD" w:rsidP="006F07FD">
      <w:pPr>
        <w:spacing w:after="0" w:line="240" w:lineRule="auto"/>
        <w:rPr>
          <w:rFonts w:ascii="Times New Roman" w:hAnsi="Times New Roman" w:cs="Times New Roman"/>
          <w:b/>
          <w:bCs/>
          <w:sz w:val="24"/>
          <w:szCs w:val="24"/>
        </w:rPr>
      </w:pPr>
    </w:p>
    <w:p w14:paraId="64B9D12C" w14:textId="29666C90" w:rsidR="0044136E" w:rsidRDefault="003A1781" w:rsidP="00560563">
      <w:pPr>
        <w:spacing w:after="0" w:line="480" w:lineRule="auto"/>
        <w:rPr>
          <w:rFonts w:ascii="Times New Roman" w:hAnsi="Times New Roman" w:cs="Times New Roman"/>
          <w:sz w:val="24"/>
          <w:szCs w:val="24"/>
        </w:rPr>
      </w:pPr>
      <w:r>
        <w:rPr>
          <w:rFonts w:ascii="Times New Roman" w:hAnsi="Times New Roman" w:cs="Times New Roman"/>
          <w:sz w:val="24"/>
          <w:szCs w:val="24"/>
        </w:rPr>
        <w:t>Compensation</w:t>
      </w:r>
      <w:r w:rsidR="009E766F">
        <w:rPr>
          <w:rFonts w:ascii="Times New Roman" w:hAnsi="Times New Roman" w:cs="Times New Roman"/>
          <w:sz w:val="24"/>
          <w:szCs w:val="24"/>
        </w:rPr>
        <w:t xml:space="preserve"> and benefits</w:t>
      </w:r>
      <w:r>
        <w:rPr>
          <w:rFonts w:ascii="Times New Roman" w:hAnsi="Times New Roman" w:cs="Times New Roman"/>
          <w:sz w:val="24"/>
          <w:szCs w:val="24"/>
        </w:rPr>
        <w:t xml:space="preserve"> is an important topic in </w:t>
      </w:r>
      <w:r w:rsidR="0044136E">
        <w:rPr>
          <w:rFonts w:ascii="Times New Roman" w:hAnsi="Times New Roman" w:cs="Times New Roman"/>
          <w:sz w:val="24"/>
          <w:szCs w:val="24"/>
        </w:rPr>
        <w:t>Human Resource Management course</w:t>
      </w:r>
      <w:r>
        <w:rPr>
          <w:rFonts w:ascii="Times New Roman" w:hAnsi="Times New Roman" w:cs="Times New Roman"/>
          <w:sz w:val="24"/>
          <w:szCs w:val="24"/>
        </w:rPr>
        <w:t>s</w:t>
      </w:r>
      <w:r w:rsidR="001901C6">
        <w:rPr>
          <w:rFonts w:ascii="Times New Roman" w:hAnsi="Times New Roman" w:cs="Times New Roman"/>
          <w:sz w:val="24"/>
          <w:szCs w:val="24"/>
        </w:rPr>
        <w:t xml:space="preserve"> for future HR professionals</w:t>
      </w:r>
      <w:r w:rsidR="004627C6">
        <w:rPr>
          <w:rFonts w:ascii="Times New Roman" w:hAnsi="Times New Roman" w:cs="Times New Roman"/>
          <w:sz w:val="24"/>
          <w:szCs w:val="24"/>
        </w:rPr>
        <w:t xml:space="preserve">. It is also near and dear to the hearts of most, if not all, </w:t>
      </w:r>
      <w:r w:rsidR="001901C6">
        <w:rPr>
          <w:rFonts w:ascii="Times New Roman" w:hAnsi="Times New Roman" w:cs="Times New Roman"/>
          <w:sz w:val="24"/>
          <w:szCs w:val="24"/>
        </w:rPr>
        <w:t>employees</w:t>
      </w:r>
      <w:r>
        <w:rPr>
          <w:rFonts w:ascii="Times New Roman" w:hAnsi="Times New Roman" w:cs="Times New Roman"/>
          <w:sz w:val="24"/>
          <w:szCs w:val="24"/>
        </w:rPr>
        <w:t xml:space="preserve">. </w:t>
      </w:r>
      <w:r w:rsidR="007F396E">
        <w:rPr>
          <w:rFonts w:ascii="Times New Roman" w:hAnsi="Times New Roman" w:cs="Times New Roman"/>
          <w:sz w:val="24"/>
          <w:szCs w:val="24"/>
        </w:rPr>
        <w:t>In this session we share an exercise t</w:t>
      </w:r>
      <w:r w:rsidR="001901C6">
        <w:rPr>
          <w:rFonts w:ascii="Times New Roman" w:hAnsi="Times New Roman" w:cs="Times New Roman"/>
          <w:sz w:val="24"/>
          <w:szCs w:val="24"/>
        </w:rPr>
        <w:t xml:space="preserve">hat </w:t>
      </w:r>
      <w:r w:rsidR="007F396E">
        <w:rPr>
          <w:rFonts w:ascii="Times New Roman" w:hAnsi="Times New Roman" w:cs="Times New Roman"/>
          <w:sz w:val="24"/>
          <w:szCs w:val="24"/>
        </w:rPr>
        <w:t>help</w:t>
      </w:r>
      <w:r w:rsidR="001901C6">
        <w:rPr>
          <w:rFonts w:ascii="Times New Roman" w:hAnsi="Times New Roman" w:cs="Times New Roman"/>
          <w:sz w:val="24"/>
          <w:szCs w:val="24"/>
        </w:rPr>
        <w:t>s</w:t>
      </w:r>
      <w:r w:rsidR="007F396E">
        <w:rPr>
          <w:rFonts w:ascii="Times New Roman" w:hAnsi="Times New Roman" w:cs="Times New Roman"/>
          <w:sz w:val="24"/>
          <w:szCs w:val="24"/>
        </w:rPr>
        <w:t xml:space="preserve"> students </w:t>
      </w:r>
      <w:r w:rsidR="001901C6">
        <w:rPr>
          <w:rFonts w:ascii="Times New Roman" w:hAnsi="Times New Roman" w:cs="Times New Roman"/>
          <w:sz w:val="24"/>
          <w:szCs w:val="24"/>
        </w:rPr>
        <w:t xml:space="preserve">better </w:t>
      </w:r>
      <w:r w:rsidR="007F396E">
        <w:rPr>
          <w:rFonts w:ascii="Times New Roman" w:hAnsi="Times New Roman" w:cs="Times New Roman"/>
          <w:sz w:val="24"/>
          <w:szCs w:val="24"/>
        </w:rPr>
        <w:t xml:space="preserve">understand </w:t>
      </w:r>
      <w:r w:rsidR="009E766F">
        <w:rPr>
          <w:rFonts w:ascii="Times New Roman" w:hAnsi="Times New Roman" w:cs="Times New Roman"/>
          <w:sz w:val="24"/>
          <w:szCs w:val="24"/>
        </w:rPr>
        <w:t xml:space="preserve">the components of compensation and benefits </w:t>
      </w:r>
      <w:r w:rsidR="007F396E">
        <w:rPr>
          <w:rFonts w:ascii="Times New Roman" w:hAnsi="Times New Roman" w:cs="Times New Roman"/>
          <w:sz w:val="24"/>
          <w:szCs w:val="24"/>
        </w:rPr>
        <w:t xml:space="preserve">and </w:t>
      </w:r>
      <w:r w:rsidR="001901C6">
        <w:rPr>
          <w:rFonts w:ascii="Times New Roman" w:hAnsi="Times New Roman" w:cs="Times New Roman"/>
          <w:sz w:val="24"/>
          <w:szCs w:val="24"/>
        </w:rPr>
        <w:t xml:space="preserve">helps them to </w:t>
      </w:r>
      <w:r w:rsidR="007F396E">
        <w:rPr>
          <w:rFonts w:ascii="Times New Roman" w:hAnsi="Times New Roman" w:cs="Times New Roman"/>
          <w:sz w:val="24"/>
          <w:szCs w:val="24"/>
        </w:rPr>
        <w:t>get a more realistic view of what they may reasonab</w:t>
      </w:r>
      <w:r w:rsidR="00B07721">
        <w:rPr>
          <w:rFonts w:ascii="Times New Roman" w:hAnsi="Times New Roman" w:cs="Times New Roman"/>
          <w:sz w:val="24"/>
          <w:szCs w:val="24"/>
        </w:rPr>
        <w:t>ly</w:t>
      </w:r>
      <w:r w:rsidR="007F396E">
        <w:rPr>
          <w:rFonts w:ascii="Times New Roman" w:hAnsi="Times New Roman" w:cs="Times New Roman"/>
          <w:sz w:val="24"/>
          <w:szCs w:val="24"/>
        </w:rPr>
        <w:t xml:space="preserve"> expect to earn fr</w:t>
      </w:r>
      <w:r w:rsidR="009E766F">
        <w:rPr>
          <w:rFonts w:ascii="Times New Roman" w:hAnsi="Times New Roman" w:cs="Times New Roman"/>
          <w:sz w:val="24"/>
          <w:szCs w:val="24"/>
        </w:rPr>
        <w:t>om</w:t>
      </w:r>
      <w:r w:rsidR="007F396E">
        <w:rPr>
          <w:rFonts w:ascii="Times New Roman" w:hAnsi="Times New Roman" w:cs="Times New Roman"/>
          <w:sz w:val="24"/>
          <w:szCs w:val="24"/>
        </w:rPr>
        <w:t xml:space="preserve"> their desired job</w:t>
      </w:r>
      <w:r w:rsidR="009E766F">
        <w:rPr>
          <w:rFonts w:ascii="Times New Roman" w:hAnsi="Times New Roman" w:cs="Times New Roman"/>
          <w:sz w:val="24"/>
          <w:szCs w:val="24"/>
        </w:rPr>
        <w:t xml:space="preserve"> upon graduation</w:t>
      </w:r>
      <w:r w:rsidR="007F396E">
        <w:rPr>
          <w:rFonts w:ascii="Times New Roman" w:hAnsi="Times New Roman" w:cs="Times New Roman"/>
          <w:sz w:val="24"/>
          <w:szCs w:val="24"/>
        </w:rPr>
        <w:t xml:space="preserve">. </w:t>
      </w:r>
      <w:r w:rsidR="004627C6">
        <w:rPr>
          <w:rFonts w:ascii="Times New Roman" w:hAnsi="Times New Roman" w:cs="Times New Roman"/>
          <w:sz w:val="24"/>
          <w:szCs w:val="24"/>
        </w:rPr>
        <w:t>Join us for this fun, interactive session and we will show you the money!</w:t>
      </w:r>
    </w:p>
    <w:p w14:paraId="6E33D1EA" w14:textId="25A6E3FE" w:rsidR="006F07FD" w:rsidRPr="006F07FD" w:rsidRDefault="006F07FD" w:rsidP="006F07FD">
      <w:pPr>
        <w:spacing w:after="0" w:line="240" w:lineRule="auto"/>
        <w:rPr>
          <w:rFonts w:ascii="Times New Roman" w:hAnsi="Times New Roman" w:cs="Times New Roman"/>
          <w:sz w:val="24"/>
          <w:szCs w:val="24"/>
        </w:rPr>
      </w:pPr>
      <w:r w:rsidRPr="006F07FD">
        <w:rPr>
          <w:rFonts w:ascii="Times New Roman" w:hAnsi="Times New Roman" w:cs="Times New Roman"/>
          <w:b/>
          <w:sz w:val="24"/>
          <w:szCs w:val="24"/>
        </w:rPr>
        <w:t>Key Words:</w:t>
      </w:r>
      <w:r w:rsidR="00A36D2E">
        <w:rPr>
          <w:rFonts w:ascii="Times New Roman" w:hAnsi="Times New Roman" w:cs="Times New Roman"/>
          <w:b/>
          <w:sz w:val="24"/>
          <w:szCs w:val="24"/>
        </w:rPr>
        <w:t xml:space="preserve"> </w:t>
      </w:r>
      <w:r w:rsidRPr="006F07FD">
        <w:rPr>
          <w:rFonts w:ascii="Times New Roman" w:hAnsi="Times New Roman" w:cs="Times New Roman"/>
          <w:bCs/>
          <w:sz w:val="24"/>
          <w:szCs w:val="24"/>
        </w:rPr>
        <w:t xml:space="preserve">compensation </w:t>
      </w:r>
      <w:r w:rsidR="001901C6">
        <w:rPr>
          <w:rFonts w:ascii="Times New Roman" w:hAnsi="Times New Roman" w:cs="Times New Roman"/>
          <w:bCs/>
          <w:sz w:val="24"/>
          <w:szCs w:val="24"/>
        </w:rPr>
        <w:t xml:space="preserve">&amp; benefits </w:t>
      </w:r>
      <w:r w:rsidRPr="006F07FD">
        <w:rPr>
          <w:rFonts w:ascii="Times New Roman" w:hAnsi="Times New Roman" w:cs="Times New Roman"/>
          <w:bCs/>
          <w:sz w:val="24"/>
          <w:szCs w:val="24"/>
        </w:rPr>
        <w:t>exercise,</w:t>
      </w:r>
      <w:r w:rsidRPr="006F07FD">
        <w:rPr>
          <w:rFonts w:ascii="Times New Roman" w:hAnsi="Times New Roman" w:cs="Times New Roman"/>
          <w:sz w:val="24"/>
          <w:szCs w:val="24"/>
        </w:rPr>
        <w:t xml:space="preserve"> experiential learning</w:t>
      </w:r>
      <w:r w:rsidR="00560563">
        <w:rPr>
          <w:rFonts w:ascii="Times New Roman" w:hAnsi="Times New Roman" w:cs="Times New Roman"/>
          <w:sz w:val="24"/>
          <w:szCs w:val="24"/>
        </w:rPr>
        <w:t xml:space="preserve">, </w:t>
      </w:r>
      <w:r w:rsidR="00041C96">
        <w:rPr>
          <w:rFonts w:ascii="Times New Roman" w:hAnsi="Times New Roman" w:cs="Times New Roman"/>
          <w:sz w:val="24"/>
          <w:szCs w:val="24"/>
        </w:rPr>
        <w:t>salary comparison</w:t>
      </w:r>
    </w:p>
    <w:p w14:paraId="510DDD67" w14:textId="77777777" w:rsidR="006F07FD" w:rsidRPr="006F07FD" w:rsidRDefault="006F07FD" w:rsidP="006F07FD">
      <w:pPr>
        <w:spacing w:after="0" w:line="240" w:lineRule="auto"/>
        <w:rPr>
          <w:rFonts w:ascii="Times New Roman" w:hAnsi="Times New Roman" w:cs="Times New Roman"/>
          <w:sz w:val="24"/>
          <w:szCs w:val="24"/>
        </w:rPr>
      </w:pPr>
      <w:r w:rsidRPr="006F07FD">
        <w:rPr>
          <w:rFonts w:ascii="Times New Roman" w:hAnsi="Times New Roman" w:cs="Times New Roman"/>
          <w:sz w:val="24"/>
          <w:szCs w:val="24"/>
        </w:rPr>
        <w:br w:type="page"/>
      </w:r>
    </w:p>
    <w:p w14:paraId="6C9D445C" w14:textId="50EB3E1E" w:rsidR="006F07FD" w:rsidRPr="006F07FD" w:rsidRDefault="001901C6" w:rsidP="006F07F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Show Them the Money! A Compensation &amp; Benefits Exercise</w:t>
      </w:r>
    </w:p>
    <w:p w14:paraId="43ED0C39" w14:textId="5508E389" w:rsidR="006F07FD" w:rsidRPr="006F07FD" w:rsidRDefault="006F07FD" w:rsidP="006F07FD">
      <w:pPr>
        <w:spacing w:after="0" w:line="240" w:lineRule="auto"/>
        <w:rPr>
          <w:rFonts w:ascii="Times New Roman" w:hAnsi="Times New Roman" w:cs="Times New Roman"/>
          <w:b/>
          <w:sz w:val="24"/>
          <w:szCs w:val="24"/>
        </w:rPr>
      </w:pPr>
      <w:r w:rsidRPr="006F07FD">
        <w:rPr>
          <w:rFonts w:ascii="Times New Roman" w:hAnsi="Times New Roman" w:cs="Times New Roman"/>
          <w:b/>
          <w:sz w:val="24"/>
          <w:szCs w:val="24"/>
        </w:rPr>
        <w:t xml:space="preserve"> </w:t>
      </w:r>
    </w:p>
    <w:p w14:paraId="2B507C66" w14:textId="2757D340" w:rsidR="00D6702C" w:rsidRDefault="003A1781" w:rsidP="005605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932DBF">
        <w:rPr>
          <w:rFonts w:ascii="Times New Roman" w:hAnsi="Times New Roman" w:cs="Times New Roman"/>
          <w:sz w:val="24"/>
          <w:szCs w:val="24"/>
        </w:rPr>
        <w:t>fundamental matter in</w:t>
      </w:r>
      <w:r>
        <w:rPr>
          <w:rFonts w:ascii="Times New Roman" w:hAnsi="Times New Roman" w:cs="Times New Roman"/>
          <w:sz w:val="24"/>
          <w:szCs w:val="24"/>
        </w:rPr>
        <w:t xml:space="preserve"> the employment relationship, and thus in Human Resource </w:t>
      </w:r>
      <w:r w:rsidR="00027394">
        <w:rPr>
          <w:rFonts w:ascii="Times New Roman" w:hAnsi="Times New Roman" w:cs="Times New Roman"/>
          <w:sz w:val="24"/>
          <w:szCs w:val="24"/>
        </w:rPr>
        <w:t>(HR)</w:t>
      </w:r>
      <w:r>
        <w:rPr>
          <w:rFonts w:ascii="Times New Roman" w:hAnsi="Times New Roman" w:cs="Times New Roman"/>
          <w:sz w:val="24"/>
          <w:szCs w:val="24"/>
        </w:rPr>
        <w:t xml:space="preserve"> course</w:t>
      </w:r>
      <w:r w:rsidR="009E766F">
        <w:rPr>
          <w:rFonts w:ascii="Times New Roman" w:hAnsi="Times New Roman" w:cs="Times New Roman"/>
          <w:sz w:val="24"/>
          <w:szCs w:val="24"/>
        </w:rPr>
        <w:t>s</w:t>
      </w:r>
      <w:r w:rsidR="00031E5F">
        <w:rPr>
          <w:rFonts w:ascii="Times New Roman" w:hAnsi="Times New Roman" w:cs="Times New Roman"/>
          <w:sz w:val="24"/>
          <w:szCs w:val="24"/>
        </w:rPr>
        <w:t xml:space="preserve"> and programs</w:t>
      </w:r>
      <w:r>
        <w:rPr>
          <w:rFonts w:ascii="Times New Roman" w:hAnsi="Times New Roman" w:cs="Times New Roman"/>
          <w:sz w:val="24"/>
          <w:szCs w:val="24"/>
        </w:rPr>
        <w:t xml:space="preserve">, is </w:t>
      </w:r>
      <w:r w:rsidRPr="006F07FD">
        <w:rPr>
          <w:rFonts w:ascii="Times New Roman" w:hAnsi="Times New Roman" w:cs="Times New Roman"/>
          <w:sz w:val="24"/>
          <w:szCs w:val="24"/>
        </w:rPr>
        <w:t>Compensation</w:t>
      </w:r>
      <w:r>
        <w:rPr>
          <w:rFonts w:ascii="Times New Roman" w:hAnsi="Times New Roman" w:cs="Times New Roman"/>
          <w:sz w:val="24"/>
          <w:szCs w:val="24"/>
        </w:rPr>
        <w:t xml:space="preserve"> and Benefits</w:t>
      </w:r>
      <w:r w:rsidR="00031E5F">
        <w:rPr>
          <w:rFonts w:ascii="Times New Roman" w:hAnsi="Times New Roman" w:cs="Times New Roman"/>
          <w:sz w:val="24"/>
          <w:szCs w:val="24"/>
        </w:rPr>
        <w:t xml:space="preserve"> (</w:t>
      </w:r>
      <w:r w:rsidR="00031E5F" w:rsidRPr="00031E5F">
        <w:rPr>
          <w:rStyle w:val="cls-response"/>
          <w:rFonts w:ascii="Times New Roman" w:hAnsi="Times New Roman" w:cs="Times New Roman"/>
          <w:sz w:val="24"/>
          <w:szCs w:val="24"/>
        </w:rPr>
        <w:t>Parks-Leduc, Rutherford, Becker, &amp; Shahzad, 2018)</w:t>
      </w:r>
      <w:r>
        <w:rPr>
          <w:rFonts w:ascii="Times New Roman" w:hAnsi="Times New Roman" w:cs="Times New Roman"/>
          <w:sz w:val="24"/>
          <w:szCs w:val="24"/>
        </w:rPr>
        <w:t xml:space="preserve">. Employees want </w:t>
      </w:r>
      <w:r w:rsidR="00D6702C">
        <w:rPr>
          <w:rFonts w:ascii="Times New Roman" w:hAnsi="Times New Roman" w:cs="Times New Roman"/>
          <w:sz w:val="24"/>
          <w:szCs w:val="24"/>
        </w:rPr>
        <w:t>more</w:t>
      </w:r>
      <w:r>
        <w:rPr>
          <w:rFonts w:ascii="Times New Roman" w:hAnsi="Times New Roman" w:cs="Times New Roman"/>
          <w:sz w:val="24"/>
          <w:szCs w:val="24"/>
        </w:rPr>
        <w:t xml:space="preserve"> of it, employers need to control it, and most students don’t have a good understanding of how it is determined or a realistic expectation of what their </w:t>
      </w:r>
      <w:r w:rsidR="009E766F">
        <w:rPr>
          <w:rFonts w:ascii="Times New Roman" w:hAnsi="Times New Roman" w:cs="Times New Roman"/>
          <w:sz w:val="24"/>
          <w:szCs w:val="24"/>
        </w:rPr>
        <w:t xml:space="preserve">future </w:t>
      </w:r>
      <w:r>
        <w:rPr>
          <w:rFonts w:ascii="Times New Roman" w:hAnsi="Times New Roman" w:cs="Times New Roman"/>
          <w:sz w:val="24"/>
          <w:szCs w:val="24"/>
        </w:rPr>
        <w:t xml:space="preserve">compensation and benefits are likely to be. </w:t>
      </w:r>
      <w:r w:rsidR="00D6702C">
        <w:rPr>
          <w:rFonts w:ascii="Times New Roman" w:hAnsi="Times New Roman" w:cs="Times New Roman"/>
          <w:sz w:val="24"/>
          <w:szCs w:val="24"/>
        </w:rPr>
        <w:t>Obviously students who plan to work in HR need to understand how compensation and benefits systems are designed, implemented, and managed, but even students who do not plan to work in HR have a vested interest in compensation and benefits as future employees. Prior to a course in HR</w:t>
      </w:r>
      <w:r w:rsidR="00027394">
        <w:rPr>
          <w:rFonts w:ascii="Times New Roman" w:hAnsi="Times New Roman" w:cs="Times New Roman"/>
          <w:sz w:val="24"/>
          <w:szCs w:val="24"/>
        </w:rPr>
        <w:t>,</w:t>
      </w:r>
      <w:r w:rsidR="00D6702C">
        <w:rPr>
          <w:rFonts w:ascii="Times New Roman" w:hAnsi="Times New Roman" w:cs="Times New Roman"/>
          <w:sz w:val="24"/>
          <w:szCs w:val="24"/>
        </w:rPr>
        <w:t xml:space="preserve"> students’ knowledge of compensation and benefits is likely to come from the media. </w:t>
      </w:r>
      <w:r w:rsidR="007D08A7">
        <w:rPr>
          <w:rFonts w:ascii="Times New Roman" w:hAnsi="Times New Roman" w:cs="Times New Roman"/>
          <w:sz w:val="24"/>
          <w:szCs w:val="24"/>
        </w:rPr>
        <w:t>These reports are</w:t>
      </w:r>
      <w:r w:rsidR="00D6702C">
        <w:rPr>
          <w:rFonts w:ascii="Times New Roman" w:hAnsi="Times New Roman" w:cs="Times New Roman"/>
          <w:sz w:val="24"/>
          <w:szCs w:val="24"/>
        </w:rPr>
        <w:t xml:space="preserve"> </w:t>
      </w:r>
      <w:r w:rsidR="007D08A7">
        <w:rPr>
          <w:rFonts w:ascii="Times New Roman" w:hAnsi="Times New Roman" w:cs="Times New Roman"/>
          <w:sz w:val="24"/>
          <w:szCs w:val="24"/>
        </w:rPr>
        <w:t>often</w:t>
      </w:r>
      <w:r w:rsidR="00D6702C">
        <w:rPr>
          <w:rFonts w:ascii="Times New Roman" w:hAnsi="Times New Roman" w:cs="Times New Roman"/>
          <w:sz w:val="24"/>
          <w:szCs w:val="24"/>
        </w:rPr>
        <w:t xml:space="preserve"> focused on the earnings of high-profile individuals whose incomes far surpass the vast majority of working people</w:t>
      </w:r>
      <w:r w:rsidR="001B2863">
        <w:rPr>
          <w:rFonts w:ascii="Times New Roman" w:hAnsi="Times New Roman" w:cs="Times New Roman"/>
          <w:sz w:val="24"/>
          <w:szCs w:val="24"/>
        </w:rPr>
        <w:t xml:space="preserve"> and cutting</w:t>
      </w:r>
      <w:r w:rsidR="007D08A7">
        <w:rPr>
          <w:rFonts w:ascii="Times New Roman" w:hAnsi="Times New Roman" w:cs="Times New Roman"/>
          <w:sz w:val="24"/>
          <w:szCs w:val="24"/>
        </w:rPr>
        <w:t>-</w:t>
      </w:r>
      <w:r w:rsidR="001B2863">
        <w:rPr>
          <w:rFonts w:ascii="Times New Roman" w:hAnsi="Times New Roman" w:cs="Times New Roman"/>
          <w:sz w:val="24"/>
          <w:szCs w:val="24"/>
        </w:rPr>
        <w:t xml:space="preserve">edge benefits offered by large organizations with progressive employee benefits programs. </w:t>
      </w:r>
    </w:p>
    <w:p w14:paraId="547AD1F0" w14:textId="3BB63F37" w:rsidR="005E0972" w:rsidRDefault="007D08A7" w:rsidP="005605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this can leave students with the assumption that their first job after graduation will come with a six-figure salary, unlimited paid time off, and a work environment </w:t>
      </w:r>
      <w:r w:rsidR="002C2F50">
        <w:rPr>
          <w:rFonts w:ascii="Times New Roman" w:hAnsi="Times New Roman" w:cs="Times New Roman"/>
          <w:sz w:val="24"/>
          <w:szCs w:val="24"/>
        </w:rPr>
        <w:t xml:space="preserve">where their dog is </w:t>
      </w:r>
      <w:r w:rsidR="00932DBF">
        <w:rPr>
          <w:rFonts w:ascii="Times New Roman" w:hAnsi="Times New Roman" w:cs="Times New Roman"/>
          <w:sz w:val="24"/>
          <w:szCs w:val="24"/>
        </w:rPr>
        <w:t xml:space="preserve">always </w:t>
      </w:r>
      <w:r w:rsidR="002C2F50">
        <w:rPr>
          <w:rFonts w:ascii="Times New Roman" w:hAnsi="Times New Roman" w:cs="Times New Roman"/>
          <w:sz w:val="24"/>
          <w:szCs w:val="24"/>
        </w:rPr>
        <w:t>welcome and</w:t>
      </w:r>
      <w:r>
        <w:rPr>
          <w:rFonts w:ascii="Times New Roman" w:hAnsi="Times New Roman" w:cs="Times New Roman"/>
          <w:sz w:val="24"/>
          <w:szCs w:val="24"/>
        </w:rPr>
        <w:t xml:space="preserve"> </w:t>
      </w:r>
      <w:r w:rsidR="002C2F50">
        <w:rPr>
          <w:rFonts w:ascii="Times New Roman" w:hAnsi="Times New Roman" w:cs="Times New Roman"/>
          <w:sz w:val="24"/>
          <w:szCs w:val="24"/>
        </w:rPr>
        <w:t>sleep</w:t>
      </w:r>
      <w:r>
        <w:rPr>
          <w:rFonts w:ascii="Times New Roman" w:hAnsi="Times New Roman" w:cs="Times New Roman"/>
          <w:sz w:val="24"/>
          <w:szCs w:val="24"/>
        </w:rPr>
        <w:t xml:space="preserve"> pods</w:t>
      </w:r>
      <w:r w:rsidR="002C2F50">
        <w:rPr>
          <w:rFonts w:ascii="Times New Roman" w:hAnsi="Times New Roman" w:cs="Times New Roman"/>
          <w:sz w:val="24"/>
          <w:szCs w:val="24"/>
        </w:rPr>
        <w:t xml:space="preserve"> are provided in case they need a nap while they are at work. While these jobs </w:t>
      </w:r>
      <w:r w:rsidR="005E0972">
        <w:rPr>
          <w:rFonts w:ascii="Times New Roman" w:hAnsi="Times New Roman" w:cs="Times New Roman"/>
          <w:sz w:val="24"/>
          <w:szCs w:val="24"/>
        </w:rPr>
        <w:t>may</w:t>
      </w:r>
      <w:r w:rsidR="002C2F50">
        <w:rPr>
          <w:rFonts w:ascii="Times New Roman" w:hAnsi="Times New Roman" w:cs="Times New Roman"/>
          <w:sz w:val="24"/>
          <w:szCs w:val="24"/>
        </w:rPr>
        <w:t xml:space="preserve"> exist, they are far from the norm</w:t>
      </w:r>
      <w:r w:rsidR="005E0972">
        <w:rPr>
          <w:rFonts w:ascii="Times New Roman" w:hAnsi="Times New Roman" w:cs="Times New Roman"/>
          <w:sz w:val="24"/>
          <w:szCs w:val="24"/>
        </w:rPr>
        <w:t xml:space="preserve">. Students </w:t>
      </w:r>
      <w:r w:rsidR="00932DBF">
        <w:rPr>
          <w:rFonts w:ascii="Times New Roman" w:hAnsi="Times New Roman" w:cs="Times New Roman"/>
          <w:sz w:val="24"/>
          <w:szCs w:val="24"/>
        </w:rPr>
        <w:t>need</w:t>
      </w:r>
      <w:r w:rsidR="005E0972">
        <w:rPr>
          <w:rFonts w:ascii="Times New Roman" w:hAnsi="Times New Roman" w:cs="Times New Roman"/>
          <w:sz w:val="24"/>
          <w:szCs w:val="24"/>
        </w:rPr>
        <w:t xml:space="preserve"> a reality check before venturing out on the job market where they may pass up what is realistically a good job because they have unrealistic expectations for their compensation and benefits. This exercise provides students with that reality check so they begin their job search with more accurate expectations for the compensation package they may be offered. </w:t>
      </w:r>
      <w:r w:rsidR="005E0972">
        <w:rPr>
          <w:rFonts w:ascii="Times New Roman" w:eastAsia="Times New Roman" w:hAnsi="Times New Roman" w:cs="Times New Roman"/>
          <w:color w:val="222222"/>
          <w:sz w:val="24"/>
          <w:szCs w:val="24"/>
        </w:rPr>
        <w:t>It can be used in any level undergraduate or graduate class</w:t>
      </w:r>
      <w:r w:rsidR="00F24D87">
        <w:rPr>
          <w:rFonts w:ascii="Times New Roman" w:eastAsia="Times New Roman" w:hAnsi="Times New Roman" w:cs="Times New Roman"/>
          <w:color w:val="222222"/>
          <w:sz w:val="24"/>
          <w:szCs w:val="24"/>
        </w:rPr>
        <w:t xml:space="preserve"> with any mix of traditional and nontraditional students</w:t>
      </w:r>
      <w:r w:rsidR="005E0972">
        <w:rPr>
          <w:rFonts w:ascii="Times New Roman" w:eastAsia="Times New Roman" w:hAnsi="Times New Roman" w:cs="Times New Roman"/>
          <w:color w:val="222222"/>
          <w:sz w:val="24"/>
          <w:szCs w:val="24"/>
        </w:rPr>
        <w:t xml:space="preserve"> </w:t>
      </w:r>
      <w:r w:rsidR="00F24D87">
        <w:rPr>
          <w:rFonts w:ascii="Times New Roman" w:eastAsia="Times New Roman" w:hAnsi="Times New Roman" w:cs="Times New Roman"/>
          <w:color w:val="222222"/>
          <w:sz w:val="24"/>
          <w:szCs w:val="24"/>
        </w:rPr>
        <w:t xml:space="preserve">and </w:t>
      </w:r>
      <w:r w:rsidR="005E0972">
        <w:rPr>
          <w:rFonts w:ascii="Times New Roman" w:eastAsia="Times New Roman" w:hAnsi="Times New Roman" w:cs="Times New Roman"/>
          <w:color w:val="222222"/>
          <w:sz w:val="24"/>
          <w:szCs w:val="24"/>
        </w:rPr>
        <w:t>with any delivery method (face-to-face, fully online, or blended).</w:t>
      </w:r>
      <w:r w:rsidR="00F24D87">
        <w:rPr>
          <w:rFonts w:ascii="Times New Roman" w:eastAsia="Times New Roman" w:hAnsi="Times New Roman" w:cs="Times New Roman"/>
          <w:color w:val="222222"/>
          <w:sz w:val="24"/>
          <w:szCs w:val="24"/>
        </w:rPr>
        <w:t xml:space="preserve"> </w:t>
      </w:r>
    </w:p>
    <w:p w14:paraId="62596228" w14:textId="77777777" w:rsidR="006F07FD" w:rsidRPr="006F07FD" w:rsidRDefault="006F07FD" w:rsidP="006F07FD">
      <w:pPr>
        <w:spacing w:after="0" w:line="240" w:lineRule="auto"/>
        <w:jc w:val="center"/>
        <w:rPr>
          <w:rFonts w:ascii="Times New Roman" w:hAnsi="Times New Roman" w:cs="Times New Roman"/>
          <w:b/>
          <w:bCs/>
          <w:sz w:val="24"/>
          <w:szCs w:val="24"/>
        </w:rPr>
      </w:pPr>
      <w:r w:rsidRPr="006F07FD">
        <w:rPr>
          <w:rFonts w:ascii="Times New Roman" w:hAnsi="Times New Roman" w:cs="Times New Roman"/>
          <w:b/>
          <w:bCs/>
          <w:sz w:val="24"/>
          <w:szCs w:val="24"/>
        </w:rPr>
        <w:lastRenderedPageBreak/>
        <w:t>Theoretical Foundation/Teaching Implications</w:t>
      </w:r>
    </w:p>
    <w:p w14:paraId="1A178E65" w14:textId="77777777" w:rsidR="006F07FD" w:rsidRPr="006F07FD" w:rsidRDefault="006F07FD" w:rsidP="006F07FD">
      <w:pPr>
        <w:spacing w:after="0" w:line="240" w:lineRule="auto"/>
        <w:jc w:val="center"/>
        <w:rPr>
          <w:rFonts w:ascii="Times New Roman" w:hAnsi="Times New Roman" w:cs="Times New Roman"/>
          <w:b/>
          <w:bCs/>
          <w:sz w:val="24"/>
          <w:szCs w:val="24"/>
        </w:rPr>
      </w:pPr>
    </w:p>
    <w:p w14:paraId="562280D3" w14:textId="4A2CF88A" w:rsidR="00EF7A7F" w:rsidRDefault="00932DBF" w:rsidP="00560563">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P</w:t>
      </w:r>
      <w:r w:rsidR="00F67042">
        <w:rPr>
          <w:rFonts w:ascii="Times New Roman" w:hAnsi="Times New Roman" w:cs="Times New Roman"/>
          <w:sz w:val="24"/>
          <w:szCs w:val="24"/>
          <w:lang w:val="en"/>
        </w:rPr>
        <w:t>eople learn best through experience</w:t>
      </w:r>
      <w:r w:rsidR="008D52F7">
        <w:rPr>
          <w:rFonts w:ascii="Times New Roman" w:hAnsi="Times New Roman" w:cs="Times New Roman"/>
          <w:sz w:val="24"/>
          <w:szCs w:val="24"/>
          <w:lang w:val="en"/>
        </w:rPr>
        <w:t xml:space="preserve">, which </w:t>
      </w:r>
      <w:r w:rsidR="00F67042">
        <w:rPr>
          <w:rFonts w:ascii="Times New Roman" w:hAnsi="Times New Roman" w:cs="Times New Roman"/>
          <w:sz w:val="24"/>
          <w:szCs w:val="24"/>
          <w:lang w:val="en"/>
        </w:rPr>
        <w:t>is at the heart of experiential learning</w:t>
      </w:r>
      <w:r>
        <w:rPr>
          <w:rFonts w:ascii="Times New Roman" w:hAnsi="Times New Roman" w:cs="Times New Roman"/>
          <w:sz w:val="24"/>
          <w:szCs w:val="24"/>
          <w:lang w:val="en"/>
        </w:rPr>
        <w:t xml:space="preserve"> (Kolb, 2014). The </w:t>
      </w:r>
      <w:r w:rsidR="001D42E7">
        <w:rPr>
          <w:rFonts w:ascii="Times New Roman" w:eastAsia="Times New Roman" w:hAnsi="Times New Roman" w:cs="Times New Roman"/>
          <w:bCs/>
          <w:sz w:val="24"/>
          <w:szCs w:val="24"/>
        </w:rPr>
        <w:t>ability to demonstrate a topic’s relevance is one of the top three factors for students to learn or master a topic (Feldman, 1989).</w:t>
      </w:r>
      <w:r w:rsidR="00976464">
        <w:rPr>
          <w:rFonts w:ascii="Times New Roman" w:eastAsia="Times New Roman" w:hAnsi="Times New Roman" w:cs="Times New Roman"/>
          <w:bCs/>
          <w:sz w:val="24"/>
          <w:szCs w:val="24"/>
        </w:rPr>
        <w:t xml:space="preserve"> When students are able to </w:t>
      </w:r>
      <w:r w:rsidR="00976464">
        <w:rPr>
          <w:rFonts w:ascii="Times New Roman" w:hAnsi="Times New Roman" w:cs="Times New Roman"/>
          <w:sz w:val="24"/>
          <w:szCs w:val="24"/>
          <w:lang w:val="en"/>
        </w:rPr>
        <w:t>apply course material to their own lives</w:t>
      </w:r>
      <w:r w:rsidR="007246E6">
        <w:rPr>
          <w:rFonts w:ascii="Times New Roman" w:hAnsi="Times New Roman" w:cs="Times New Roman"/>
          <w:sz w:val="24"/>
          <w:szCs w:val="24"/>
          <w:lang w:val="en"/>
        </w:rPr>
        <w:t>,</w:t>
      </w:r>
      <w:r w:rsidR="00976464">
        <w:rPr>
          <w:rFonts w:ascii="Times New Roman" w:hAnsi="Times New Roman" w:cs="Times New Roman"/>
          <w:sz w:val="24"/>
          <w:szCs w:val="24"/>
          <w:lang w:val="en"/>
        </w:rPr>
        <w:t xml:space="preserve"> it </w:t>
      </w:r>
      <w:r w:rsidR="007246E6">
        <w:rPr>
          <w:rFonts w:ascii="Times New Roman" w:hAnsi="Times New Roman" w:cs="Times New Roman"/>
          <w:sz w:val="24"/>
          <w:szCs w:val="24"/>
          <w:lang w:val="en"/>
        </w:rPr>
        <w:t xml:space="preserve">provides added motivation to learn </w:t>
      </w:r>
      <w:r w:rsidR="00B303E8">
        <w:rPr>
          <w:rFonts w:ascii="Times New Roman" w:hAnsi="Times New Roman" w:cs="Times New Roman"/>
          <w:sz w:val="24"/>
          <w:szCs w:val="24"/>
          <w:lang w:val="en"/>
        </w:rPr>
        <w:t xml:space="preserve">and </w:t>
      </w:r>
      <w:r w:rsidR="00976464">
        <w:rPr>
          <w:rFonts w:ascii="Times New Roman" w:hAnsi="Times New Roman" w:cs="Times New Roman"/>
          <w:sz w:val="24"/>
          <w:szCs w:val="24"/>
          <w:lang w:val="en"/>
        </w:rPr>
        <w:t>helps the</w:t>
      </w:r>
      <w:r w:rsidR="007246E6">
        <w:rPr>
          <w:rFonts w:ascii="Times New Roman" w:hAnsi="Times New Roman" w:cs="Times New Roman"/>
          <w:sz w:val="24"/>
          <w:szCs w:val="24"/>
          <w:lang w:val="en"/>
        </w:rPr>
        <w:t>m internalize the</w:t>
      </w:r>
      <w:r w:rsidR="00976464">
        <w:rPr>
          <w:rFonts w:ascii="Times New Roman" w:hAnsi="Times New Roman" w:cs="Times New Roman"/>
          <w:sz w:val="24"/>
          <w:szCs w:val="24"/>
          <w:lang w:val="en"/>
        </w:rPr>
        <w:t xml:space="preserve"> material</w:t>
      </w:r>
      <w:r w:rsidR="008D52F7">
        <w:rPr>
          <w:rFonts w:ascii="Times New Roman" w:hAnsi="Times New Roman" w:cs="Times New Roman"/>
          <w:sz w:val="24"/>
          <w:szCs w:val="24"/>
          <w:lang w:val="en"/>
        </w:rPr>
        <w:t>.</w:t>
      </w:r>
      <w:r w:rsidR="00B303E8">
        <w:rPr>
          <w:rFonts w:ascii="Times New Roman" w:hAnsi="Times New Roman" w:cs="Times New Roman"/>
          <w:sz w:val="24"/>
          <w:szCs w:val="24"/>
          <w:lang w:val="en"/>
        </w:rPr>
        <w:t xml:space="preserve"> </w:t>
      </w:r>
      <w:r w:rsidR="00B303E8" w:rsidRPr="00B303E8">
        <w:rPr>
          <w:rFonts w:ascii="Times New Roman" w:hAnsi="Times New Roman" w:cs="Times New Roman"/>
          <w:sz w:val="24"/>
          <w:szCs w:val="24"/>
        </w:rPr>
        <w:t xml:space="preserve">Learning is best facilitated by a process that draws out the students’ beliefs and ideas about a topic so that they can be examined, tested, and integrated with new, more refined ideas </w:t>
      </w:r>
      <w:r w:rsidR="00B303E8" w:rsidRPr="00B303E8">
        <w:rPr>
          <w:rFonts w:ascii="Times New Roman" w:hAnsi="Times New Roman" w:cs="Times New Roman"/>
          <w:sz w:val="24"/>
          <w:szCs w:val="24"/>
          <w:lang w:val="en"/>
        </w:rPr>
        <w:t>(Kolb &amp; Kolb, 2005).</w:t>
      </w:r>
      <w:r w:rsidR="00B303E8">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This exercise meets these standards for effective learning. </w:t>
      </w:r>
      <w:r w:rsidR="00EF7A7F">
        <w:rPr>
          <w:rFonts w:ascii="Times New Roman" w:hAnsi="Times New Roman" w:cs="Times New Roman"/>
          <w:sz w:val="24"/>
          <w:szCs w:val="24"/>
          <w:lang w:val="en"/>
        </w:rPr>
        <w:t>Students</w:t>
      </w:r>
      <w:r w:rsidR="00B9395C">
        <w:rPr>
          <w:rFonts w:ascii="Times New Roman" w:hAnsi="Times New Roman" w:cs="Times New Roman"/>
          <w:sz w:val="24"/>
          <w:szCs w:val="24"/>
          <w:lang w:val="en"/>
        </w:rPr>
        <w:t xml:space="preserve"> choose the job they wish to research so </w:t>
      </w:r>
      <w:r w:rsidR="00780781">
        <w:rPr>
          <w:rFonts w:ascii="Times New Roman" w:hAnsi="Times New Roman" w:cs="Times New Roman"/>
          <w:sz w:val="24"/>
          <w:szCs w:val="24"/>
          <w:lang w:val="en"/>
        </w:rPr>
        <w:t xml:space="preserve">the exercise </w:t>
      </w:r>
      <w:r w:rsidR="00B9395C">
        <w:rPr>
          <w:rFonts w:ascii="Times New Roman" w:hAnsi="Times New Roman" w:cs="Times New Roman"/>
          <w:sz w:val="24"/>
          <w:szCs w:val="24"/>
          <w:lang w:val="en"/>
        </w:rPr>
        <w:t xml:space="preserve">will be engaging and meaningful to them. They begin </w:t>
      </w:r>
      <w:r w:rsidR="007246E6">
        <w:rPr>
          <w:rFonts w:ascii="Times New Roman" w:hAnsi="Times New Roman" w:cs="Times New Roman"/>
          <w:sz w:val="24"/>
          <w:szCs w:val="24"/>
          <w:lang w:val="en"/>
        </w:rPr>
        <w:t xml:space="preserve">with their own assumptions about their future compensation and benefits, </w:t>
      </w:r>
      <w:r w:rsidR="00EF7A7F">
        <w:rPr>
          <w:rFonts w:ascii="Times New Roman" w:hAnsi="Times New Roman" w:cs="Times New Roman"/>
          <w:sz w:val="24"/>
          <w:szCs w:val="24"/>
          <w:lang w:val="en"/>
        </w:rPr>
        <w:t xml:space="preserve">gather factual data on what employers are paying for </w:t>
      </w:r>
      <w:r w:rsidR="00B9395C">
        <w:rPr>
          <w:rFonts w:ascii="Times New Roman" w:hAnsi="Times New Roman" w:cs="Times New Roman"/>
          <w:sz w:val="24"/>
          <w:szCs w:val="24"/>
          <w:lang w:val="en"/>
        </w:rPr>
        <w:t>that</w:t>
      </w:r>
      <w:r w:rsidR="00EF7A7F">
        <w:rPr>
          <w:rFonts w:ascii="Times New Roman" w:hAnsi="Times New Roman" w:cs="Times New Roman"/>
          <w:sz w:val="24"/>
          <w:szCs w:val="24"/>
          <w:lang w:val="en"/>
        </w:rPr>
        <w:t xml:space="preserve"> job and reflect on that to help them come to a more realistic understanding of what they may reasonably expect to earn</w:t>
      </w:r>
      <w:r w:rsidR="00B9395C">
        <w:rPr>
          <w:rFonts w:ascii="Times New Roman" w:hAnsi="Times New Roman" w:cs="Times New Roman"/>
          <w:sz w:val="24"/>
          <w:szCs w:val="24"/>
          <w:lang w:val="en"/>
        </w:rPr>
        <w:t>. Subsequently</w:t>
      </w:r>
      <w:r w:rsidR="008D52F7">
        <w:rPr>
          <w:rFonts w:ascii="Times New Roman" w:hAnsi="Times New Roman" w:cs="Times New Roman"/>
          <w:sz w:val="24"/>
          <w:szCs w:val="24"/>
          <w:lang w:val="en"/>
        </w:rPr>
        <w:t>,</w:t>
      </w:r>
      <w:r w:rsidR="007246E6">
        <w:rPr>
          <w:rFonts w:ascii="Times New Roman" w:hAnsi="Times New Roman" w:cs="Times New Roman"/>
          <w:sz w:val="24"/>
          <w:szCs w:val="24"/>
          <w:lang w:val="en"/>
        </w:rPr>
        <w:t xml:space="preserve"> </w:t>
      </w:r>
      <w:r w:rsidR="00B9395C">
        <w:rPr>
          <w:rFonts w:ascii="Times New Roman" w:hAnsi="Times New Roman" w:cs="Times New Roman"/>
          <w:sz w:val="24"/>
          <w:szCs w:val="24"/>
          <w:lang w:val="en"/>
        </w:rPr>
        <w:t xml:space="preserve">this </w:t>
      </w:r>
      <w:r w:rsidR="007246E6">
        <w:rPr>
          <w:rFonts w:ascii="Times New Roman" w:hAnsi="Times New Roman" w:cs="Times New Roman"/>
          <w:sz w:val="24"/>
          <w:szCs w:val="24"/>
          <w:lang w:val="en"/>
        </w:rPr>
        <w:t>will influence their actions when they are on the job market. This embodies the learning cycle where the student experiences, reflects, thinks, and acts (Kolb &amp; Kolb, 2005)</w:t>
      </w:r>
      <w:r w:rsidR="008D52F7">
        <w:rPr>
          <w:rFonts w:ascii="Times New Roman" w:hAnsi="Times New Roman" w:cs="Times New Roman"/>
          <w:sz w:val="24"/>
          <w:szCs w:val="24"/>
          <w:lang w:val="en"/>
        </w:rPr>
        <w:t xml:space="preserve"> and helps develop talent and intuitive know-how</w:t>
      </w:r>
      <w:r w:rsidR="00B9395C">
        <w:rPr>
          <w:rFonts w:ascii="Times New Roman" w:hAnsi="Times New Roman" w:cs="Times New Roman"/>
          <w:sz w:val="24"/>
          <w:szCs w:val="24"/>
          <w:lang w:val="en"/>
        </w:rPr>
        <w:t>,</w:t>
      </w:r>
      <w:r w:rsidR="008D52F7">
        <w:rPr>
          <w:rFonts w:ascii="Times New Roman" w:hAnsi="Times New Roman" w:cs="Times New Roman"/>
          <w:sz w:val="24"/>
          <w:szCs w:val="24"/>
          <w:lang w:val="en"/>
        </w:rPr>
        <w:t xml:space="preserve"> which are only developed through idiosyncratic experiences and learning processes involved in applying generic skills (</w:t>
      </w:r>
      <w:r w:rsidR="008D52F7" w:rsidRPr="00031E5F">
        <w:rPr>
          <w:rFonts w:ascii="Times New Roman" w:hAnsi="Times New Roman" w:cs="Times New Roman"/>
          <w:sz w:val="24"/>
          <w:szCs w:val="24"/>
        </w:rPr>
        <w:t>McIver, Fitzsimmons, &amp; Flanagan, 2016)</w:t>
      </w:r>
      <w:r w:rsidR="007246E6">
        <w:rPr>
          <w:rFonts w:ascii="Times New Roman" w:hAnsi="Times New Roman" w:cs="Times New Roman"/>
          <w:sz w:val="24"/>
          <w:szCs w:val="24"/>
          <w:lang w:val="en"/>
        </w:rPr>
        <w:t>.</w:t>
      </w:r>
    </w:p>
    <w:p w14:paraId="12A7F128" w14:textId="77777777" w:rsidR="006F07FD" w:rsidRPr="006F07FD" w:rsidRDefault="006F07FD" w:rsidP="006F07FD">
      <w:pPr>
        <w:spacing w:after="0" w:line="240" w:lineRule="auto"/>
        <w:jc w:val="center"/>
        <w:rPr>
          <w:rFonts w:ascii="Times New Roman" w:hAnsi="Times New Roman" w:cs="Times New Roman"/>
          <w:b/>
          <w:bCs/>
          <w:sz w:val="24"/>
          <w:szCs w:val="24"/>
        </w:rPr>
      </w:pPr>
      <w:r w:rsidRPr="006F07FD">
        <w:rPr>
          <w:rFonts w:ascii="Times New Roman" w:hAnsi="Times New Roman" w:cs="Times New Roman"/>
          <w:b/>
          <w:bCs/>
          <w:sz w:val="24"/>
          <w:szCs w:val="24"/>
        </w:rPr>
        <w:t>Learning Objectives</w:t>
      </w:r>
    </w:p>
    <w:p w14:paraId="029F6098" w14:textId="77777777" w:rsidR="00A36D2E" w:rsidRDefault="00A36D2E" w:rsidP="006F07FD">
      <w:pPr>
        <w:spacing w:after="0" w:line="240" w:lineRule="auto"/>
        <w:rPr>
          <w:rFonts w:ascii="Times New Roman" w:hAnsi="Times New Roman" w:cs="Times New Roman"/>
          <w:sz w:val="24"/>
          <w:szCs w:val="24"/>
        </w:rPr>
      </w:pPr>
    </w:p>
    <w:p w14:paraId="2A77311B" w14:textId="66C70829" w:rsidR="006F07FD" w:rsidRPr="006F07FD" w:rsidRDefault="007127D5" w:rsidP="007127D5">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The specific learning objectives to meet the </w:t>
      </w:r>
      <w:r w:rsidR="003E33BB">
        <w:rPr>
          <w:rFonts w:ascii="Times New Roman" w:hAnsi="Times New Roman" w:cs="Times New Roman"/>
          <w:sz w:val="24"/>
          <w:szCs w:val="24"/>
          <w:lang w:val="en"/>
        </w:rPr>
        <w:t xml:space="preserve">overall </w:t>
      </w:r>
      <w:r>
        <w:rPr>
          <w:rFonts w:ascii="Times New Roman" w:hAnsi="Times New Roman" w:cs="Times New Roman"/>
          <w:sz w:val="24"/>
          <w:szCs w:val="24"/>
          <w:lang w:val="en"/>
        </w:rPr>
        <w:t>goal of helping students acquire a realistic preview of</w:t>
      </w:r>
      <w:r w:rsidRPr="007127D5">
        <w:rPr>
          <w:rFonts w:ascii="Times New Roman" w:hAnsi="Times New Roman" w:cs="Times New Roman"/>
          <w:sz w:val="24"/>
          <w:szCs w:val="24"/>
          <w:lang w:val="en"/>
        </w:rPr>
        <w:t xml:space="preserve"> the content of compensation and benefits packages </w:t>
      </w:r>
      <w:r>
        <w:rPr>
          <w:rFonts w:ascii="Times New Roman" w:hAnsi="Times New Roman" w:cs="Times New Roman"/>
          <w:sz w:val="24"/>
          <w:szCs w:val="24"/>
          <w:lang w:val="en"/>
        </w:rPr>
        <w:t>are</w:t>
      </w:r>
      <w:r w:rsidR="006F07FD" w:rsidRPr="006F07FD">
        <w:rPr>
          <w:rFonts w:ascii="Times New Roman" w:hAnsi="Times New Roman" w:cs="Times New Roman"/>
          <w:sz w:val="24"/>
          <w:szCs w:val="24"/>
          <w:lang w:val="en"/>
        </w:rPr>
        <w:t>:</w:t>
      </w:r>
    </w:p>
    <w:p w14:paraId="3F7F87E4" w14:textId="02735638" w:rsidR="007127D5" w:rsidRPr="007127D5" w:rsidRDefault="007127D5" w:rsidP="007127D5">
      <w:pPr>
        <w:pStyle w:val="ListParagraph"/>
        <w:numPr>
          <w:ilvl w:val="0"/>
          <w:numId w:val="1"/>
        </w:numPr>
        <w:spacing w:after="0" w:line="480" w:lineRule="auto"/>
        <w:rPr>
          <w:rFonts w:ascii="Times New Roman" w:hAnsi="Times New Roman" w:cs="Times New Roman"/>
          <w:sz w:val="24"/>
          <w:szCs w:val="24"/>
          <w:lang w:val="en"/>
        </w:rPr>
      </w:pPr>
      <w:r w:rsidRPr="007127D5">
        <w:rPr>
          <w:rFonts w:ascii="Times New Roman" w:hAnsi="Times New Roman" w:cs="Times New Roman"/>
          <w:sz w:val="24"/>
          <w:szCs w:val="24"/>
          <w:lang w:val="en"/>
        </w:rPr>
        <w:t xml:space="preserve">Explain </w:t>
      </w:r>
      <w:r>
        <w:rPr>
          <w:rFonts w:ascii="Times New Roman" w:hAnsi="Times New Roman" w:cs="Times New Roman"/>
          <w:sz w:val="24"/>
          <w:szCs w:val="24"/>
          <w:lang w:val="en"/>
        </w:rPr>
        <w:t xml:space="preserve">the </w:t>
      </w:r>
      <w:r w:rsidRPr="007127D5">
        <w:rPr>
          <w:rFonts w:ascii="Times New Roman" w:hAnsi="Times New Roman" w:cs="Times New Roman"/>
          <w:sz w:val="24"/>
          <w:szCs w:val="24"/>
          <w:lang w:val="en"/>
        </w:rPr>
        <w:t xml:space="preserve">link between job specifications and </w:t>
      </w:r>
      <w:r>
        <w:rPr>
          <w:rFonts w:ascii="Times New Roman" w:hAnsi="Times New Roman" w:cs="Times New Roman"/>
          <w:sz w:val="24"/>
          <w:szCs w:val="24"/>
          <w:lang w:val="en"/>
        </w:rPr>
        <w:t>compensation / benefit packages;</w:t>
      </w:r>
    </w:p>
    <w:p w14:paraId="1A8D1750" w14:textId="0ADBECCD" w:rsidR="007127D5" w:rsidRPr="007127D5" w:rsidRDefault="007127D5" w:rsidP="007127D5">
      <w:pPr>
        <w:pStyle w:val="ListParagraph"/>
        <w:numPr>
          <w:ilvl w:val="0"/>
          <w:numId w:val="1"/>
        </w:numPr>
        <w:spacing w:after="0" w:line="480" w:lineRule="auto"/>
        <w:rPr>
          <w:rFonts w:ascii="Times New Roman" w:hAnsi="Times New Roman" w:cs="Times New Roman"/>
          <w:sz w:val="24"/>
          <w:szCs w:val="24"/>
          <w:lang w:val="en"/>
        </w:rPr>
      </w:pPr>
      <w:r w:rsidRPr="007127D5">
        <w:rPr>
          <w:rFonts w:ascii="Times New Roman" w:hAnsi="Times New Roman" w:cs="Times New Roman"/>
          <w:sz w:val="24"/>
          <w:szCs w:val="24"/>
          <w:lang w:val="en"/>
        </w:rPr>
        <w:t xml:space="preserve">Explore compensation / benefit information </w:t>
      </w:r>
      <w:r>
        <w:rPr>
          <w:rFonts w:ascii="Times New Roman" w:hAnsi="Times New Roman" w:cs="Times New Roman"/>
          <w:sz w:val="24"/>
          <w:szCs w:val="24"/>
          <w:lang w:val="en"/>
        </w:rPr>
        <w:t>provided on recruiting websites;</w:t>
      </w:r>
    </w:p>
    <w:p w14:paraId="66B28510" w14:textId="5FAEB21E" w:rsidR="007127D5" w:rsidRDefault="007127D5" w:rsidP="007127D5">
      <w:pPr>
        <w:pStyle w:val="ListParagraph"/>
        <w:numPr>
          <w:ilvl w:val="0"/>
          <w:numId w:val="1"/>
        </w:num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Discuss compensation / benefit package varian</w:t>
      </w:r>
      <w:r w:rsidR="0089307B">
        <w:rPr>
          <w:rFonts w:ascii="Times New Roman" w:hAnsi="Times New Roman" w:cs="Times New Roman"/>
          <w:sz w:val="24"/>
          <w:szCs w:val="24"/>
          <w:lang w:val="en"/>
        </w:rPr>
        <w:t>ce based on geographic location</w:t>
      </w:r>
      <w:r>
        <w:rPr>
          <w:rFonts w:ascii="Times New Roman" w:hAnsi="Times New Roman" w:cs="Times New Roman"/>
          <w:sz w:val="24"/>
          <w:szCs w:val="24"/>
          <w:lang w:val="en"/>
        </w:rPr>
        <w:t>; and,</w:t>
      </w:r>
    </w:p>
    <w:p w14:paraId="1C70804B" w14:textId="7B4848CA" w:rsidR="006F07FD" w:rsidRPr="007127D5" w:rsidRDefault="007127D5" w:rsidP="007127D5">
      <w:pPr>
        <w:pStyle w:val="ListParagraph"/>
        <w:numPr>
          <w:ilvl w:val="0"/>
          <w:numId w:val="1"/>
        </w:numPr>
        <w:spacing w:after="0" w:line="480" w:lineRule="auto"/>
        <w:rPr>
          <w:rFonts w:ascii="Times New Roman" w:hAnsi="Times New Roman" w:cs="Times New Roman"/>
          <w:sz w:val="24"/>
          <w:szCs w:val="24"/>
          <w:lang w:val="en"/>
        </w:rPr>
      </w:pPr>
      <w:r w:rsidRPr="007127D5">
        <w:rPr>
          <w:rFonts w:ascii="Times New Roman" w:hAnsi="Times New Roman" w:cs="Times New Roman"/>
          <w:sz w:val="24"/>
          <w:szCs w:val="24"/>
          <w:lang w:val="en"/>
        </w:rPr>
        <w:t>Differentiate legally required and voluntary employee benefits.</w:t>
      </w:r>
    </w:p>
    <w:p w14:paraId="6C5CB89E" w14:textId="77777777" w:rsidR="006F07FD" w:rsidRPr="006F07FD" w:rsidRDefault="006F07FD" w:rsidP="006F07FD">
      <w:pPr>
        <w:spacing w:after="0" w:line="240" w:lineRule="auto"/>
        <w:jc w:val="center"/>
        <w:rPr>
          <w:rFonts w:ascii="Times New Roman" w:eastAsia="Times New Roman" w:hAnsi="Times New Roman" w:cs="Times New Roman"/>
          <w:b/>
          <w:bCs/>
          <w:color w:val="222222"/>
          <w:sz w:val="24"/>
          <w:szCs w:val="24"/>
        </w:rPr>
      </w:pPr>
      <w:r w:rsidRPr="006F07FD">
        <w:rPr>
          <w:rFonts w:ascii="Times New Roman" w:eastAsia="Times New Roman" w:hAnsi="Times New Roman" w:cs="Times New Roman"/>
          <w:b/>
          <w:bCs/>
          <w:color w:val="222222"/>
          <w:sz w:val="24"/>
          <w:szCs w:val="24"/>
        </w:rPr>
        <w:lastRenderedPageBreak/>
        <w:t>Exercise Overview</w:t>
      </w:r>
    </w:p>
    <w:p w14:paraId="14265078" w14:textId="77777777" w:rsidR="00A36D2E" w:rsidRDefault="00A36D2E" w:rsidP="006F07FD">
      <w:pPr>
        <w:spacing w:after="0" w:line="240" w:lineRule="auto"/>
        <w:rPr>
          <w:rFonts w:ascii="Times New Roman" w:eastAsia="Times New Roman" w:hAnsi="Times New Roman" w:cs="Times New Roman"/>
          <w:color w:val="222222"/>
          <w:sz w:val="24"/>
          <w:szCs w:val="24"/>
        </w:rPr>
      </w:pPr>
    </w:p>
    <w:p w14:paraId="5190215F" w14:textId="11F02EFD" w:rsidR="00697438" w:rsidRDefault="00D432E8" w:rsidP="00D432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4879">
        <w:rPr>
          <w:rFonts w:ascii="Times New Roman" w:hAnsi="Times New Roman" w:cs="Times New Roman"/>
          <w:sz w:val="24"/>
          <w:szCs w:val="24"/>
        </w:rPr>
        <w:t>After</w:t>
      </w:r>
      <w:r w:rsidR="00B50EA0">
        <w:rPr>
          <w:rFonts w:ascii="Times New Roman" w:hAnsi="Times New Roman" w:cs="Times New Roman"/>
          <w:sz w:val="24"/>
          <w:szCs w:val="24"/>
        </w:rPr>
        <w:t xml:space="preserve"> students explore job specifications, forms of fixed and variable-pay programs, and the difference between </w:t>
      </w:r>
      <w:r w:rsidR="00B50EA0" w:rsidRPr="00B50EA0">
        <w:rPr>
          <w:rFonts w:ascii="Times New Roman" w:hAnsi="Times New Roman" w:cs="Times New Roman"/>
          <w:sz w:val="24"/>
          <w:szCs w:val="24"/>
        </w:rPr>
        <w:t>legally required and voluntary employee benefits</w:t>
      </w:r>
      <w:r w:rsidR="00B50EA0">
        <w:rPr>
          <w:rFonts w:ascii="Times New Roman" w:hAnsi="Times New Roman" w:cs="Times New Roman"/>
          <w:sz w:val="24"/>
          <w:szCs w:val="24"/>
        </w:rPr>
        <w:t xml:space="preserve"> through assigned reading</w:t>
      </w:r>
      <w:r w:rsidR="00804879">
        <w:rPr>
          <w:rFonts w:ascii="Times New Roman" w:hAnsi="Times New Roman" w:cs="Times New Roman"/>
          <w:sz w:val="24"/>
          <w:szCs w:val="24"/>
        </w:rPr>
        <w:t>,</w:t>
      </w:r>
      <w:r w:rsidR="002A2EE7">
        <w:rPr>
          <w:rFonts w:ascii="Times New Roman" w:hAnsi="Times New Roman" w:cs="Times New Roman"/>
          <w:sz w:val="24"/>
          <w:szCs w:val="24"/>
        </w:rPr>
        <w:t xml:space="preserve"> ask students to complete the Compensation </w:t>
      </w:r>
      <w:r w:rsidR="00442EB6">
        <w:rPr>
          <w:rFonts w:ascii="Times New Roman" w:hAnsi="Times New Roman" w:cs="Times New Roman"/>
          <w:sz w:val="24"/>
          <w:szCs w:val="24"/>
        </w:rPr>
        <w:t xml:space="preserve">&amp; Benefits Exercise </w:t>
      </w:r>
      <w:r w:rsidR="00FD0B8C">
        <w:rPr>
          <w:rFonts w:ascii="Times New Roman" w:hAnsi="Times New Roman" w:cs="Times New Roman"/>
          <w:sz w:val="24"/>
          <w:szCs w:val="24"/>
        </w:rPr>
        <w:t>(see</w:t>
      </w:r>
      <w:r w:rsidR="00442EB6">
        <w:rPr>
          <w:rFonts w:ascii="Times New Roman" w:hAnsi="Times New Roman" w:cs="Times New Roman"/>
          <w:sz w:val="24"/>
          <w:szCs w:val="24"/>
        </w:rPr>
        <w:t xml:space="preserve"> Appendix A</w:t>
      </w:r>
      <w:r w:rsidR="00FD0B8C">
        <w:rPr>
          <w:rFonts w:ascii="Times New Roman" w:hAnsi="Times New Roman" w:cs="Times New Roman"/>
          <w:sz w:val="24"/>
          <w:szCs w:val="24"/>
        </w:rPr>
        <w:t>)</w:t>
      </w:r>
      <w:r w:rsidR="00442EB6">
        <w:rPr>
          <w:rFonts w:ascii="Times New Roman" w:hAnsi="Times New Roman" w:cs="Times New Roman"/>
          <w:sz w:val="24"/>
          <w:szCs w:val="24"/>
        </w:rPr>
        <w:t xml:space="preserve">. </w:t>
      </w:r>
      <w:r w:rsidR="00FD0B8C">
        <w:rPr>
          <w:rFonts w:ascii="Times New Roman" w:hAnsi="Times New Roman" w:cs="Times New Roman"/>
          <w:sz w:val="24"/>
          <w:szCs w:val="24"/>
        </w:rPr>
        <w:t xml:space="preserve">Students start by </w:t>
      </w:r>
      <w:r w:rsidR="00772CE1">
        <w:rPr>
          <w:rFonts w:ascii="Times New Roman" w:hAnsi="Times New Roman" w:cs="Times New Roman"/>
          <w:sz w:val="24"/>
          <w:szCs w:val="24"/>
        </w:rPr>
        <w:t xml:space="preserve">going to the </w:t>
      </w:r>
      <w:r w:rsidR="00772CE1" w:rsidRPr="003C07D7">
        <w:rPr>
          <w:rFonts w:ascii="Times New Roman" w:hAnsi="Times New Roman" w:cs="Times New Roman"/>
          <w:sz w:val="24"/>
          <w:szCs w:val="24"/>
        </w:rPr>
        <w:t>Occupati</w:t>
      </w:r>
      <w:r w:rsidR="00772CE1">
        <w:rPr>
          <w:rFonts w:ascii="Times New Roman" w:hAnsi="Times New Roman" w:cs="Times New Roman"/>
          <w:sz w:val="24"/>
          <w:szCs w:val="24"/>
        </w:rPr>
        <w:t>onal Information Network (O*Net;</w:t>
      </w:r>
      <w:r w:rsidR="00772CE1" w:rsidRPr="003C07D7">
        <w:rPr>
          <w:rFonts w:ascii="Times New Roman" w:hAnsi="Times New Roman" w:cs="Times New Roman"/>
          <w:sz w:val="24"/>
          <w:szCs w:val="24"/>
        </w:rPr>
        <w:t xml:space="preserve"> </w:t>
      </w:r>
      <w:hyperlink r:id="rId8" w:history="1">
        <w:r w:rsidR="00772CE1" w:rsidRPr="00B47FFB">
          <w:rPr>
            <w:rStyle w:val="Hyperlink"/>
            <w:rFonts w:ascii="Times New Roman" w:hAnsi="Times New Roman" w:cs="Times New Roman"/>
            <w:sz w:val="24"/>
            <w:szCs w:val="24"/>
          </w:rPr>
          <w:t>http://www.onetonline.org/</w:t>
        </w:r>
      </w:hyperlink>
      <w:r w:rsidR="00772CE1" w:rsidRPr="003C07D7">
        <w:rPr>
          <w:rFonts w:ascii="Times New Roman" w:hAnsi="Times New Roman" w:cs="Times New Roman"/>
          <w:sz w:val="24"/>
          <w:szCs w:val="24"/>
        </w:rPr>
        <w:t>)</w:t>
      </w:r>
      <w:r w:rsidR="00772CE1">
        <w:rPr>
          <w:rFonts w:ascii="Times New Roman" w:hAnsi="Times New Roman" w:cs="Times New Roman"/>
          <w:sz w:val="24"/>
          <w:szCs w:val="24"/>
        </w:rPr>
        <w:t xml:space="preserve"> and using the Occupational Search tool to find job</w:t>
      </w:r>
      <w:r w:rsidR="00D83046">
        <w:rPr>
          <w:rFonts w:ascii="Times New Roman" w:hAnsi="Times New Roman" w:cs="Times New Roman"/>
          <w:sz w:val="24"/>
          <w:szCs w:val="24"/>
        </w:rPr>
        <w:t>s</w:t>
      </w:r>
      <w:r w:rsidR="00772CE1">
        <w:rPr>
          <w:rFonts w:ascii="Times New Roman" w:hAnsi="Times New Roman" w:cs="Times New Roman"/>
          <w:sz w:val="24"/>
          <w:szCs w:val="24"/>
        </w:rPr>
        <w:t xml:space="preserve"> they would like to obtain in the future. </w:t>
      </w:r>
      <w:r w:rsidR="00697438">
        <w:rPr>
          <w:rFonts w:ascii="Times New Roman" w:hAnsi="Times New Roman" w:cs="Times New Roman"/>
          <w:sz w:val="24"/>
          <w:szCs w:val="24"/>
        </w:rPr>
        <w:t xml:space="preserve">They then determine </w:t>
      </w:r>
      <w:r w:rsidR="00772CE1">
        <w:rPr>
          <w:rFonts w:ascii="Times New Roman" w:hAnsi="Times New Roman" w:cs="Times New Roman"/>
          <w:sz w:val="24"/>
          <w:szCs w:val="24"/>
        </w:rPr>
        <w:t xml:space="preserve">the knowledge, skills </w:t>
      </w:r>
      <w:r w:rsidR="00D83046">
        <w:rPr>
          <w:rFonts w:ascii="Times New Roman" w:hAnsi="Times New Roman" w:cs="Times New Roman"/>
          <w:sz w:val="24"/>
          <w:szCs w:val="24"/>
        </w:rPr>
        <w:t xml:space="preserve">and abilities required, and the median wages across the United States as well as for a particular geographic area </w:t>
      </w:r>
      <w:r w:rsidR="00116F36">
        <w:rPr>
          <w:rFonts w:ascii="Times New Roman" w:hAnsi="Times New Roman" w:cs="Times New Roman"/>
          <w:sz w:val="24"/>
          <w:szCs w:val="24"/>
        </w:rPr>
        <w:t xml:space="preserve">where </w:t>
      </w:r>
      <w:r w:rsidR="00D83046">
        <w:rPr>
          <w:rFonts w:ascii="Times New Roman" w:hAnsi="Times New Roman" w:cs="Times New Roman"/>
          <w:sz w:val="24"/>
          <w:szCs w:val="24"/>
        </w:rPr>
        <w:t>they would like to live</w:t>
      </w:r>
      <w:r w:rsidR="00772CE1">
        <w:rPr>
          <w:rFonts w:ascii="Times New Roman" w:hAnsi="Times New Roman" w:cs="Times New Roman"/>
          <w:sz w:val="24"/>
          <w:szCs w:val="24"/>
        </w:rPr>
        <w:t xml:space="preserve">. </w:t>
      </w:r>
      <w:r w:rsidR="00697438">
        <w:rPr>
          <w:rFonts w:ascii="Times New Roman" w:hAnsi="Times New Roman" w:cs="Times New Roman"/>
          <w:sz w:val="24"/>
          <w:szCs w:val="24"/>
        </w:rPr>
        <w:t>Students then conduct a similar search using a recruiting website such as Zip Recruiter, Career Builder, Indeed, etc. and compare their findings to what they discovered via O</w:t>
      </w:r>
      <w:r w:rsidR="00D83046">
        <w:rPr>
          <w:rFonts w:ascii="Times New Roman" w:hAnsi="Times New Roman" w:cs="Times New Roman"/>
          <w:sz w:val="24"/>
          <w:szCs w:val="24"/>
        </w:rPr>
        <w:t xml:space="preserve">*Net. </w:t>
      </w:r>
      <w:r w:rsidR="00804879">
        <w:rPr>
          <w:rFonts w:ascii="Times New Roman" w:hAnsi="Times New Roman" w:cs="Times New Roman"/>
          <w:sz w:val="24"/>
          <w:szCs w:val="24"/>
        </w:rPr>
        <w:t>S</w:t>
      </w:r>
      <w:r w:rsidR="00D83046">
        <w:rPr>
          <w:rFonts w:ascii="Times New Roman" w:hAnsi="Times New Roman" w:cs="Times New Roman"/>
          <w:sz w:val="24"/>
          <w:szCs w:val="24"/>
        </w:rPr>
        <w:t xml:space="preserve">tudents </w:t>
      </w:r>
      <w:r w:rsidR="00804879">
        <w:rPr>
          <w:rFonts w:ascii="Times New Roman" w:hAnsi="Times New Roman" w:cs="Times New Roman"/>
          <w:sz w:val="24"/>
          <w:szCs w:val="24"/>
        </w:rPr>
        <w:t>then</w:t>
      </w:r>
      <w:r w:rsidR="00D83046">
        <w:rPr>
          <w:rFonts w:ascii="Times New Roman" w:hAnsi="Times New Roman" w:cs="Times New Roman"/>
          <w:sz w:val="24"/>
          <w:szCs w:val="24"/>
        </w:rPr>
        <w:t xml:space="preserve"> </w:t>
      </w:r>
      <w:r w:rsidR="00432F45">
        <w:rPr>
          <w:rFonts w:ascii="Times New Roman" w:hAnsi="Times New Roman" w:cs="Times New Roman"/>
          <w:sz w:val="24"/>
          <w:szCs w:val="24"/>
        </w:rPr>
        <w:t xml:space="preserve">identify any connections they see between job specifications and median wages and between median wages and geographic locations. Finally, </w:t>
      </w:r>
      <w:r w:rsidR="00804879">
        <w:rPr>
          <w:rFonts w:ascii="Times New Roman" w:hAnsi="Times New Roman" w:cs="Times New Roman"/>
          <w:sz w:val="24"/>
          <w:szCs w:val="24"/>
        </w:rPr>
        <w:t>they draft</w:t>
      </w:r>
      <w:r w:rsidR="00432F45">
        <w:rPr>
          <w:rFonts w:ascii="Times New Roman" w:hAnsi="Times New Roman" w:cs="Times New Roman"/>
          <w:sz w:val="24"/>
          <w:szCs w:val="24"/>
        </w:rPr>
        <w:t xml:space="preserve"> a list of ‘benefits’ they expect to receive in addition to their salary.</w:t>
      </w:r>
      <w:r w:rsidR="00DF09CF">
        <w:rPr>
          <w:rFonts w:ascii="Times New Roman" w:hAnsi="Times New Roman" w:cs="Times New Roman"/>
          <w:sz w:val="24"/>
          <w:szCs w:val="24"/>
        </w:rPr>
        <w:t xml:space="preserve"> Students are also able to explore potential ‘dream jobs’ (i.e., those jobs they might consider after ‘retiring’ from the preferred jobs) using the same sequence of steps outlined above.</w:t>
      </w:r>
    </w:p>
    <w:p w14:paraId="3ACD74F5" w14:textId="59A4071B" w:rsidR="00DF09CF" w:rsidRDefault="00DF09CF" w:rsidP="00D432E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04879">
        <w:rPr>
          <w:rFonts w:ascii="Times New Roman" w:hAnsi="Times New Roman" w:cs="Times New Roman"/>
          <w:sz w:val="24"/>
          <w:szCs w:val="24"/>
        </w:rPr>
        <w:t>T</w:t>
      </w:r>
      <w:r w:rsidR="004C48BD">
        <w:rPr>
          <w:rFonts w:ascii="Times New Roman" w:hAnsi="Times New Roman" w:cs="Times New Roman"/>
          <w:sz w:val="24"/>
          <w:szCs w:val="24"/>
        </w:rPr>
        <w:t xml:space="preserve">he exercise </w:t>
      </w:r>
      <w:r w:rsidR="00804879">
        <w:rPr>
          <w:rFonts w:ascii="Times New Roman" w:hAnsi="Times New Roman" w:cs="Times New Roman"/>
          <w:sz w:val="24"/>
          <w:szCs w:val="24"/>
        </w:rPr>
        <w:t xml:space="preserve">is debriefed </w:t>
      </w:r>
      <w:r w:rsidR="004C48BD">
        <w:rPr>
          <w:rFonts w:ascii="Times New Roman" w:hAnsi="Times New Roman" w:cs="Times New Roman"/>
          <w:sz w:val="24"/>
          <w:szCs w:val="24"/>
        </w:rPr>
        <w:t>d</w:t>
      </w:r>
      <w:r>
        <w:rPr>
          <w:rFonts w:ascii="Times New Roman" w:hAnsi="Times New Roman" w:cs="Times New Roman"/>
          <w:sz w:val="24"/>
          <w:szCs w:val="24"/>
        </w:rPr>
        <w:t>uring subsequent class discussion</w:t>
      </w:r>
      <w:r w:rsidR="004C48BD">
        <w:rPr>
          <w:rFonts w:ascii="Times New Roman" w:hAnsi="Times New Roman" w:cs="Times New Roman"/>
          <w:sz w:val="24"/>
          <w:szCs w:val="24"/>
        </w:rPr>
        <w:t xml:space="preserve"> </w:t>
      </w:r>
      <w:r w:rsidR="004925E6" w:rsidRPr="004925E6">
        <w:rPr>
          <w:rFonts w:ascii="Times New Roman" w:hAnsi="Times New Roman" w:cs="Times New Roman"/>
          <w:sz w:val="24"/>
          <w:szCs w:val="24"/>
        </w:rPr>
        <w:t xml:space="preserve">to </w:t>
      </w:r>
      <w:r w:rsidR="00ED2E63" w:rsidRPr="004925E6">
        <w:rPr>
          <w:rFonts w:ascii="Times New Roman" w:hAnsi="Times New Roman" w:cs="Times New Roman"/>
          <w:sz w:val="24"/>
          <w:szCs w:val="24"/>
        </w:rPr>
        <w:t>ensure</w:t>
      </w:r>
      <w:r w:rsidR="004925E6" w:rsidRPr="004925E6">
        <w:rPr>
          <w:rFonts w:ascii="Times New Roman" w:hAnsi="Times New Roman" w:cs="Times New Roman"/>
          <w:sz w:val="24"/>
          <w:szCs w:val="24"/>
        </w:rPr>
        <w:t xml:space="preserve"> that students adequately reflect on their </w:t>
      </w:r>
      <w:r w:rsidR="004925E6">
        <w:rPr>
          <w:rFonts w:ascii="Times New Roman" w:hAnsi="Times New Roman" w:cs="Times New Roman"/>
          <w:sz w:val="24"/>
          <w:szCs w:val="24"/>
        </w:rPr>
        <w:t xml:space="preserve">findings during the exercise </w:t>
      </w:r>
      <w:r w:rsidR="004925E6" w:rsidRPr="004925E6">
        <w:rPr>
          <w:rFonts w:ascii="Times New Roman" w:hAnsi="Times New Roman" w:cs="Times New Roman"/>
          <w:sz w:val="24"/>
          <w:szCs w:val="24"/>
        </w:rPr>
        <w:t xml:space="preserve">and make accurate connections to course concepts. Oftentimes experiential exercises are not thoroughly debriefed (Dennehy, Sims &amp; Collins, 1998), and the impact of the exercise on learning can get lost during the enjoyment of the activity. </w:t>
      </w:r>
      <w:r w:rsidR="004925E6">
        <w:rPr>
          <w:rFonts w:ascii="Times New Roman" w:hAnsi="Times New Roman" w:cs="Times New Roman"/>
          <w:sz w:val="24"/>
          <w:szCs w:val="24"/>
        </w:rPr>
        <w:t>D</w:t>
      </w:r>
      <w:r w:rsidR="004C48BD">
        <w:rPr>
          <w:rFonts w:ascii="Times New Roman" w:hAnsi="Times New Roman" w:cs="Times New Roman"/>
          <w:sz w:val="24"/>
          <w:szCs w:val="24"/>
        </w:rPr>
        <w:t xml:space="preserve">uring </w:t>
      </w:r>
      <w:r w:rsidR="004925E6">
        <w:rPr>
          <w:rFonts w:ascii="Times New Roman" w:hAnsi="Times New Roman" w:cs="Times New Roman"/>
          <w:sz w:val="24"/>
          <w:szCs w:val="24"/>
        </w:rPr>
        <w:t>class discussion,</w:t>
      </w:r>
      <w:r w:rsidR="004C48BD">
        <w:rPr>
          <w:rFonts w:ascii="Times New Roman" w:hAnsi="Times New Roman" w:cs="Times New Roman"/>
          <w:sz w:val="24"/>
          <w:szCs w:val="24"/>
        </w:rPr>
        <w:t xml:space="preserve"> </w:t>
      </w:r>
      <w:r>
        <w:rPr>
          <w:rFonts w:ascii="Times New Roman" w:hAnsi="Times New Roman" w:cs="Times New Roman"/>
          <w:sz w:val="24"/>
          <w:szCs w:val="24"/>
        </w:rPr>
        <w:t>students are encouraged to share their findings with their peers and to consider questions such as:</w:t>
      </w:r>
    </w:p>
    <w:p w14:paraId="57CDF2AF" w14:textId="77777777" w:rsidR="00DF09CF" w:rsidRPr="003C07D7" w:rsidRDefault="00DF09CF" w:rsidP="00DF09CF">
      <w:pPr>
        <w:numPr>
          <w:ilvl w:val="0"/>
          <w:numId w:val="8"/>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How much detail on benefit packages is included in the O*Net and recruiting websites?</w:t>
      </w:r>
    </w:p>
    <w:p w14:paraId="512CC9C8" w14:textId="77777777" w:rsidR="00DF09CF" w:rsidRPr="003C07D7" w:rsidRDefault="00DF09CF" w:rsidP="00DF09CF">
      <w:pPr>
        <w:numPr>
          <w:ilvl w:val="0"/>
          <w:numId w:val="8"/>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How will you find this information for a particular job?</w:t>
      </w:r>
    </w:p>
    <w:p w14:paraId="17B0FD17" w14:textId="77777777" w:rsidR="00DF09CF" w:rsidRPr="003C07D7" w:rsidRDefault="00DF09CF" w:rsidP="00DF09CF">
      <w:pPr>
        <w:numPr>
          <w:ilvl w:val="0"/>
          <w:numId w:val="8"/>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lastRenderedPageBreak/>
        <w:t>What are the important questions to ask to obtain this information?</w:t>
      </w:r>
    </w:p>
    <w:p w14:paraId="5C7E9C1A" w14:textId="77777777" w:rsidR="00DF09CF" w:rsidRPr="003C07D7" w:rsidRDefault="00DF09CF" w:rsidP="00DF09CF">
      <w:pPr>
        <w:numPr>
          <w:ilvl w:val="0"/>
          <w:numId w:val="8"/>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What are the legally-required benefits?</w:t>
      </w:r>
    </w:p>
    <w:p w14:paraId="6C06FF90" w14:textId="77777777" w:rsidR="00DF09CF" w:rsidRPr="003C07D7" w:rsidRDefault="00DF09CF" w:rsidP="00DF09CF">
      <w:pPr>
        <w:numPr>
          <w:ilvl w:val="0"/>
          <w:numId w:val="8"/>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What optional benefits do you expect to receive?</w:t>
      </w:r>
    </w:p>
    <w:p w14:paraId="55BFDF35" w14:textId="702595B6" w:rsidR="00DF09CF" w:rsidRDefault="00DF09CF" w:rsidP="00DF09CF">
      <w:pPr>
        <w:numPr>
          <w:ilvl w:val="0"/>
          <w:numId w:val="8"/>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What are some ‘unusual’ optional benefits offered by employers?</w:t>
      </w:r>
    </w:p>
    <w:p w14:paraId="6CED4FA4" w14:textId="3FB896D4" w:rsidR="002A54AC" w:rsidRDefault="002A54AC" w:rsidP="00DF09CF">
      <w:pPr>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Based on the information you have gathered, what tradeoffs might you have to make?</w:t>
      </w:r>
    </w:p>
    <w:p w14:paraId="15D150A2" w14:textId="6FAECEFB" w:rsidR="007E4B8C" w:rsidRPr="003C07D7" w:rsidRDefault="004925E6" w:rsidP="007E4B8C">
      <w:pPr>
        <w:spacing w:after="0" w:line="480" w:lineRule="auto"/>
        <w:rPr>
          <w:rFonts w:ascii="Times New Roman" w:hAnsi="Times New Roman" w:cs="Times New Roman"/>
          <w:sz w:val="24"/>
          <w:szCs w:val="24"/>
        </w:rPr>
      </w:pPr>
      <w:r w:rsidRPr="004925E6">
        <w:rPr>
          <w:rFonts w:ascii="Times New Roman" w:hAnsi="Times New Roman" w:cs="Times New Roman"/>
          <w:sz w:val="24"/>
          <w:szCs w:val="24"/>
        </w:rPr>
        <w:t>The class discussion also encourages students to provide e</w:t>
      </w:r>
      <w:r>
        <w:rPr>
          <w:rFonts w:ascii="Times New Roman" w:hAnsi="Times New Roman" w:cs="Times New Roman"/>
          <w:sz w:val="24"/>
          <w:szCs w:val="24"/>
        </w:rPr>
        <w:t xml:space="preserve">xamples of how they can use what they learned in their </w:t>
      </w:r>
      <w:r w:rsidRPr="004925E6">
        <w:rPr>
          <w:rFonts w:ascii="Times New Roman" w:hAnsi="Times New Roman" w:cs="Times New Roman"/>
          <w:sz w:val="24"/>
          <w:szCs w:val="24"/>
        </w:rPr>
        <w:t xml:space="preserve">future </w:t>
      </w:r>
      <w:r>
        <w:rPr>
          <w:rFonts w:ascii="Times New Roman" w:hAnsi="Times New Roman" w:cs="Times New Roman"/>
          <w:sz w:val="24"/>
          <w:szCs w:val="24"/>
        </w:rPr>
        <w:t>job searches</w:t>
      </w:r>
      <w:r w:rsidRPr="004925E6">
        <w:rPr>
          <w:rFonts w:ascii="Times New Roman" w:hAnsi="Times New Roman" w:cs="Times New Roman"/>
          <w:sz w:val="24"/>
          <w:szCs w:val="24"/>
        </w:rPr>
        <w:t>.</w:t>
      </w:r>
      <w:r>
        <w:rPr>
          <w:rFonts w:ascii="Times New Roman" w:hAnsi="Times New Roman" w:cs="Times New Roman"/>
          <w:sz w:val="24"/>
          <w:szCs w:val="24"/>
        </w:rPr>
        <w:t xml:space="preserve"> </w:t>
      </w:r>
      <w:r w:rsidR="00B748EC">
        <w:rPr>
          <w:rFonts w:ascii="Times New Roman" w:hAnsi="Times New Roman" w:cs="Times New Roman"/>
          <w:sz w:val="24"/>
          <w:szCs w:val="24"/>
        </w:rPr>
        <w:t>A</w:t>
      </w:r>
      <w:r w:rsidR="007864D7">
        <w:rPr>
          <w:rFonts w:ascii="Times New Roman" w:hAnsi="Times New Roman" w:cs="Times New Roman"/>
          <w:sz w:val="24"/>
          <w:szCs w:val="24"/>
        </w:rPr>
        <w:t xml:space="preserve">n example </w:t>
      </w:r>
      <w:r w:rsidR="007E4B8C">
        <w:rPr>
          <w:rFonts w:ascii="Times New Roman" w:hAnsi="Times New Roman" w:cs="Times New Roman"/>
          <w:sz w:val="24"/>
          <w:szCs w:val="24"/>
        </w:rPr>
        <w:t>of student r</w:t>
      </w:r>
      <w:r>
        <w:rPr>
          <w:rFonts w:ascii="Times New Roman" w:hAnsi="Times New Roman" w:cs="Times New Roman"/>
          <w:sz w:val="24"/>
          <w:szCs w:val="24"/>
        </w:rPr>
        <w:t xml:space="preserve">esponses to the exercise and discussion </w:t>
      </w:r>
      <w:r w:rsidR="007E4B8C">
        <w:rPr>
          <w:rFonts w:ascii="Times New Roman" w:hAnsi="Times New Roman" w:cs="Times New Roman"/>
          <w:sz w:val="24"/>
          <w:szCs w:val="24"/>
        </w:rPr>
        <w:t>questions</w:t>
      </w:r>
      <w:r w:rsidR="00791E6F">
        <w:rPr>
          <w:rFonts w:ascii="Times New Roman" w:hAnsi="Times New Roman" w:cs="Times New Roman"/>
          <w:sz w:val="24"/>
          <w:szCs w:val="24"/>
        </w:rPr>
        <w:t xml:space="preserve"> </w:t>
      </w:r>
      <w:r w:rsidR="00B748EC">
        <w:rPr>
          <w:rFonts w:ascii="Times New Roman" w:hAnsi="Times New Roman" w:cs="Times New Roman"/>
          <w:sz w:val="24"/>
          <w:szCs w:val="24"/>
        </w:rPr>
        <w:t xml:space="preserve">is included </w:t>
      </w:r>
      <w:r w:rsidR="007E4B8C">
        <w:rPr>
          <w:rFonts w:ascii="Times New Roman" w:hAnsi="Times New Roman" w:cs="Times New Roman"/>
          <w:sz w:val="24"/>
          <w:szCs w:val="24"/>
        </w:rPr>
        <w:t>in Appendix C.</w:t>
      </w:r>
      <w:r w:rsidR="005D1120">
        <w:rPr>
          <w:rFonts w:ascii="Times New Roman" w:hAnsi="Times New Roman" w:cs="Times New Roman"/>
          <w:sz w:val="24"/>
          <w:szCs w:val="24"/>
        </w:rPr>
        <w:t xml:space="preserve"> For those wanting to make the discussion more entertaining for the students, after a student has identified the job they have researched, instructors could ask the remaining students to guess the compensation and benefits for that job. A reward might even be offered for the closest guess.</w:t>
      </w:r>
    </w:p>
    <w:p w14:paraId="7E1A0970" w14:textId="6FDB15D6" w:rsidR="007E4B8C" w:rsidRDefault="00DF09CF" w:rsidP="00D432E8">
      <w:pPr>
        <w:spacing w:after="0" w:line="480" w:lineRule="auto"/>
        <w:rPr>
          <w:rFonts w:ascii="Times New Roman" w:hAnsi="Times New Roman" w:cs="Times New Roman"/>
          <w:sz w:val="24"/>
          <w:szCs w:val="24"/>
        </w:rPr>
      </w:pPr>
      <w:r>
        <w:rPr>
          <w:rFonts w:ascii="Times New Roman" w:hAnsi="Times New Roman" w:cs="Times New Roman"/>
          <w:sz w:val="24"/>
          <w:szCs w:val="24"/>
        </w:rPr>
        <w:tab/>
        <w:t>The exercise outlined above is the format for face-to-face delivery; however, the exercise can be easily adapted for hybrid or online courses</w:t>
      </w:r>
      <w:r w:rsidR="007E4B8C">
        <w:rPr>
          <w:rFonts w:ascii="Times New Roman" w:hAnsi="Times New Roman" w:cs="Times New Roman"/>
          <w:sz w:val="24"/>
          <w:szCs w:val="24"/>
        </w:rPr>
        <w:t xml:space="preserve"> as well as for students interested in pursuing jobs outside the ‘civilian’ sector such as in the military or government systems (see Appendix B for one example tailored for the military)</w:t>
      </w:r>
      <w:r>
        <w:rPr>
          <w:rFonts w:ascii="Times New Roman" w:hAnsi="Times New Roman" w:cs="Times New Roman"/>
          <w:sz w:val="24"/>
          <w:szCs w:val="24"/>
        </w:rPr>
        <w:t xml:space="preserve">. </w:t>
      </w:r>
      <w:r w:rsidR="00B748EC">
        <w:rPr>
          <w:rFonts w:ascii="Times New Roman" w:hAnsi="Times New Roman" w:cs="Times New Roman"/>
          <w:sz w:val="24"/>
          <w:szCs w:val="24"/>
        </w:rPr>
        <w:t>W</w:t>
      </w:r>
      <w:r>
        <w:rPr>
          <w:rFonts w:ascii="Times New Roman" w:hAnsi="Times New Roman" w:cs="Times New Roman"/>
          <w:sz w:val="24"/>
          <w:szCs w:val="24"/>
        </w:rPr>
        <w:t>e often have students complete the exercise prior to coming to class so that they are not distracted by their peers and can focus on what they want in jobs and compensation packages and debrief the exercise via class discussion</w:t>
      </w:r>
      <w:r w:rsidR="00B748EC">
        <w:rPr>
          <w:rFonts w:ascii="Times New Roman" w:hAnsi="Times New Roman" w:cs="Times New Roman"/>
          <w:sz w:val="24"/>
          <w:szCs w:val="24"/>
        </w:rPr>
        <w:t>, however</w:t>
      </w:r>
      <w:r w:rsidR="000948B9">
        <w:rPr>
          <w:rFonts w:ascii="Times New Roman" w:hAnsi="Times New Roman" w:cs="Times New Roman"/>
          <w:sz w:val="24"/>
          <w:szCs w:val="24"/>
        </w:rPr>
        <w:t>,</w:t>
      </w:r>
      <w:r w:rsidR="00B748EC">
        <w:rPr>
          <w:rFonts w:ascii="Times New Roman" w:hAnsi="Times New Roman" w:cs="Times New Roman"/>
          <w:sz w:val="24"/>
          <w:szCs w:val="24"/>
        </w:rPr>
        <w:t xml:space="preserve"> if time allows it could be completed entirely in class.</w:t>
      </w:r>
      <w:r>
        <w:rPr>
          <w:rFonts w:ascii="Times New Roman" w:hAnsi="Times New Roman" w:cs="Times New Roman"/>
          <w:sz w:val="24"/>
          <w:szCs w:val="24"/>
        </w:rPr>
        <w:t xml:space="preserve"> For online courses, the exercise could be completed using a discussion board requiring students to </w:t>
      </w:r>
      <w:r w:rsidR="00B748EC">
        <w:rPr>
          <w:rFonts w:ascii="Times New Roman" w:hAnsi="Times New Roman" w:cs="Times New Roman"/>
          <w:sz w:val="24"/>
          <w:szCs w:val="24"/>
        </w:rPr>
        <w:t xml:space="preserve">post </w:t>
      </w:r>
      <w:r>
        <w:rPr>
          <w:rFonts w:ascii="Times New Roman" w:hAnsi="Times New Roman" w:cs="Times New Roman"/>
          <w:sz w:val="24"/>
          <w:szCs w:val="24"/>
        </w:rPr>
        <w:t xml:space="preserve">their completed assignment </w:t>
      </w:r>
      <w:r w:rsidR="00B748EC">
        <w:rPr>
          <w:rFonts w:ascii="Times New Roman" w:hAnsi="Times New Roman" w:cs="Times New Roman"/>
          <w:sz w:val="24"/>
          <w:szCs w:val="24"/>
        </w:rPr>
        <w:t xml:space="preserve">in a “post first” online discussion board </w:t>
      </w:r>
      <w:r w:rsidR="004925E6">
        <w:rPr>
          <w:rFonts w:ascii="Times New Roman" w:hAnsi="Times New Roman" w:cs="Times New Roman"/>
          <w:sz w:val="24"/>
          <w:szCs w:val="24"/>
        </w:rPr>
        <w:t xml:space="preserve">and </w:t>
      </w:r>
      <w:r w:rsidR="00B748EC">
        <w:rPr>
          <w:rFonts w:ascii="Times New Roman" w:hAnsi="Times New Roman" w:cs="Times New Roman"/>
          <w:sz w:val="24"/>
          <w:szCs w:val="24"/>
        </w:rPr>
        <w:t xml:space="preserve">engage in an </w:t>
      </w:r>
      <w:r w:rsidR="000948B9">
        <w:rPr>
          <w:rFonts w:ascii="Times New Roman" w:hAnsi="Times New Roman" w:cs="Times New Roman"/>
          <w:sz w:val="24"/>
          <w:szCs w:val="24"/>
        </w:rPr>
        <w:t xml:space="preserve">online </w:t>
      </w:r>
      <w:r w:rsidR="004925E6">
        <w:rPr>
          <w:rFonts w:ascii="Times New Roman" w:hAnsi="Times New Roman" w:cs="Times New Roman"/>
          <w:sz w:val="24"/>
          <w:szCs w:val="24"/>
        </w:rPr>
        <w:t xml:space="preserve">discussion of </w:t>
      </w:r>
      <w:r w:rsidR="00B748EC">
        <w:rPr>
          <w:rFonts w:ascii="Times New Roman" w:hAnsi="Times New Roman" w:cs="Times New Roman"/>
          <w:sz w:val="24"/>
          <w:szCs w:val="24"/>
        </w:rPr>
        <w:t xml:space="preserve">their results and </w:t>
      </w:r>
      <w:r w:rsidR="004925E6">
        <w:rPr>
          <w:rFonts w:ascii="Times New Roman" w:hAnsi="Times New Roman" w:cs="Times New Roman"/>
          <w:sz w:val="24"/>
          <w:szCs w:val="24"/>
        </w:rPr>
        <w:t>the questions outlined above</w:t>
      </w:r>
      <w:r>
        <w:rPr>
          <w:rFonts w:ascii="Times New Roman" w:hAnsi="Times New Roman" w:cs="Times New Roman"/>
          <w:sz w:val="24"/>
          <w:szCs w:val="24"/>
        </w:rPr>
        <w:t>.</w:t>
      </w:r>
    </w:p>
    <w:p w14:paraId="53B1C8BB" w14:textId="6FD7FD30" w:rsidR="006F07FD" w:rsidRPr="006F07FD" w:rsidRDefault="00CE5796" w:rsidP="00D432E8">
      <w:pPr>
        <w:spacing w:after="0" w:line="480" w:lineRule="auto"/>
        <w:rPr>
          <w:rFonts w:ascii="Times New Roman" w:hAnsi="Times New Roman" w:cs="Times New Roman"/>
          <w:sz w:val="24"/>
          <w:szCs w:val="24"/>
        </w:rPr>
      </w:pPr>
      <w:r>
        <w:rPr>
          <w:rFonts w:ascii="Times New Roman" w:hAnsi="Times New Roman" w:cs="Times New Roman"/>
          <w:sz w:val="24"/>
          <w:szCs w:val="24"/>
        </w:rPr>
        <w:tab/>
        <w:t>Students generally love this exercise as it provides them the opportunity to explore future jobs and compensation packages, exposes them to recruiting websites and possible company-</w:t>
      </w:r>
      <w:r>
        <w:rPr>
          <w:rFonts w:ascii="Times New Roman" w:hAnsi="Times New Roman" w:cs="Times New Roman"/>
          <w:sz w:val="24"/>
          <w:szCs w:val="24"/>
        </w:rPr>
        <w:lastRenderedPageBreak/>
        <w:t>specific websites in a ‘low threat’ environment</w:t>
      </w:r>
      <w:r w:rsidR="007E4B8C">
        <w:rPr>
          <w:rFonts w:ascii="Times New Roman" w:hAnsi="Times New Roman" w:cs="Times New Roman"/>
          <w:sz w:val="24"/>
          <w:szCs w:val="24"/>
        </w:rPr>
        <w:t xml:space="preserve"> and provides a realistic preview of benefit packages</w:t>
      </w:r>
      <w:r>
        <w:rPr>
          <w:rFonts w:ascii="Times New Roman" w:hAnsi="Times New Roman" w:cs="Times New Roman"/>
          <w:sz w:val="24"/>
          <w:szCs w:val="24"/>
        </w:rPr>
        <w:t>. They also appreciate the opportunity to explore ‘dream jobs’ such as being the captain of a fishing boat in an exotic location</w:t>
      </w:r>
      <w:r w:rsidR="004B13FC">
        <w:rPr>
          <w:rFonts w:ascii="Times New Roman" w:hAnsi="Times New Roman" w:cs="Times New Roman"/>
          <w:sz w:val="24"/>
          <w:szCs w:val="24"/>
        </w:rPr>
        <w:t xml:space="preserve"> or activities director on a tropical beach</w:t>
      </w:r>
      <w:r>
        <w:rPr>
          <w:rFonts w:ascii="Times New Roman" w:hAnsi="Times New Roman" w:cs="Times New Roman"/>
          <w:sz w:val="24"/>
          <w:szCs w:val="24"/>
        </w:rPr>
        <w:t>.</w:t>
      </w:r>
    </w:p>
    <w:p w14:paraId="20BC31CA" w14:textId="77777777" w:rsidR="006F07FD" w:rsidRPr="006F07FD" w:rsidRDefault="006F07FD" w:rsidP="006F07FD">
      <w:pPr>
        <w:spacing w:after="0" w:line="240" w:lineRule="auto"/>
        <w:jc w:val="center"/>
        <w:rPr>
          <w:rFonts w:ascii="Times New Roman" w:eastAsia="Times New Roman" w:hAnsi="Times New Roman" w:cs="Times New Roman"/>
          <w:b/>
          <w:bCs/>
          <w:color w:val="222222"/>
          <w:sz w:val="24"/>
          <w:szCs w:val="24"/>
        </w:rPr>
      </w:pPr>
      <w:r w:rsidRPr="006F07FD">
        <w:rPr>
          <w:rFonts w:ascii="Times New Roman" w:eastAsia="Times New Roman" w:hAnsi="Times New Roman" w:cs="Times New Roman"/>
          <w:b/>
          <w:bCs/>
          <w:color w:val="222222"/>
          <w:sz w:val="24"/>
          <w:szCs w:val="24"/>
        </w:rPr>
        <w:t>Session Description</w:t>
      </w:r>
    </w:p>
    <w:p w14:paraId="6ECEC987" w14:textId="10377C35" w:rsidR="006F07FD" w:rsidRDefault="006F07FD" w:rsidP="00A36D2E">
      <w:pPr>
        <w:spacing w:after="0" w:line="240" w:lineRule="auto"/>
        <w:rPr>
          <w:rFonts w:ascii="Times New Roman" w:eastAsia="Times New Roman" w:hAnsi="Times New Roman" w:cs="Times New Roman"/>
          <w:b/>
          <w:bCs/>
          <w:color w:val="222222"/>
          <w:sz w:val="24"/>
          <w:szCs w:val="24"/>
        </w:rPr>
      </w:pPr>
    </w:p>
    <w:p w14:paraId="3267FC10" w14:textId="42E19CFE" w:rsidR="00D3564E" w:rsidRPr="009F45FB" w:rsidRDefault="00D3564E" w:rsidP="00D3564E">
      <w:pPr>
        <w:spacing w:after="0" w:line="480" w:lineRule="auto"/>
        <w:ind w:firstLine="720"/>
        <w:rPr>
          <w:rFonts w:ascii="Times New Roman" w:eastAsia="Times New Roman" w:hAnsi="Times New Roman" w:cs="Times New Roman"/>
          <w:bCs/>
          <w:color w:val="222222"/>
          <w:sz w:val="24"/>
          <w:szCs w:val="24"/>
        </w:rPr>
      </w:pPr>
      <w:r w:rsidRPr="00D3564E">
        <w:rPr>
          <w:rFonts w:ascii="Times New Roman" w:eastAsia="Times New Roman" w:hAnsi="Times New Roman" w:cs="Times New Roman"/>
          <w:bCs/>
          <w:color w:val="222222"/>
          <w:sz w:val="24"/>
          <w:szCs w:val="24"/>
        </w:rPr>
        <w:t>The basis for this proposed 30-minute session will be intera</w:t>
      </w:r>
      <w:r>
        <w:rPr>
          <w:rFonts w:ascii="Times New Roman" w:eastAsia="Times New Roman" w:hAnsi="Times New Roman" w:cs="Times New Roman"/>
          <w:bCs/>
          <w:color w:val="222222"/>
          <w:sz w:val="24"/>
          <w:szCs w:val="24"/>
        </w:rPr>
        <w:t>ctive dialogue. First, we</w:t>
      </w:r>
      <w:r w:rsidR="006932F5">
        <w:rPr>
          <w:rFonts w:ascii="Times New Roman" w:eastAsia="Times New Roman" w:hAnsi="Times New Roman" w:cs="Times New Roman"/>
          <w:bCs/>
          <w:color w:val="222222"/>
          <w:sz w:val="24"/>
          <w:szCs w:val="24"/>
        </w:rPr>
        <w:t xml:space="preserve"> will provide a 5 – 10 </w:t>
      </w:r>
      <w:r w:rsidRPr="00D3564E">
        <w:rPr>
          <w:rFonts w:ascii="Times New Roman" w:eastAsia="Times New Roman" w:hAnsi="Times New Roman" w:cs="Times New Roman"/>
          <w:bCs/>
          <w:color w:val="222222"/>
          <w:sz w:val="24"/>
          <w:szCs w:val="24"/>
        </w:rPr>
        <w:t xml:space="preserve">minute </w:t>
      </w:r>
      <w:r w:rsidR="006932F5">
        <w:rPr>
          <w:rFonts w:ascii="Times New Roman" w:eastAsia="Times New Roman" w:hAnsi="Times New Roman" w:cs="Times New Roman"/>
          <w:bCs/>
          <w:color w:val="222222"/>
          <w:sz w:val="24"/>
          <w:szCs w:val="24"/>
        </w:rPr>
        <w:t xml:space="preserve">introduction and </w:t>
      </w:r>
      <w:r w:rsidRPr="00D3564E">
        <w:rPr>
          <w:rFonts w:ascii="Times New Roman" w:eastAsia="Times New Roman" w:hAnsi="Times New Roman" w:cs="Times New Roman"/>
          <w:bCs/>
          <w:color w:val="222222"/>
          <w:sz w:val="24"/>
          <w:szCs w:val="24"/>
        </w:rPr>
        <w:t>overv</w:t>
      </w:r>
      <w:r>
        <w:rPr>
          <w:rFonts w:ascii="Times New Roman" w:eastAsia="Times New Roman" w:hAnsi="Times New Roman" w:cs="Times New Roman"/>
          <w:bCs/>
          <w:color w:val="222222"/>
          <w:sz w:val="24"/>
          <w:szCs w:val="24"/>
        </w:rPr>
        <w:t xml:space="preserve">iew </w:t>
      </w:r>
      <w:r w:rsidR="009F45FB">
        <w:rPr>
          <w:rFonts w:ascii="Times New Roman" w:eastAsia="Times New Roman" w:hAnsi="Times New Roman" w:cs="Times New Roman"/>
          <w:bCs/>
          <w:color w:val="222222"/>
          <w:sz w:val="24"/>
          <w:szCs w:val="24"/>
        </w:rPr>
        <w:t xml:space="preserve">of the exercise (see Appendix A </w:t>
      </w:r>
      <w:r w:rsidRPr="00D3564E">
        <w:rPr>
          <w:rFonts w:ascii="Times New Roman" w:eastAsia="Times New Roman" w:hAnsi="Times New Roman" w:cs="Times New Roman"/>
          <w:bCs/>
          <w:color w:val="222222"/>
          <w:sz w:val="24"/>
          <w:szCs w:val="24"/>
        </w:rPr>
        <w:t>for a copy of the assi</w:t>
      </w:r>
      <w:r w:rsidR="006932F5">
        <w:rPr>
          <w:rFonts w:ascii="Times New Roman" w:eastAsia="Times New Roman" w:hAnsi="Times New Roman" w:cs="Times New Roman"/>
          <w:bCs/>
          <w:color w:val="222222"/>
          <w:sz w:val="24"/>
          <w:szCs w:val="24"/>
        </w:rPr>
        <w:t>gnment</w:t>
      </w:r>
      <w:r w:rsidR="00E536FD">
        <w:rPr>
          <w:rFonts w:ascii="Times New Roman" w:eastAsia="Times New Roman" w:hAnsi="Times New Roman" w:cs="Times New Roman"/>
          <w:bCs/>
          <w:color w:val="222222"/>
          <w:sz w:val="24"/>
          <w:szCs w:val="24"/>
        </w:rPr>
        <w:t xml:space="preserve"> we will distribute to participants</w:t>
      </w:r>
      <w:r w:rsidR="006932F5">
        <w:rPr>
          <w:rFonts w:ascii="Times New Roman" w:eastAsia="Times New Roman" w:hAnsi="Times New Roman" w:cs="Times New Roman"/>
          <w:bCs/>
          <w:color w:val="222222"/>
          <w:sz w:val="24"/>
          <w:szCs w:val="24"/>
        </w:rPr>
        <w:t>)</w:t>
      </w:r>
      <w:r w:rsidR="00E536FD">
        <w:rPr>
          <w:rFonts w:ascii="Times New Roman" w:eastAsia="Times New Roman" w:hAnsi="Times New Roman" w:cs="Times New Roman"/>
          <w:bCs/>
          <w:color w:val="222222"/>
          <w:sz w:val="24"/>
          <w:szCs w:val="24"/>
        </w:rPr>
        <w:t xml:space="preserve">. The next </w:t>
      </w:r>
      <w:r w:rsidR="00DE5295">
        <w:rPr>
          <w:rFonts w:ascii="Times New Roman" w:eastAsia="Times New Roman" w:hAnsi="Times New Roman" w:cs="Times New Roman"/>
          <w:bCs/>
          <w:color w:val="222222"/>
          <w:sz w:val="24"/>
          <w:szCs w:val="24"/>
        </w:rPr>
        <w:t>10</w:t>
      </w:r>
      <w:r w:rsidR="00E536FD">
        <w:rPr>
          <w:rFonts w:ascii="Times New Roman" w:eastAsia="Times New Roman" w:hAnsi="Times New Roman" w:cs="Times New Roman"/>
          <w:bCs/>
          <w:color w:val="222222"/>
          <w:sz w:val="24"/>
          <w:szCs w:val="24"/>
        </w:rPr>
        <w:t xml:space="preserve"> </w:t>
      </w:r>
      <w:r w:rsidRPr="00D3564E">
        <w:rPr>
          <w:rFonts w:ascii="Times New Roman" w:eastAsia="Times New Roman" w:hAnsi="Times New Roman" w:cs="Times New Roman"/>
          <w:bCs/>
          <w:color w:val="222222"/>
          <w:sz w:val="24"/>
          <w:szCs w:val="24"/>
        </w:rPr>
        <w:t xml:space="preserve">minutes will consist of participants ‘partnering’ with each other to </w:t>
      </w:r>
      <w:r w:rsidR="00C51664">
        <w:rPr>
          <w:rFonts w:ascii="Times New Roman" w:eastAsia="Times New Roman" w:hAnsi="Times New Roman" w:cs="Times New Roman"/>
          <w:bCs/>
          <w:color w:val="222222"/>
          <w:sz w:val="24"/>
          <w:szCs w:val="24"/>
        </w:rPr>
        <w:t>complete the exercise using the results of a sample search that we will provide</w:t>
      </w:r>
      <w:r w:rsidR="00E536FD">
        <w:rPr>
          <w:rFonts w:ascii="Times New Roman" w:eastAsia="Times New Roman" w:hAnsi="Times New Roman" w:cs="Times New Roman"/>
          <w:bCs/>
          <w:color w:val="222222"/>
          <w:sz w:val="24"/>
          <w:szCs w:val="24"/>
        </w:rPr>
        <w:t>.</w:t>
      </w:r>
      <w:r w:rsidR="006932F5">
        <w:rPr>
          <w:rFonts w:ascii="Times New Roman" w:eastAsia="Times New Roman" w:hAnsi="Times New Roman" w:cs="Times New Roman"/>
          <w:bCs/>
          <w:color w:val="222222"/>
          <w:sz w:val="24"/>
          <w:szCs w:val="24"/>
        </w:rPr>
        <w:t xml:space="preserve"> Upon reconvening as a group, we</w:t>
      </w:r>
      <w:r w:rsidRPr="00D3564E">
        <w:rPr>
          <w:rFonts w:ascii="Times New Roman" w:eastAsia="Times New Roman" w:hAnsi="Times New Roman" w:cs="Times New Roman"/>
          <w:bCs/>
          <w:color w:val="222222"/>
          <w:sz w:val="24"/>
          <w:szCs w:val="24"/>
        </w:rPr>
        <w:t xml:space="preserve"> will </w:t>
      </w:r>
      <w:r w:rsidR="00E536FD">
        <w:rPr>
          <w:rFonts w:ascii="Times New Roman" w:eastAsia="Times New Roman" w:hAnsi="Times New Roman" w:cs="Times New Roman"/>
          <w:bCs/>
          <w:color w:val="222222"/>
          <w:sz w:val="24"/>
          <w:szCs w:val="24"/>
        </w:rPr>
        <w:t>use the remaining time (between 1</w:t>
      </w:r>
      <w:r w:rsidR="00DE5295">
        <w:rPr>
          <w:rFonts w:ascii="Times New Roman" w:eastAsia="Times New Roman" w:hAnsi="Times New Roman" w:cs="Times New Roman"/>
          <w:bCs/>
          <w:color w:val="222222"/>
          <w:sz w:val="24"/>
          <w:szCs w:val="24"/>
        </w:rPr>
        <w:t>0</w:t>
      </w:r>
      <w:r w:rsidR="00E536FD">
        <w:rPr>
          <w:rFonts w:ascii="Times New Roman" w:eastAsia="Times New Roman" w:hAnsi="Times New Roman" w:cs="Times New Roman"/>
          <w:bCs/>
          <w:color w:val="222222"/>
          <w:sz w:val="24"/>
          <w:szCs w:val="24"/>
        </w:rPr>
        <w:t xml:space="preserve"> – </w:t>
      </w:r>
      <w:r w:rsidR="00DE5295">
        <w:rPr>
          <w:rFonts w:ascii="Times New Roman" w:eastAsia="Times New Roman" w:hAnsi="Times New Roman" w:cs="Times New Roman"/>
          <w:bCs/>
          <w:color w:val="222222"/>
          <w:sz w:val="24"/>
          <w:szCs w:val="24"/>
        </w:rPr>
        <w:t>15</w:t>
      </w:r>
      <w:r w:rsidR="00E536FD">
        <w:rPr>
          <w:rFonts w:ascii="Times New Roman" w:eastAsia="Times New Roman" w:hAnsi="Times New Roman" w:cs="Times New Roman"/>
          <w:bCs/>
          <w:color w:val="222222"/>
          <w:sz w:val="24"/>
          <w:szCs w:val="24"/>
        </w:rPr>
        <w:t xml:space="preserve"> minutes) to </w:t>
      </w:r>
      <w:r w:rsidRPr="00D3564E">
        <w:rPr>
          <w:rFonts w:ascii="Times New Roman" w:eastAsia="Times New Roman" w:hAnsi="Times New Roman" w:cs="Times New Roman"/>
          <w:bCs/>
          <w:color w:val="222222"/>
          <w:sz w:val="24"/>
          <w:szCs w:val="24"/>
        </w:rPr>
        <w:t>discuss our approach to debriefing the exercise</w:t>
      </w:r>
      <w:r w:rsidR="00E536FD">
        <w:rPr>
          <w:rFonts w:ascii="Times New Roman" w:eastAsia="Times New Roman" w:hAnsi="Times New Roman" w:cs="Times New Roman"/>
          <w:bCs/>
          <w:color w:val="222222"/>
          <w:sz w:val="24"/>
          <w:szCs w:val="24"/>
        </w:rPr>
        <w:t>,</w:t>
      </w:r>
      <w:r w:rsidRPr="00D3564E">
        <w:rPr>
          <w:rFonts w:ascii="Times New Roman" w:eastAsia="Times New Roman" w:hAnsi="Times New Roman" w:cs="Times New Roman"/>
          <w:bCs/>
          <w:color w:val="222222"/>
          <w:sz w:val="24"/>
          <w:szCs w:val="24"/>
        </w:rPr>
        <w:t xml:space="preserve"> share student</w:t>
      </w:r>
      <w:r w:rsidR="00E536FD">
        <w:rPr>
          <w:rFonts w:ascii="Times New Roman" w:eastAsia="Times New Roman" w:hAnsi="Times New Roman" w:cs="Times New Roman"/>
          <w:bCs/>
          <w:color w:val="222222"/>
          <w:sz w:val="24"/>
          <w:szCs w:val="24"/>
        </w:rPr>
        <w:t xml:space="preserve"> responses and</w:t>
      </w:r>
      <w:r w:rsidRPr="00D3564E">
        <w:rPr>
          <w:rFonts w:ascii="Times New Roman" w:eastAsia="Times New Roman" w:hAnsi="Times New Roman" w:cs="Times New Roman"/>
          <w:bCs/>
          <w:color w:val="222222"/>
          <w:sz w:val="24"/>
          <w:szCs w:val="24"/>
        </w:rPr>
        <w:t xml:space="preserve"> reactions to it as a means of illustrating our success in enhancing students’ learning about </w:t>
      </w:r>
      <w:r w:rsidR="006932F5">
        <w:rPr>
          <w:rFonts w:ascii="Times New Roman" w:eastAsia="Times New Roman" w:hAnsi="Times New Roman" w:cs="Times New Roman"/>
          <w:bCs/>
          <w:color w:val="222222"/>
          <w:sz w:val="24"/>
          <w:szCs w:val="24"/>
        </w:rPr>
        <w:t>c</w:t>
      </w:r>
      <w:r w:rsidR="00E536FD">
        <w:rPr>
          <w:rFonts w:ascii="Times New Roman" w:eastAsia="Times New Roman" w:hAnsi="Times New Roman" w:cs="Times New Roman"/>
          <w:bCs/>
          <w:color w:val="222222"/>
          <w:sz w:val="24"/>
          <w:szCs w:val="24"/>
        </w:rPr>
        <w:t>ompensation and benefit packages and suggest modifications for various course delivery systems</w:t>
      </w:r>
      <w:r w:rsidRPr="00D3564E">
        <w:rPr>
          <w:rFonts w:ascii="Times New Roman" w:eastAsia="Times New Roman" w:hAnsi="Times New Roman" w:cs="Times New Roman"/>
          <w:bCs/>
          <w:color w:val="222222"/>
          <w:sz w:val="24"/>
          <w:szCs w:val="24"/>
        </w:rPr>
        <w:t>.</w:t>
      </w:r>
      <w:r w:rsidR="009F45FB">
        <w:rPr>
          <w:rFonts w:ascii="Times New Roman" w:eastAsia="Times New Roman" w:hAnsi="Times New Roman" w:cs="Times New Roman"/>
          <w:bCs/>
          <w:color w:val="222222"/>
          <w:sz w:val="24"/>
          <w:szCs w:val="24"/>
        </w:rPr>
        <w:t xml:space="preserve"> </w:t>
      </w:r>
      <w:r w:rsidR="004C48BD">
        <w:rPr>
          <w:rFonts w:ascii="Times New Roman" w:hAnsi="Times New Roman" w:cs="Times New Roman"/>
          <w:sz w:val="24"/>
          <w:szCs w:val="24"/>
        </w:rPr>
        <w:t>We</w:t>
      </w:r>
      <w:r w:rsidR="009F45FB" w:rsidRPr="009F45FB">
        <w:rPr>
          <w:rFonts w:ascii="Times New Roman" w:hAnsi="Times New Roman" w:cs="Times New Roman"/>
          <w:sz w:val="24"/>
          <w:szCs w:val="24"/>
        </w:rPr>
        <w:t xml:space="preserve"> hope that participants will leave the session with what they believe to be a valuable, experiential exercise they can add to their repertoire in their quest to enhance student learning. After all, isn’t that why we want to attend </w:t>
      </w:r>
      <w:r w:rsidR="00E536FD">
        <w:rPr>
          <w:rFonts w:ascii="Times New Roman" w:hAnsi="Times New Roman" w:cs="Times New Roman"/>
          <w:sz w:val="24"/>
          <w:szCs w:val="24"/>
        </w:rPr>
        <w:t>M</w:t>
      </w:r>
      <w:r w:rsidR="009F45FB" w:rsidRPr="009F45FB">
        <w:rPr>
          <w:rFonts w:ascii="Times New Roman" w:hAnsi="Times New Roman" w:cs="Times New Roman"/>
          <w:sz w:val="24"/>
          <w:szCs w:val="24"/>
        </w:rPr>
        <w:t>OBTC and why we all try so hard?</w:t>
      </w:r>
    </w:p>
    <w:p w14:paraId="48565ADC" w14:textId="77777777" w:rsidR="006C00E7" w:rsidRDefault="006C00E7">
      <w:pPr>
        <w:rPr>
          <w:rFonts w:ascii="Times New Roman" w:hAnsi="Times New Roman" w:cs="Times New Roman"/>
          <w:b/>
          <w:sz w:val="24"/>
          <w:szCs w:val="24"/>
        </w:rPr>
      </w:pPr>
      <w:r>
        <w:rPr>
          <w:rFonts w:ascii="Times New Roman" w:hAnsi="Times New Roman" w:cs="Times New Roman"/>
          <w:b/>
          <w:sz w:val="24"/>
          <w:szCs w:val="24"/>
        </w:rPr>
        <w:br w:type="page"/>
      </w:r>
    </w:p>
    <w:p w14:paraId="720D7010" w14:textId="71D6610E" w:rsidR="006F07FD" w:rsidRPr="006F07FD" w:rsidRDefault="006F07FD" w:rsidP="006F07FD">
      <w:pPr>
        <w:spacing w:after="0" w:line="240" w:lineRule="auto"/>
        <w:jc w:val="center"/>
        <w:rPr>
          <w:rFonts w:ascii="Times New Roman" w:hAnsi="Times New Roman" w:cs="Times New Roman"/>
          <w:b/>
          <w:sz w:val="24"/>
          <w:szCs w:val="24"/>
        </w:rPr>
      </w:pPr>
      <w:r w:rsidRPr="006F07FD">
        <w:rPr>
          <w:rFonts w:ascii="Times New Roman" w:hAnsi="Times New Roman" w:cs="Times New Roman"/>
          <w:b/>
          <w:sz w:val="24"/>
          <w:szCs w:val="24"/>
        </w:rPr>
        <w:lastRenderedPageBreak/>
        <w:t>References</w:t>
      </w:r>
    </w:p>
    <w:p w14:paraId="089110EC" w14:textId="77777777" w:rsidR="006F07FD" w:rsidRPr="006F07FD" w:rsidRDefault="006F07FD" w:rsidP="006F07FD">
      <w:pPr>
        <w:spacing w:after="0" w:line="240" w:lineRule="auto"/>
        <w:rPr>
          <w:rFonts w:ascii="Times New Roman" w:hAnsi="Times New Roman" w:cs="Times New Roman"/>
          <w:b/>
          <w:sz w:val="24"/>
          <w:szCs w:val="24"/>
        </w:rPr>
      </w:pPr>
    </w:p>
    <w:p w14:paraId="77894853" w14:textId="77777777" w:rsidR="00BD30EB" w:rsidRPr="009775A9" w:rsidRDefault="00BD30EB" w:rsidP="00BD30EB">
      <w:pPr>
        <w:spacing w:after="0" w:line="480" w:lineRule="auto"/>
        <w:ind w:left="720" w:hanging="720"/>
        <w:rPr>
          <w:rFonts w:ascii="Times New Roman" w:hAnsi="Times New Roman" w:cs="Times New Roman"/>
          <w:sz w:val="24"/>
          <w:szCs w:val="24"/>
        </w:rPr>
      </w:pPr>
      <w:bookmarkStart w:id="1" w:name="Journal_of_University_Teaching_&amp;_Learnin"/>
      <w:bookmarkStart w:id="2" w:name="2011"/>
      <w:bookmarkStart w:id="3" w:name="Helping_university_students_to_‘read’_sc"/>
      <w:bookmarkStart w:id="4" w:name="Yuka_Fujimoto"/>
      <w:bookmarkStart w:id="5" w:name="Pauline_Hagel"/>
      <w:bookmarkStart w:id="6" w:name="Paul_Turner"/>
      <w:bookmarkStart w:id="7" w:name="Uraiporn_Kattiyapornpong"/>
      <w:bookmarkStart w:id="8" w:name="Ambika_Zutshi"/>
      <w:bookmarkStart w:id="9" w:name="Recommended_Citation"/>
      <w:bookmarkEnd w:id="1"/>
      <w:bookmarkEnd w:id="2"/>
      <w:bookmarkEnd w:id="3"/>
      <w:bookmarkEnd w:id="4"/>
      <w:bookmarkEnd w:id="5"/>
      <w:bookmarkEnd w:id="6"/>
      <w:bookmarkEnd w:id="7"/>
      <w:bookmarkEnd w:id="8"/>
      <w:bookmarkEnd w:id="9"/>
      <w:r w:rsidRPr="00BD30EB">
        <w:rPr>
          <w:rFonts w:ascii="Times New Roman" w:hAnsi="Times New Roman" w:cs="Times New Roman"/>
          <w:sz w:val="24"/>
          <w:szCs w:val="24"/>
        </w:rPr>
        <w:t xml:space="preserve">Dennehy, R., Sims, R., &amp; Collins, H. (1998). Debriefing Experiential Learning Exercises: A Theoretical and Practical Guide for Success. </w:t>
      </w:r>
      <w:r w:rsidRPr="00BD30EB">
        <w:rPr>
          <w:rFonts w:ascii="Times New Roman" w:hAnsi="Times New Roman" w:cs="Times New Roman"/>
          <w:i/>
          <w:sz w:val="24"/>
          <w:szCs w:val="24"/>
        </w:rPr>
        <w:t>Journal of Management Education, 22</w:t>
      </w:r>
      <w:r w:rsidRPr="00BD30EB">
        <w:rPr>
          <w:rFonts w:ascii="Times New Roman" w:hAnsi="Times New Roman" w:cs="Times New Roman"/>
          <w:sz w:val="24"/>
          <w:szCs w:val="24"/>
        </w:rPr>
        <w:t>, 9-25.</w:t>
      </w:r>
    </w:p>
    <w:p w14:paraId="426F8AAE" w14:textId="04BADCE5" w:rsidR="00FC434B" w:rsidRDefault="00FC434B" w:rsidP="00BD30EB">
      <w:pPr>
        <w:spacing w:after="0" w:line="480" w:lineRule="auto"/>
        <w:ind w:left="720" w:hanging="720"/>
        <w:rPr>
          <w:rFonts w:ascii="Times New Roman" w:eastAsia="Times New Roman" w:hAnsi="Times New Roman" w:cs="Times New Roman"/>
          <w:bCs/>
          <w:sz w:val="24"/>
          <w:szCs w:val="24"/>
        </w:rPr>
      </w:pPr>
      <w:r w:rsidRPr="00031E5F">
        <w:rPr>
          <w:rFonts w:ascii="Times New Roman" w:eastAsia="Times New Roman" w:hAnsi="Times New Roman" w:cs="Times New Roman"/>
          <w:bCs/>
          <w:sz w:val="24"/>
          <w:szCs w:val="24"/>
        </w:rPr>
        <w:t>Feldman, K.</w:t>
      </w:r>
      <w:r w:rsidR="00344063">
        <w:rPr>
          <w:rFonts w:ascii="Times New Roman" w:eastAsia="Times New Roman" w:hAnsi="Times New Roman" w:cs="Times New Roman"/>
          <w:bCs/>
          <w:sz w:val="24"/>
          <w:szCs w:val="24"/>
        </w:rPr>
        <w:t xml:space="preserve"> </w:t>
      </w:r>
      <w:r w:rsidRPr="00031E5F">
        <w:rPr>
          <w:rFonts w:ascii="Times New Roman" w:eastAsia="Times New Roman" w:hAnsi="Times New Roman" w:cs="Times New Roman"/>
          <w:bCs/>
          <w:sz w:val="24"/>
          <w:szCs w:val="24"/>
        </w:rPr>
        <w:t xml:space="preserve">A. (1989). </w:t>
      </w:r>
      <w:r w:rsidRPr="00344063">
        <w:rPr>
          <w:rFonts w:ascii="Times New Roman" w:eastAsia="Times New Roman" w:hAnsi="Times New Roman" w:cs="Times New Roman"/>
          <w:bCs/>
          <w:i/>
          <w:sz w:val="24"/>
          <w:szCs w:val="24"/>
        </w:rPr>
        <w:t>Research in Higher Education</w:t>
      </w:r>
      <w:r w:rsidRPr="00031E5F">
        <w:rPr>
          <w:rFonts w:ascii="Times New Roman" w:eastAsia="Times New Roman" w:hAnsi="Times New Roman" w:cs="Times New Roman"/>
          <w:bCs/>
          <w:sz w:val="24"/>
          <w:szCs w:val="24"/>
        </w:rPr>
        <w:t xml:space="preserve">, </w:t>
      </w:r>
      <w:r w:rsidRPr="00344063">
        <w:rPr>
          <w:rFonts w:ascii="Times New Roman" w:eastAsia="Times New Roman" w:hAnsi="Times New Roman" w:cs="Times New Roman"/>
          <w:bCs/>
          <w:i/>
          <w:sz w:val="24"/>
          <w:szCs w:val="24"/>
        </w:rPr>
        <w:t>30</w:t>
      </w:r>
      <w:r w:rsidRPr="00031E5F">
        <w:rPr>
          <w:rFonts w:ascii="Times New Roman" w:eastAsia="Times New Roman" w:hAnsi="Times New Roman" w:cs="Times New Roman"/>
          <w:bCs/>
          <w:sz w:val="24"/>
          <w:szCs w:val="24"/>
        </w:rPr>
        <w:t>(6)</w:t>
      </w:r>
      <w:r w:rsidR="00344063">
        <w:rPr>
          <w:rFonts w:ascii="Times New Roman" w:eastAsia="Times New Roman" w:hAnsi="Times New Roman" w:cs="Times New Roman"/>
          <w:bCs/>
          <w:sz w:val="24"/>
          <w:szCs w:val="24"/>
        </w:rPr>
        <w:t>,</w:t>
      </w:r>
      <w:r w:rsidRPr="00031E5F">
        <w:rPr>
          <w:rFonts w:ascii="Times New Roman" w:eastAsia="Times New Roman" w:hAnsi="Times New Roman" w:cs="Times New Roman"/>
          <w:bCs/>
          <w:sz w:val="24"/>
          <w:szCs w:val="24"/>
        </w:rPr>
        <w:t xml:space="preserve"> 583-645.</w:t>
      </w:r>
    </w:p>
    <w:p w14:paraId="131B217A" w14:textId="19D3D9E3" w:rsidR="0069588C" w:rsidRPr="00031E5F" w:rsidRDefault="0069588C" w:rsidP="00BD30EB">
      <w:pPr>
        <w:spacing w:after="0" w:line="480" w:lineRule="auto"/>
        <w:ind w:left="720" w:hanging="720"/>
        <w:rPr>
          <w:rFonts w:ascii="Times New Roman" w:hAnsi="Times New Roman" w:cs="Times New Roman"/>
          <w:sz w:val="24"/>
          <w:szCs w:val="24"/>
        </w:rPr>
      </w:pPr>
      <w:r w:rsidRPr="00031E5F">
        <w:rPr>
          <w:rFonts w:ascii="Times New Roman" w:hAnsi="Times New Roman" w:cs="Times New Roman"/>
          <w:sz w:val="24"/>
          <w:szCs w:val="24"/>
        </w:rPr>
        <w:t xml:space="preserve">Kolb, D. A. (2014). </w:t>
      </w:r>
      <w:r w:rsidRPr="00031E5F">
        <w:rPr>
          <w:rFonts w:ascii="Times New Roman" w:hAnsi="Times New Roman" w:cs="Times New Roman"/>
          <w:i/>
          <w:iCs/>
          <w:sz w:val="24"/>
          <w:szCs w:val="24"/>
        </w:rPr>
        <w:t>Experiential learning: Experience as the source of learning and development</w:t>
      </w:r>
      <w:r w:rsidRPr="00031E5F">
        <w:rPr>
          <w:rFonts w:ascii="Times New Roman" w:hAnsi="Times New Roman" w:cs="Times New Roman"/>
          <w:sz w:val="24"/>
          <w:szCs w:val="24"/>
        </w:rPr>
        <w:t>. FT press.</w:t>
      </w:r>
    </w:p>
    <w:p w14:paraId="4011FD5A" w14:textId="457E7FB9" w:rsidR="0069588C" w:rsidRPr="00031E5F" w:rsidRDefault="0069588C" w:rsidP="00BD30EB">
      <w:pPr>
        <w:spacing w:after="0" w:line="480" w:lineRule="auto"/>
        <w:ind w:left="720" w:hanging="720"/>
        <w:rPr>
          <w:rFonts w:ascii="Times New Roman" w:hAnsi="Times New Roman" w:cs="Times New Roman"/>
          <w:sz w:val="24"/>
          <w:szCs w:val="24"/>
        </w:rPr>
      </w:pPr>
      <w:r w:rsidRPr="00031E5F">
        <w:rPr>
          <w:rFonts w:ascii="Times New Roman" w:hAnsi="Times New Roman" w:cs="Times New Roman"/>
          <w:sz w:val="24"/>
          <w:szCs w:val="24"/>
        </w:rPr>
        <w:t xml:space="preserve">Kolb, A. Y., &amp; Kolb, D. A. (2005). Learning styles and learning spaces: Enhancing experiential learning in higher education. </w:t>
      </w:r>
      <w:r w:rsidRPr="00031E5F">
        <w:rPr>
          <w:rFonts w:ascii="Times New Roman" w:hAnsi="Times New Roman" w:cs="Times New Roman"/>
          <w:i/>
          <w:iCs/>
          <w:sz w:val="24"/>
          <w:szCs w:val="24"/>
        </w:rPr>
        <w:t>Academy of management learning &amp; education</w:t>
      </w:r>
      <w:r w:rsidRPr="00031E5F">
        <w:rPr>
          <w:rFonts w:ascii="Times New Roman" w:hAnsi="Times New Roman" w:cs="Times New Roman"/>
          <w:sz w:val="24"/>
          <w:szCs w:val="24"/>
        </w:rPr>
        <w:t xml:space="preserve">, </w:t>
      </w:r>
      <w:r w:rsidRPr="00031E5F">
        <w:rPr>
          <w:rFonts w:ascii="Times New Roman" w:hAnsi="Times New Roman" w:cs="Times New Roman"/>
          <w:i/>
          <w:iCs/>
          <w:sz w:val="24"/>
          <w:szCs w:val="24"/>
        </w:rPr>
        <w:t>4</w:t>
      </w:r>
      <w:r w:rsidRPr="00031E5F">
        <w:rPr>
          <w:rFonts w:ascii="Times New Roman" w:hAnsi="Times New Roman" w:cs="Times New Roman"/>
          <w:sz w:val="24"/>
          <w:szCs w:val="24"/>
        </w:rPr>
        <w:t>(2), 193-212.</w:t>
      </w:r>
    </w:p>
    <w:p w14:paraId="7D7EBF05" w14:textId="176AFB10" w:rsidR="001B5CA9" w:rsidRPr="00031E5F" w:rsidRDefault="001B5CA9" w:rsidP="00BD30EB">
      <w:pPr>
        <w:spacing w:after="0" w:line="480" w:lineRule="auto"/>
        <w:ind w:left="720" w:hanging="720"/>
        <w:rPr>
          <w:rStyle w:val="cls-response"/>
          <w:rFonts w:ascii="Times New Roman" w:hAnsi="Times New Roman" w:cs="Times New Roman"/>
          <w:sz w:val="24"/>
          <w:szCs w:val="24"/>
        </w:rPr>
      </w:pPr>
      <w:r w:rsidRPr="00031E5F">
        <w:rPr>
          <w:rFonts w:ascii="Times New Roman" w:hAnsi="Times New Roman" w:cs="Times New Roman"/>
          <w:sz w:val="24"/>
          <w:szCs w:val="24"/>
        </w:rPr>
        <w:t>McIver, D., Fitzsimmons, S., &amp; Flanagan, D. (2016). Instructional design as knowledge management: A knowledge-in-practice approach to choosing instructional methods.</w:t>
      </w:r>
      <w:r w:rsidRPr="00031E5F">
        <w:rPr>
          <w:rFonts w:ascii="Times New Roman" w:hAnsi="Times New Roman" w:cs="Times New Roman"/>
          <w:i/>
          <w:iCs/>
          <w:sz w:val="24"/>
          <w:szCs w:val="24"/>
        </w:rPr>
        <w:t xml:space="preserve"> Journal of Management Education, 40</w:t>
      </w:r>
      <w:r w:rsidRPr="00031E5F">
        <w:rPr>
          <w:rFonts w:ascii="Times New Roman" w:hAnsi="Times New Roman" w:cs="Times New Roman"/>
          <w:sz w:val="24"/>
          <w:szCs w:val="24"/>
        </w:rPr>
        <w:t>(1), 47-75. doi:http://dx.doi.org.ferris.idm.oclc.org/10.1177/1052562915587583</w:t>
      </w:r>
    </w:p>
    <w:p w14:paraId="32FA44F9" w14:textId="4BC2713B" w:rsidR="00BD7986" w:rsidRPr="00031E5F" w:rsidRDefault="00BD7986" w:rsidP="00BD30EB">
      <w:pPr>
        <w:spacing w:after="0" w:line="480" w:lineRule="auto"/>
        <w:ind w:left="720" w:hanging="720"/>
        <w:rPr>
          <w:rFonts w:ascii="Times New Roman" w:hAnsi="Times New Roman" w:cs="Times New Roman"/>
          <w:sz w:val="24"/>
          <w:szCs w:val="24"/>
        </w:rPr>
      </w:pPr>
      <w:r w:rsidRPr="00031E5F">
        <w:rPr>
          <w:rStyle w:val="cls-response"/>
          <w:rFonts w:ascii="Times New Roman" w:hAnsi="Times New Roman" w:cs="Times New Roman"/>
          <w:sz w:val="24"/>
          <w:szCs w:val="24"/>
        </w:rPr>
        <w:t xml:space="preserve">Parks-Leduc, L., Rutherford, M. A., Becker, K. L., &amp; Shahzad, A. M. (2018). The Professionalization of Human Resource Management: Examining Undergraduate Curricula and the Influence of Professional Organizations. </w:t>
      </w:r>
      <w:r w:rsidRPr="00031E5F">
        <w:rPr>
          <w:rStyle w:val="cls-response"/>
          <w:rFonts w:ascii="Times New Roman" w:hAnsi="Times New Roman" w:cs="Times New Roman"/>
          <w:i/>
          <w:iCs/>
          <w:sz w:val="24"/>
          <w:szCs w:val="24"/>
        </w:rPr>
        <w:t>Journal of Management Education</w:t>
      </w:r>
      <w:r w:rsidRPr="00031E5F">
        <w:rPr>
          <w:rStyle w:val="cls-response"/>
          <w:rFonts w:ascii="Times New Roman" w:hAnsi="Times New Roman" w:cs="Times New Roman"/>
          <w:sz w:val="24"/>
          <w:szCs w:val="24"/>
        </w:rPr>
        <w:t xml:space="preserve">, </w:t>
      </w:r>
      <w:r w:rsidRPr="00031E5F">
        <w:rPr>
          <w:rStyle w:val="cls-response"/>
          <w:rFonts w:ascii="Times New Roman" w:hAnsi="Times New Roman" w:cs="Times New Roman"/>
          <w:i/>
          <w:iCs/>
          <w:sz w:val="24"/>
          <w:szCs w:val="24"/>
        </w:rPr>
        <w:t>42</w:t>
      </w:r>
      <w:r w:rsidRPr="00031E5F">
        <w:rPr>
          <w:rStyle w:val="cls-response"/>
          <w:rFonts w:ascii="Times New Roman" w:hAnsi="Times New Roman" w:cs="Times New Roman"/>
          <w:sz w:val="24"/>
          <w:szCs w:val="24"/>
        </w:rPr>
        <w:t>(2), 211–238. https://doi.org/</w:t>
      </w:r>
      <w:hyperlink r:id="rId9" w:history="1">
        <w:r w:rsidRPr="00031E5F">
          <w:rPr>
            <w:rStyle w:val="Hyperlink"/>
            <w:rFonts w:ascii="Times New Roman" w:hAnsi="Times New Roman" w:cs="Times New Roman"/>
            <w:sz w:val="24"/>
            <w:szCs w:val="24"/>
          </w:rPr>
          <w:t>10.1177/1052562917727034</w:t>
        </w:r>
      </w:hyperlink>
    </w:p>
    <w:p w14:paraId="46BAC0C9" w14:textId="0582ABE6" w:rsidR="006F07FD" w:rsidRPr="00031E5F" w:rsidRDefault="006F07FD" w:rsidP="006F07FD">
      <w:pPr>
        <w:spacing w:after="0" w:line="240" w:lineRule="auto"/>
        <w:rPr>
          <w:rFonts w:ascii="Times New Roman" w:hAnsi="Times New Roman" w:cs="Times New Roman"/>
          <w:sz w:val="24"/>
          <w:szCs w:val="24"/>
        </w:rPr>
      </w:pPr>
    </w:p>
    <w:p w14:paraId="0722B99D" w14:textId="77777777" w:rsidR="004C48BD" w:rsidRDefault="004C48BD">
      <w:pPr>
        <w:rPr>
          <w:rFonts w:ascii="Times New Roman" w:hAnsi="Times New Roman" w:cs="Times New Roman"/>
          <w:sz w:val="24"/>
          <w:szCs w:val="24"/>
        </w:rPr>
      </w:pPr>
    </w:p>
    <w:p w14:paraId="6E1D0C48" w14:textId="19BFED3D" w:rsidR="006F07FD" w:rsidRPr="006C00E7" w:rsidRDefault="003C07D7" w:rsidP="00344063">
      <w:pPr>
        <w:rPr>
          <w:rFonts w:ascii="Times New Roman" w:hAnsi="Times New Roman" w:cs="Times New Roman"/>
          <w:b/>
          <w:sz w:val="24"/>
          <w:szCs w:val="24"/>
        </w:rPr>
      </w:pPr>
      <w:r>
        <w:rPr>
          <w:rFonts w:ascii="Times New Roman" w:hAnsi="Times New Roman" w:cs="Times New Roman"/>
          <w:sz w:val="24"/>
          <w:szCs w:val="24"/>
        </w:rPr>
        <w:br w:type="page"/>
      </w:r>
      <w:r w:rsidRPr="006C00E7">
        <w:rPr>
          <w:rFonts w:ascii="Times New Roman" w:hAnsi="Times New Roman" w:cs="Times New Roman"/>
          <w:b/>
          <w:sz w:val="24"/>
          <w:szCs w:val="24"/>
        </w:rPr>
        <w:lastRenderedPageBreak/>
        <w:t>APPENDIX A</w:t>
      </w:r>
    </w:p>
    <w:p w14:paraId="74FC95F1" w14:textId="77777777" w:rsidR="003C07D7" w:rsidRPr="003C07D7" w:rsidRDefault="003C07D7" w:rsidP="003C07D7">
      <w:pPr>
        <w:spacing w:after="0" w:line="240" w:lineRule="auto"/>
        <w:rPr>
          <w:rFonts w:ascii="Times New Roman" w:hAnsi="Times New Roman" w:cs="Times New Roman"/>
          <w:b/>
          <w:sz w:val="24"/>
          <w:szCs w:val="24"/>
        </w:rPr>
      </w:pPr>
      <w:r w:rsidRPr="003C07D7">
        <w:rPr>
          <w:rFonts w:ascii="Times New Roman" w:hAnsi="Times New Roman" w:cs="Times New Roman"/>
          <w:b/>
          <w:sz w:val="24"/>
          <w:szCs w:val="24"/>
        </w:rPr>
        <w:t>Compensation &amp; Benefits Exercise</w:t>
      </w:r>
    </w:p>
    <w:p w14:paraId="19113D1B" w14:textId="77777777" w:rsidR="003C07D7" w:rsidRPr="003C07D7" w:rsidRDefault="003C07D7" w:rsidP="003C07D7">
      <w:pPr>
        <w:spacing w:after="0" w:line="240" w:lineRule="auto"/>
        <w:rPr>
          <w:rFonts w:ascii="Times New Roman" w:hAnsi="Times New Roman" w:cs="Times New Roman"/>
          <w:sz w:val="24"/>
          <w:szCs w:val="24"/>
          <w:u w:val="single"/>
        </w:rPr>
      </w:pPr>
    </w:p>
    <w:p w14:paraId="456206B5" w14:textId="77777777" w:rsidR="003C07D7" w:rsidRPr="003C07D7" w:rsidRDefault="003C07D7" w:rsidP="003C07D7">
      <w:pPr>
        <w:spacing w:after="0" w:line="240" w:lineRule="auto"/>
        <w:rPr>
          <w:rFonts w:ascii="Times New Roman" w:hAnsi="Times New Roman" w:cs="Times New Roman"/>
          <w:sz w:val="24"/>
          <w:szCs w:val="24"/>
        </w:rPr>
      </w:pPr>
      <w:r w:rsidRPr="003C07D7">
        <w:rPr>
          <w:rFonts w:ascii="Times New Roman" w:hAnsi="Times New Roman" w:cs="Times New Roman"/>
          <w:sz w:val="24"/>
          <w:szCs w:val="24"/>
          <w:u w:val="single"/>
        </w:rPr>
        <w:t>Learning Goal</w:t>
      </w:r>
      <w:r w:rsidRPr="003C07D7">
        <w:rPr>
          <w:rFonts w:ascii="Times New Roman" w:hAnsi="Times New Roman" w:cs="Times New Roman"/>
          <w:sz w:val="24"/>
          <w:szCs w:val="24"/>
        </w:rPr>
        <w:t>: To explore the content of compensation and benefits packages.</w:t>
      </w:r>
    </w:p>
    <w:p w14:paraId="5CA815AF" w14:textId="77777777" w:rsidR="003C07D7" w:rsidRPr="003C07D7" w:rsidRDefault="003C07D7" w:rsidP="003C07D7">
      <w:pPr>
        <w:spacing w:after="0" w:line="240" w:lineRule="auto"/>
        <w:rPr>
          <w:rFonts w:ascii="Times New Roman" w:hAnsi="Times New Roman" w:cs="Times New Roman"/>
          <w:sz w:val="24"/>
          <w:szCs w:val="24"/>
          <w:u w:val="single"/>
        </w:rPr>
      </w:pPr>
    </w:p>
    <w:p w14:paraId="3754C2CD" w14:textId="77777777" w:rsidR="003C07D7" w:rsidRPr="003C07D7" w:rsidRDefault="003C07D7" w:rsidP="003C07D7">
      <w:pPr>
        <w:spacing w:after="0" w:line="240" w:lineRule="auto"/>
        <w:rPr>
          <w:rFonts w:ascii="Times New Roman" w:hAnsi="Times New Roman" w:cs="Times New Roman"/>
          <w:sz w:val="24"/>
          <w:szCs w:val="24"/>
        </w:rPr>
      </w:pPr>
      <w:r w:rsidRPr="003C07D7">
        <w:rPr>
          <w:rFonts w:ascii="Times New Roman" w:hAnsi="Times New Roman" w:cs="Times New Roman"/>
          <w:sz w:val="24"/>
          <w:szCs w:val="24"/>
          <w:u w:val="single"/>
        </w:rPr>
        <w:t>Learning Objectives</w:t>
      </w:r>
      <w:r w:rsidRPr="003C07D7">
        <w:rPr>
          <w:rFonts w:ascii="Times New Roman" w:hAnsi="Times New Roman" w:cs="Times New Roman"/>
          <w:sz w:val="24"/>
          <w:szCs w:val="24"/>
        </w:rPr>
        <w:t>:</w:t>
      </w:r>
    </w:p>
    <w:p w14:paraId="49C1FF59" w14:textId="255D4DC8" w:rsidR="003C07D7" w:rsidRPr="003C07D7" w:rsidRDefault="003C07D7" w:rsidP="003C07D7">
      <w:pPr>
        <w:numPr>
          <w:ilvl w:val="0"/>
          <w:numId w:val="4"/>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 xml:space="preserve">Explain </w:t>
      </w:r>
      <w:r w:rsidR="0089307B">
        <w:rPr>
          <w:rFonts w:ascii="Times New Roman" w:hAnsi="Times New Roman" w:cs="Times New Roman"/>
          <w:sz w:val="24"/>
          <w:szCs w:val="24"/>
        </w:rPr>
        <w:t xml:space="preserve">the </w:t>
      </w:r>
      <w:r w:rsidRPr="003C07D7">
        <w:rPr>
          <w:rFonts w:ascii="Times New Roman" w:hAnsi="Times New Roman" w:cs="Times New Roman"/>
          <w:sz w:val="24"/>
          <w:szCs w:val="24"/>
        </w:rPr>
        <w:t>link between job specifications and compensation / benefit packages.</w:t>
      </w:r>
    </w:p>
    <w:p w14:paraId="326DE11C" w14:textId="3FA36CA9" w:rsidR="003C07D7" w:rsidRDefault="003C07D7" w:rsidP="003C07D7">
      <w:pPr>
        <w:numPr>
          <w:ilvl w:val="0"/>
          <w:numId w:val="4"/>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Explore compensation / benefit information provided on recruiting websites.</w:t>
      </w:r>
    </w:p>
    <w:p w14:paraId="42752C56" w14:textId="5730A114" w:rsidR="0089307B" w:rsidRDefault="0089307B" w:rsidP="0089307B">
      <w:pPr>
        <w:pStyle w:val="ListParagraph"/>
        <w:numPr>
          <w:ilvl w:val="0"/>
          <w:numId w:val="4"/>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Discuss compensation / benefit package variance based on geographic location.</w:t>
      </w:r>
    </w:p>
    <w:p w14:paraId="3C61B89A" w14:textId="77777777" w:rsidR="003C07D7" w:rsidRPr="003C07D7" w:rsidRDefault="003C07D7" w:rsidP="003C07D7">
      <w:pPr>
        <w:numPr>
          <w:ilvl w:val="0"/>
          <w:numId w:val="4"/>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Differentiate legally required and voluntary employee benefits.</w:t>
      </w:r>
    </w:p>
    <w:p w14:paraId="0BF3C616" w14:textId="77777777" w:rsidR="003C07D7" w:rsidRPr="003C07D7" w:rsidRDefault="003C07D7" w:rsidP="003C07D7">
      <w:pPr>
        <w:spacing w:after="0" w:line="240" w:lineRule="auto"/>
        <w:rPr>
          <w:rFonts w:ascii="Times New Roman" w:hAnsi="Times New Roman" w:cs="Times New Roman"/>
          <w:sz w:val="24"/>
          <w:szCs w:val="24"/>
        </w:rPr>
      </w:pPr>
    </w:p>
    <w:p w14:paraId="2203012D" w14:textId="77777777" w:rsidR="003C07D7" w:rsidRPr="003C07D7" w:rsidRDefault="003C07D7" w:rsidP="003C07D7">
      <w:pPr>
        <w:numPr>
          <w:ilvl w:val="0"/>
          <w:numId w:val="3"/>
        </w:numPr>
        <w:spacing w:after="0" w:line="240" w:lineRule="auto"/>
        <w:rPr>
          <w:rFonts w:ascii="Times New Roman" w:hAnsi="Times New Roman" w:cs="Times New Roman"/>
          <w:b/>
          <w:sz w:val="24"/>
          <w:szCs w:val="24"/>
        </w:rPr>
      </w:pPr>
      <w:r w:rsidRPr="003C07D7">
        <w:rPr>
          <w:rFonts w:ascii="Times New Roman" w:hAnsi="Times New Roman" w:cs="Times New Roman"/>
          <w:b/>
          <w:sz w:val="24"/>
          <w:szCs w:val="24"/>
        </w:rPr>
        <w:t>Please complete the table below using the following steps:</w:t>
      </w:r>
    </w:p>
    <w:p w14:paraId="6850E440" w14:textId="77777777" w:rsidR="003C07D7" w:rsidRPr="003C07D7" w:rsidRDefault="003C07D7" w:rsidP="003B2486">
      <w:pPr>
        <w:numPr>
          <w:ilvl w:val="1"/>
          <w:numId w:val="3"/>
        </w:numPr>
        <w:spacing w:after="0" w:line="480" w:lineRule="auto"/>
        <w:ind w:left="720"/>
        <w:rPr>
          <w:rFonts w:ascii="Times New Roman" w:hAnsi="Times New Roman" w:cs="Times New Roman"/>
          <w:b/>
          <w:sz w:val="24"/>
          <w:szCs w:val="24"/>
        </w:rPr>
      </w:pPr>
      <w:r w:rsidRPr="003C07D7">
        <w:rPr>
          <w:rFonts w:ascii="Times New Roman" w:hAnsi="Times New Roman" w:cs="Times New Roman"/>
          <w:sz w:val="24"/>
          <w:szCs w:val="24"/>
        </w:rPr>
        <w:t>Go to the Occupational Information Network (O*Net) (http://www.onetonline.org/)</w:t>
      </w:r>
    </w:p>
    <w:p w14:paraId="02516157" w14:textId="77777777" w:rsidR="003C07D7" w:rsidRPr="003C07D7" w:rsidRDefault="003C07D7" w:rsidP="003B2486">
      <w:pPr>
        <w:numPr>
          <w:ilvl w:val="0"/>
          <w:numId w:val="2"/>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Type one of your preferred jobs in the Occupation Search tool.</w:t>
      </w:r>
    </w:p>
    <w:p w14:paraId="07100446" w14:textId="77777777" w:rsidR="003C07D7" w:rsidRPr="003C07D7" w:rsidRDefault="003C07D7" w:rsidP="003B2486">
      <w:pPr>
        <w:numPr>
          <w:ilvl w:val="0"/>
          <w:numId w:val="2"/>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Select one of the ‘occupations’ that comes up.</w:t>
      </w:r>
    </w:p>
    <w:p w14:paraId="0C80B7B8" w14:textId="7A34080B" w:rsidR="003C07D7" w:rsidRPr="003C07D7" w:rsidRDefault="00E92931" w:rsidP="003B2486">
      <w:pPr>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Record</w:t>
      </w:r>
      <w:r w:rsidR="003C07D7" w:rsidRPr="003C07D7">
        <w:rPr>
          <w:rFonts w:ascii="Times New Roman" w:hAnsi="Times New Roman" w:cs="Times New Roman"/>
          <w:sz w:val="24"/>
          <w:szCs w:val="24"/>
        </w:rPr>
        <w:t xml:space="preserve"> a couple of the required knowledge, skills and abilities for the job.</w:t>
      </w:r>
    </w:p>
    <w:p w14:paraId="4114C07C" w14:textId="6FB262C3" w:rsidR="003C07D7" w:rsidRPr="003C07D7" w:rsidRDefault="003C07D7" w:rsidP="003B2486">
      <w:pPr>
        <w:numPr>
          <w:ilvl w:val="0"/>
          <w:numId w:val="2"/>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 xml:space="preserve">Scroll down to the Wages &amp; Employment Trends section. </w:t>
      </w:r>
      <w:r w:rsidR="00E92931">
        <w:rPr>
          <w:rFonts w:ascii="Times New Roman" w:hAnsi="Times New Roman" w:cs="Times New Roman"/>
          <w:sz w:val="24"/>
          <w:szCs w:val="24"/>
        </w:rPr>
        <w:t>Record</w:t>
      </w:r>
      <w:r w:rsidRPr="003C07D7">
        <w:rPr>
          <w:rFonts w:ascii="Times New Roman" w:hAnsi="Times New Roman" w:cs="Times New Roman"/>
          <w:sz w:val="24"/>
          <w:szCs w:val="24"/>
        </w:rPr>
        <w:t xml:space="preserve"> the hourly and annual ‘median wages</w:t>
      </w:r>
      <w:r w:rsidR="00ED2E63">
        <w:rPr>
          <w:rFonts w:ascii="Times New Roman" w:hAnsi="Times New Roman" w:cs="Times New Roman"/>
          <w:sz w:val="24"/>
          <w:szCs w:val="24"/>
        </w:rPr>
        <w:t>.</w:t>
      </w:r>
      <w:r w:rsidRPr="003C07D7">
        <w:rPr>
          <w:rFonts w:ascii="Times New Roman" w:hAnsi="Times New Roman" w:cs="Times New Roman"/>
          <w:sz w:val="24"/>
          <w:szCs w:val="24"/>
        </w:rPr>
        <w:t>’</w:t>
      </w:r>
    </w:p>
    <w:p w14:paraId="54293DE6" w14:textId="6B005583" w:rsidR="003C07D7" w:rsidRDefault="003C07D7" w:rsidP="003B2486">
      <w:pPr>
        <w:numPr>
          <w:ilvl w:val="0"/>
          <w:numId w:val="2"/>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Click the ‘Local Salary Info’ link and select a state you would like to work in.</w:t>
      </w:r>
      <w:r w:rsidR="00FD0B8C">
        <w:rPr>
          <w:rFonts w:ascii="Times New Roman" w:hAnsi="Times New Roman" w:cs="Times New Roman"/>
          <w:sz w:val="24"/>
          <w:szCs w:val="24"/>
        </w:rPr>
        <w:t xml:space="preserve"> </w:t>
      </w:r>
      <w:r w:rsidR="00E92931">
        <w:rPr>
          <w:rFonts w:ascii="Times New Roman" w:hAnsi="Times New Roman" w:cs="Times New Roman"/>
          <w:sz w:val="24"/>
          <w:szCs w:val="24"/>
        </w:rPr>
        <w:t>Record</w:t>
      </w:r>
      <w:r w:rsidR="00FD0B8C">
        <w:rPr>
          <w:rFonts w:ascii="Times New Roman" w:hAnsi="Times New Roman" w:cs="Times New Roman"/>
          <w:sz w:val="24"/>
          <w:szCs w:val="24"/>
        </w:rPr>
        <w:t xml:space="preserve"> the ‘high, median and low’ wages. Briefly explain how your selected location compares to wages for the entire U.S.</w:t>
      </w:r>
    </w:p>
    <w:p w14:paraId="297FEA7B" w14:textId="7F833388" w:rsidR="00697438" w:rsidRPr="003C07D7" w:rsidRDefault="00697438" w:rsidP="003B2486">
      <w:pPr>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Repeat the above steps for 1 – 2 additional preferred jobs.</w:t>
      </w:r>
    </w:p>
    <w:tbl>
      <w:tblPr>
        <w:tblStyle w:val="TableGrid"/>
        <w:tblW w:w="8815" w:type="dxa"/>
        <w:tblInd w:w="360" w:type="dxa"/>
        <w:tblLook w:val="04A0" w:firstRow="1" w:lastRow="0" w:firstColumn="1" w:lastColumn="0" w:noHBand="0" w:noVBand="1"/>
      </w:tblPr>
      <w:tblGrid>
        <w:gridCol w:w="2875"/>
        <w:gridCol w:w="1980"/>
        <w:gridCol w:w="1890"/>
        <w:gridCol w:w="2070"/>
      </w:tblGrid>
      <w:tr w:rsidR="00697438" w:rsidRPr="003C07D7" w14:paraId="1E3F079D" w14:textId="43366380" w:rsidTr="00697438">
        <w:tc>
          <w:tcPr>
            <w:tcW w:w="2875" w:type="dxa"/>
          </w:tcPr>
          <w:p w14:paraId="0C8271EF" w14:textId="45C9D3EB" w:rsidR="00697438" w:rsidRPr="003C07D7" w:rsidRDefault="00697438" w:rsidP="00C509D1">
            <w:pPr>
              <w:jc w:val="center"/>
              <w:rPr>
                <w:rFonts w:ascii="Times New Roman" w:hAnsi="Times New Roman" w:cs="Times New Roman"/>
                <w:b/>
                <w:sz w:val="24"/>
                <w:szCs w:val="24"/>
              </w:rPr>
            </w:pPr>
          </w:p>
        </w:tc>
        <w:tc>
          <w:tcPr>
            <w:tcW w:w="1980" w:type="dxa"/>
          </w:tcPr>
          <w:p w14:paraId="035991E7" w14:textId="763FD0AE" w:rsidR="00697438" w:rsidRPr="003C07D7" w:rsidRDefault="00697438" w:rsidP="00C509D1">
            <w:pPr>
              <w:jc w:val="center"/>
              <w:rPr>
                <w:rFonts w:ascii="Times New Roman" w:hAnsi="Times New Roman" w:cs="Times New Roman"/>
                <w:b/>
                <w:sz w:val="24"/>
                <w:szCs w:val="24"/>
              </w:rPr>
            </w:pPr>
            <w:r>
              <w:rPr>
                <w:rFonts w:ascii="Times New Roman" w:hAnsi="Times New Roman" w:cs="Times New Roman"/>
                <w:b/>
                <w:sz w:val="24"/>
                <w:szCs w:val="24"/>
              </w:rPr>
              <w:t>Job 1</w:t>
            </w:r>
          </w:p>
        </w:tc>
        <w:tc>
          <w:tcPr>
            <w:tcW w:w="1890" w:type="dxa"/>
          </w:tcPr>
          <w:p w14:paraId="345879B7" w14:textId="191D5631" w:rsidR="00697438" w:rsidRDefault="00697438" w:rsidP="00C509D1">
            <w:pPr>
              <w:jc w:val="center"/>
              <w:rPr>
                <w:rFonts w:ascii="Times New Roman" w:hAnsi="Times New Roman" w:cs="Times New Roman"/>
                <w:b/>
                <w:sz w:val="24"/>
                <w:szCs w:val="24"/>
              </w:rPr>
            </w:pPr>
            <w:r>
              <w:rPr>
                <w:rFonts w:ascii="Times New Roman" w:hAnsi="Times New Roman" w:cs="Times New Roman"/>
                <w:b/>
                <w:sz w:val="24"/>
                <w:szCs w:val="24"/>
              </w:rPr>
              <w:t>Job 2</w:t>
            </w:r>
          </w:p>
        </w:tc>
        <w:tc>
          <w:tcPr>
            <w:tcW w:w="2070" w:type="dxa"/>
          </w:tcPr>
          <w:p w14:paraId="189402B7" w14:textId="2C181BF0" w:rsidR="00697438" w:rsidRDefault="00697438" w:rsidP="00C509D1">
            <w:pPr>
              <w:jc w:val="center"/>
              <w:rPr>
                <w:rFonts w:ascii="Times New Roman" w:hAnsi="Times New Roman" w:cs="Times New Roman"/>
                <w:b/>
                <w:sz w:val="24"/>
                <w:szCs w:val="24"/>
              </w:rPr>
            </w:pPr>
            <w:r>
              <w:rPr>
                <w:rFonts w:ascii="Times New Roman" w:hAnsi="Times New Roman" w:cs="Times New Roman"/>
                <w:b/>
                <w:sz w:val="24"/>
                <w:szCs w:val="24"/>
              </w:rPr>
              <w:t>Job 3</w:t>
            </w:r>
          </w:p>
        </w:tc>
      </w:tr>
      <w:tr w:rsidR="00A4656A" w:rsidRPr="003C07D7" w14:paraId="4F3D8162" w14:textId="77777777" w:rsidTr="00697438">
        <w:tc>
          <w:tcPr>
            <w:tcW w:w="2875" w:type="dxa"/>
          </w:tcPr>
          <w:p w14:paraId="1D1C5794" w14:textId="6DE53B14" w:rsidR="00A4656A" w:rsidRPr="003C07D7" w:rsidRDefault="00A4656A" w:rsidP="00A4656A">
            <w:pPr>
              <w:rPr>
                <w:rFonts w:ascii="Times New Roman" w:hAnsi="Times New Roman" w:cs="Times New Roman"/>
                <w:b/>
                <w:sz w:val="24"/>
                <w:szCs w:val="24"/>
              </w:rPr>
            </w:pPr>
            <w:r w:rsidRPr="003C07D7">
              <w:rPr>
                <w:rFonts w:ascii="Times New Roman" w:hAnsi="Times New Roman" w:cs="Times New Roman"/>
                <w:b/>
                <w:sz w:val="24"/>
                <w:szCs w:val="24"/>
              </w:rPr>
              <w:t>Job Title</w:t>
            </w:r>
          </w:p>
        </w:tc>
        <w:tc>
          <w:tcPr>
            <w:tcW w:w="1980" w:type="dxa"/>
          </w:tcPr>
          <w:p w14:paraId="63589125" w14:textId="77777777" w:rsidR="00A4656A" w:rsidRPr="003C07D7" w:rsidRDefault="00A4656A" w:rsidP="00A4656A">
            <w:pPr>
              <w:rPr>
                <w:rFonts w:ascii="Times New Roman" w:hAnsi="Times New Roman" w:cs="Times New Roman"/>
                <w:sz w:val="24"/>
                <w:szCs w:val="24"/>
              </w:rPr>
            </w:pPr>
          </w:p>
        </w:tc>
        <w:tc>
          <w:tcPr>
            <w:tcW w:w="1890" w:type="dxa"/>
          </w:tcPr>
          <w:p w14:paraId="57C5241D" w14:textId="77777777" w:rsidR="00A4656A" w:rsidRPr="003C07D7" w:rsidRDefault="00A4656A" w:rsidP="00A4656A">
            <w:pPr>
              <w:rPr>
                <w:rFonts w:ascii="Times New Roman" w:hAnsi="Times New Roman" w:cs="Times New Roman"/>
                <w:sz w:val="24"/>
                <w:szCs w:val="24"/>
              </w:rPr>
            </w:pPr>
          </w:p>
        </w:tc>
        <w:tc>
          <w:tcPr>
            <w:tcW w:w="2070" w:type="dxa"/>
          </w:tcPr>
          <w:p w14:paraId="4107470C" w14:textId="77777777" w:rsidR="00A4656A" w:rsidRPr="003C07D7" w:rsidRDefault="00A4656A" w:rsidP="00A4656A">
            <w:pPr>
              <w:rPr>
                <w:rFonts w:ascii="Times New Roman" w:hAnsi="Times New Roman" w:cs="Times New Roman"/>
                <w:sz w:val="24"/>
                <w:szCs w:val="24"/>
              </w:rPr>
            </w:pPr>
          </w:p>
        </w:tc>
      </w:tr>
      <w:tr w:rsidR="00A4656A" w:rsidRPr="003C07D7" w14:paraId="181D431C" w14:textId="0138D876" w:rsidTr="00697438">
        <w:tc>
          <w:tcPr>
            <w:tcW w:w="2875" w:type="dxa"/>
          </w:tcPr>
          <w:p w14:paraId="594ABBBA" w14:textId="25EA3138" w:rsidR="00A4656A" w:rsidRPr="003C07D7" w:rsidRDefault="00A4656A" w:rsidP="00A4656A">
            <w:pPr>
              <w:rPr>
                <w:rFonts w:ascii="Times New Roman" w:hAnsi="Times New Roman" w:cs="Times New Roman"/>
                <w:b/>
                <w:sz w:val="24"/>
                <w:szCs w:val="24"/>
              </w:rPr>
            </w:pPr>
            <w:r w:rsidRPr="003C07D7">
              <w:rPr>
                <w:rFonts w:ascii="Times New Roman" w:hAnsi="Times New Roman" w:cs="Times New Roman"/>
                <w:b/>
                <w:sz w:val="24"/>
                <w:szCs w:val="24"/>
              </w:rPr>
              <w:t>Required</w:t>
            </w:r>
            <w:r>
              <w:rPr>
                <w:rFonts w:ascii="Times New Roman" w:hAnsi="Times New Roman" w:cs="Times New Roman"/>
                <w:b/>
                <w:sz w:val="24"/>
                <w:szCs w:val="24"/>
              </w:rPr>
              <w:t xml:space="preserve"> </w:t>
            </w:r>
            <w:r w:rsidRPr="003C07D7">
              <w:rPr>
                <w:rFonts w:ascii="Times New Roman" w:hAnsi="Times New Roman" w:cs="Times New Roman"/>
                <w:b/>
                <w:sz w:val="24"/>
                <w:szCs w:val="24"/>
              </w:rPr>
              <w:t>Knowledge,</w:t>
            </w:r>
          </w:p>
          <w:p w14:paraId="50841C8A" w14:textId="70A70F56" w:rsidR="00A4656A" w:rsidRPr="003C07D7" w:rsidRDefault="00A4656A" w:rsidP="00A4656A">
            <w:pPr>
              <w:rPr>
                <w:rFonts w:ascii="Times New Roman" w:hAnsi="Times New Roman" w:cs="Times New Roman"/>
                <w:b/>
                <w:sz w:val="24"/>
                <w:szCs w:val="24"/>
              </w:rPr>
            </w:pPr>
            <w:r w:rsidRPr="003C07D7">
              <w:rPr>
                <w:rFonts w:ascii="Times New Roman" w:hAnsi="Times New Roman" w:cs="Times New Roman"/>
                <w:b/>
                <w:sz w:val="24"/>
                <w:szCs w:val="24"/>
              </w:rPr>
              <w:t>Skills, &amp;</w:t>
            </w:r>
            <w:r>
              <w:rPr>
                <w:rFonts w:ascii="Times New Roman" w:hAnsi="Times New Roman" w:cs="Times New Roman"/>
                <w:b/>
                <w:sz w:val="24"/>
                <w:szCs w:val="24"/>
              </w:rPr>
              <w:t xml:space="preserve"> </w:t>
            </w:r>
            <w:r w:rsidRPr="003C07D7">
              <w:rPr>
                <w:rFonts w:ascii="Times New Roman" w:hAnsi="Times New Roman" w:cs="Times New Roman"/>
                <w:b/>
                <w:sz w:val="24"/>
                <w:szCs w:val="24"/>
              </w:rPr>
              <w:t>Abilities</w:t>
            </w:r>
          </w:p>
        </w:tc>
        <w:tc>
          <w:tcPr>
            <w:tcW w:w="1980" w:type="dxa"/>
          </w:tcPr>
          <w:p w14:paraId="7747C9FF" w14:textId="77777777" w:rsidR="00A4656A" w:rsidRPr="003C07D7" w:rsidRDefault="00A4656A" w:rsidP="00A4656A">
            <w:pPr>
              <w:rPr>
                <w:rFonts w:ascii="Times New Roman" w:hAnsi="Times New Roman" w:cs="Times New Roman"/>
                <w:sz w:val="24"/>
                <w:szCs w:val="24"/>
              </w:rPr>
            </w:pPr>
          </w:p>
        </w:tc>
        <w:tc>
          <w:tcPr>
            <w:tcW w:w="1890" w:type="dxa"/>
          </w:tcPr>
          <w:p w14:paraId="2307A031" w14:textId="77777777" w:rsidR="00A4656A" w:rsidRPr="003C07D7" w:rsidRDefault="00A4656A" w:rsidP="00A4656A">
            <w:pPr>
              <w:rPr>
                <w:rFonts w:ascii="Times New Roman" w:hAnsi="Times New Roman" w:cs="Times New Roman"/>
                <w:sz w:val="24"/>
                <w:szCs w:val="24"/>
              </w:rPr>
            </w:pPr>
          </w:p>
        </w:tc>
        <w:tc>
          <w:tcPr>
            <w:tcW w:w="2070" w:type="dxa"/>
          </w:tcPr>
          <w:p w14:paraId="7CD4E042" w14:textId="77777777" w:rsidR="00A4656A" w:rsidRPr="003C07D7" w:rsidRDefault="00A4656A" w:rsidP="00A4656A">
            <w:pPr>
              <w:rPr>
                <w:rFonts w:ascii="Times New Roman" w:hAnsi="Times New Roman" w:cs="Times New Roman"/>
                <w:sz w:val="24"/>
                <w:szCs w:val="24"/>
              </w:rPr>
            </w:pPr>
          </w:p>
        </w:tc>
      </w:tr>
      <w:tr w:rsidR="00A4656A" w:rsidRPr="003C07D7" w14:paraId="4B9EC278" w14:textId="0DAC496E" w:rsidTr="00697438">
        <w:tc>
          <w:tcPr>
            <w:tcW w:w="2875" w:type="dxa"/>
          </w:tcPr>
          <w:p w14:paraId="10CE7D62" w14:textId="77777777" w:rsidR="00A4656A" w:rsidRDefault="00A4656A" w:rsidP="00A4656A">
            <w:pPr>
              <w:rPr>
                <w:rFonts w:ascii="Times New Roman" w:hAnsi="Times New Roman" w:cs="Times New Roman"/>
                <w:sz w:val="24"/>
                <w:szCs w:val="24"/>
              </w:rPr>
            </w:pPr>
            <w:r w:rsidRPr="003C07D7">
              <w:rPr>
                <w:rFonts w:ascii="Times New Roman" w:hAnsi="Times New Roman" w:cs="Times New Roman"/>
                <w:b/>
                <w:sz w:val="24"/>
                <w:szCs w:val="24"/>
              </w:rPr>
              <w:t>Median Wages</w:t>
            </w:r>
          </w:p>
          <w:p w14:paraId="739E0D75" w14:textId="7A544167" w:rsidR="00A4656A" w:rsidRPr="00697438" w:rsidRDefault="00A4656A" w:rsidP="00E92931">
            <w:pPr>
              <w:jc w:val="right"/>
              <w:rPr>
                <w:rFonts w:ascii="Times New Roman" w:hAnsi="Times New Roman" w:cs="Times New Roman"/>
                <w:sz w:val="24"/>
                <w:szCs w:val="24"/>
              </w:rPr>
            </w:pPr>
            <w:r>
              <w:rPr>
                <w:rFonts w:ascii="Times New Roman" w:hAnsi="Times New Roman" w:cs="Times New Roman"/>
                <w:sz w:val="24"/>
                <w:szCs w:val="24"/>
              </w:rPr>
              <w:t xml:space="preserve">       </w:t>
            </w:r>
            <w:r w:rsidRPr="00697438">
              <w:rPr>
                <w:rFonts w:ascii="Times New Roman" w:hAnsi="Times New Roman" w:cs="Times New Roman"/>
                <w:sz w:val="24"/>
                <w:szCs w:val="24"/>
              </w:rPr>
              <w:t>Hourly wage:</w:t>
            </w:r>
          </w:p>
          <w:p w14:paraId="35A44C3C" w14:textId="646BE65C" w:rsidR="00A4656A" w:rsidRPr="00697438" w:rsidRDefault="00A4656A" w:rsidP="00E92931">
            <w:pPr>
              <w:jc w:val="right"/>
              <w:rPr>
                <w:rFonts w:ascii="Times New Roman" w:hAnsi="Times New Roman" w:cs="Times New Roman"/>
                <w:sz w:val="24"/>
                <w:szCs w:val="24"/>
              </w:rPr>
            </w:pPr>
            <w:r>
              <w:rPr>
                <w:rFonts w:ascii="Times New Roman" w:hAnsi="Times New Roman" w:cs="Times New Roman"/>
                <w:sz w:val="24"/>
                <w:szCs w:val="24"/>
              </w:rPr>
              <w:t xml:space="preserve">       </w:t>
            </w:r>
            <w:r w:rsidRPr="00697438">
              <w:rPr>
                <w:rFonts w:ascii="Times New Roman" w:hAnsi="Times New Roman" w:cs="Times New Roman"/>
                <w:sz w:val="24"/>
                <w:szCs w:val="24"/>
              </w:rPr>
              <w:t>Annual wage:</w:t>
            </w:r>
          </w:p>
        </w:tc>
        <w:tc>
          <w:tcPr>
            <w:tcW w:w="1980" w:type="dxa"/>
          </w:tcPr>
          <w:p w14:paraId="7B0D6313" w14:textId="2B4C59FC" w:rsidR="00A4656A" w:rsidRPr="003C07D7" w:rsidRDefault="00A4656A" w:rsidP="00A4656A">
            <w:pPr>
              <w:rPr>
                <w:rFonts w:ascii="Times New Roman" w:hAnsi="Times New Roman" w:cs="Times New Roman"/>
                <w:sz w:val="24"/>
                <w:szCs w:val="24"/>
              </w:rPr>
            </w:pPr>
          </w:p>
        </w:tc>
        <w:tc>
          <w:tcPr>
            <w:tcW w:w="1890" w:type="dxa"/>
          </w:tcPr>
          <w:p w14:paraId="6D51D222" w14:textId="77777777" w:rsidR="00A4656A" w:rsidRDefault="00A4656A" w:rsidP="00A4656A">
            <w:pPr>
              <w:rPr>
                <w:rFonts w:ascii="Times New Roman" w:hAnsi="Times New Roman" w:cs="Times New Roman"/>
                <w:sz w:val="24"/>
                <w:szCs w:val="24"/>
              </w:rPr>
            </w:pPr>
          </w:p>
        </w:tc>
        <w:tc>
          <w:tcPr>
            <w:tcW w:w="2070" w:type="dxa"/>
          </w:tcPr>
          <w:p w14:paraId="2589ACF2" w14:textId="77777777" w:rsidR="00A4656A" w:rsidRDefault="00A4656A" w:rsidP="00A4656A">
            <w:pPr>
              <w:rPr>
                <w:rFonts w:ascii="Times New Roman" w:hAnsi="Times New Roman" w:cs="Times New Roman"/>
                <w:sz w:val="24"/>
                <w:szCs w:val="24"/>
              </w:rPr>
            </w:pPr>
          </w:p>
        </w:tc>
      </w:tr>
      <w:tr w:rsidR="00A4656A" w:rsidRPr="003C07D7" w14:paraId="5B7DB865" w14:textId="2DBC8B4B" w:rsidTr="00697438">
        <w:tc>
          <w:tcPr>
            <w:tcW w:w="2875" w:type="dxa"/>
          </w:tcPr>
          <w:p w14:paraId="7003C6AC" w14:textId="77777777" w:rsidR="00A4656A" w:rsidRDefault="00A4656A" w:rsidP="00A4656A">
            <w:pPr>
              <w:rPr>
                <w:rFonts w:ascii="Times New Roman" w:hAnsi="Times New Roman" w:cs="Times New Roman"/>
                <w:b/>
                <w:sz w:val="24"/>
                <w:szCs w:val="24"/>
              </w:rPr>
            </w:pPr>
            <w:r w:rsidRPr="003C07D7">
              <w:rPr>
                <w:rFonts w:ascii="Times New Roman" w:hAnsi="Times New Roman" w:cs="Times New Roman"/>
                <w:b/>
                <w:sz w:val="24"/>
                <w:szCs w:val="24"/>
              </w:rPr>
              <w:t>State specific wages</w:t>
            </w:r>
          </w:p>
          <w:p w14:paraId="58E92450" w14:textId="77777777" w:rsidR="00A4656A" w:rsidRDefault="00A4656A" w:rsidP="00A4656A">
            <w:pPr>
              <w:rPr>
                <w:rFonts w:ascii="Times New Roman" w:hAnsi="Times New Roman" w:cs="Times New Roman"/>
                <w:sz w:val="24"/>
                <w:szCs w:val="24"/>
              </w:rPr>
            </w:pPr>
            <w:r>
              <w:rPr>
                <w:rFonts w:ascii="Times New Roman" w:hAnsi="Times New Roman" w:cs="Times New Roman"/>
                <w:sz w:val="24"/>
                <w:szCs w:val="24"/>
              </w:rPr>
              <w:t>State:</w:t>
            </w:r>
          </w:p>
          <w:p w14:paraId="032305A8" w14:textId="77777777" w:rsidR="00A4656A" w:rsidRPr="003C07D7" w:rsidRDefault="00A4656A" w:rsidP="00A4656A">
            <w:pPr>
              <w:jc w:val="right"/>
              <w:rPr>
                <w:rFonts w:ascii="Times New Roman" w:hAnsi="Times New Roman" w:cs="Times New Roman"/>
                <w:sz w:val="24"/>
                <w:szCs w:val="24"/>
              </w:rPr>
            </w:pPr>
            <w:r w:rsidRPr="003C07D7">
              <w:rPr>
                <w:rFonts w:ascii="Times New Roman" w:hAnsi="Times New Roman" w:cs="Times New Roman"/>
                <w:sz w:val="24"/>
                <w:szCs w:val="24"/>
              </w:rPr>
              <w:t>High:</w:t>
            </w:r>
          </w:p>
          <w:p w14:paraId="719CA36B" w14:textId="77777777" w:rsidR="00A4656A" w:rsidRPr="003C07D7" w:rsidRDefault="00A4656A" w:rsidP="00A4656A">
            <w:pPr>
              <w:jc w:val="right"/>
              <w:rPr>
                <w:rFonts w:ascii="Times New Roman" w:hAnsi="Times New Roman" w:cs="Times New Roman"/>
                <w:sz w:val="24"/>
                <w:szCs w:val="24"/>
              </w:rPr>
            </w:pPr>
            <w:r w:rsidRPr="003C07D7">
              <w:rPr>
                <w:rFonts w:ascii="Times New Roman" w:hAnsi="Times New Roman" w:cs="Times New Roman"/>
                <w:sz w:val="24"/>
                <w:szCs w:val="24"/>
              </w:rPr>
              <w:t>Median:</w:t>
            </w:r>
          </w:p>
          <w:p w14:paraId="24974518" w14:textId="21363237" w:rsidR="00A4656A" w:rsidRPr="003C07D7" w:rsidRDefault="00A4656A" w:rsidP="00A4656A">
            <w:pPr>
              <w:jc w:val="right"/>
              <w:rPr>
                <w:rFonts w:ascii="Times New Roman" w:hAnsi="Times New Roman" w:cs="Times New Roman"/>
                <w:b/>
                <w:sz w:val="24"/>
                <w:szCs w:val="24"/>
              </w:rPr>
            </w:pPr>
            <w:r w:rsidRPr="003C07D7">
              <w:rPr>
                <w:rFonts w:ascii="Times New Roman" w:hAnsi="Times New Roman" w:cs="Times New Roman"/>
                <w:sz w:val="24"/>
                <w:szCs w:val="24"/>
              </w:rPr>
              <w:t>Low:</w:t>
            </w:r>
          </w:p>
        </w:tc>
        <w:tc>
          <w:tcPr>
            <w:tcW w:w="1980" w:type="dxa"/>
          </w:tcPr>
          <w:p w14:paraId="288A44CA" w14:textId="0A2F11A5" w:rsidR="00A4656A" w:rsidRPr="003C07D7" w:rsidRDefault="00A4656A" w:rsidP="00A4656A">
            <w:pPr>
              <w:rPr>
                <w:rFonts w:ascii="Times New Roman" w:hAnsi="Times New Roman" w:cs="Times New Roman"/>
                <w:sz w:val="24"/>
                <w:szCs w:val="24"/>
              </w:rPr>
            </w:pPr>
          </w:p>
        </w:tc>
        <w:tc>
          <w:tcPr>
            <w:tcW w:w="1890" w:type="dxa"/>
          </w:tcPr>
          <w:p w14:paraId="0BDD2FB7" w14:textId="77777777" w:rsidR="00A4656A" w:rsidRDefault="00A4656A" w:rsidP="00A4656A">
            <w:pPr>
              <w:rPr>
                <w:rFonts w:ascii="Times New Roman" w:hAnsi="Times New Roman" w:cs="Times New Roman"/>
                <w:sz w:val="24"/>
                <w:szCs w:val="24"/>
              </w:rPr>
            </w:pPr>
          </w:p>
        </w:tc>
        <w:tc>
          <w:tcPr>
            <w:tcW w:w="2070" w:type="dxa"/>
          </w:tcPr>
          <w:p w14:paraId="35388BBF" w14:textId="77777777" w:rsidR="00A4656A" w:rsidRDefault="00A4656A" w:rsidP="00A4656A">
            <w:pPr>
              <w:rPr>
                <w:rFonts w:ascii="Times New Roman" w:hAnsi="Times New Roman" w:cs="Times New Roman"/>
                <w:sz w:val="24"/>
                <w:szCs w:val="24"/>
              </w:rPr>
            </w:pPr>
          </w:p>
        </w:tc>
      </w:tr>
      <w:tr w:rsidR="00A4656A" w:rsidRPr="003C07D7" w14:paraId="13E9BB21" w14:textId="5555ED83" w:rsidTr="00697438">
        <w:tc>
          <w:tcPr>
            <w:tcW w:w="2875" w:type="dxa"/>
          </w:tcPr>
          <w:p w14:paraId="0117F1AF" w14:textId="77777777" w:rsidR="00A4656A" w:rsidRPr="003C07D7" w:rsidRDefault="00A4656A" w:rsidP="00A4656A">
            <w:pPr>
              <w:rPr>
                <w:rFonts w:ascii="Times New Roman" w:hAnsi="Times New Roman" w:cs="Times New Roman"/>
                <w:b/>
                <w:sz w:val="24"/>
                <w:szCs w:val="24"/>
              </w:rPr>
            </w:pPr>
            <w:r w:rsidRPr="003C07D7">
              <w:rPr>
                <w:rFonts w:ascii="Times New Roman" w:hAnsi="Times New Roman" w:cs="Times New Roman"/>
                <w:b/>
                <w:sz w:val="24"/>
                <w:szCs w:val="24"/>
              </w:rPr>
              <w:lastRenderedPageBreak/>
              <w:t>Compare state-specific wage to those for the U.S.</w:t>
            </w:r>
          </w:p>
        </w:tc>
        <w:tc>
          <w:tcPr>
            <w:tcW w:w="1980" w:type="dxa"/>
          </w:tcPr>
          <w:p w14:paraId="0E9F64C6" w14:textId="77777777" w:rsidR="00A4656A" w:rsidRPr="003C07D7" w:rsidRDefault="00A4656A" w:rsidP="00A4656A">
            <w:pPr>
              <w:rPr>
                <w:rFonts w:ascii="Times New Roman" w:hAnsi="Times New Roman" w:cs="Times New Roman"/>
                <w:sz w:val="24"/>
                <w:szCs w:val="24"/>
              </w:rPr>
            </w:pPr>
          </w:p>
        </w:tc>
        <w:tc>
          <w:tcPr>
            <w:tcW w:w="1890" w:type="dxa"/>
          </w:tcPr>
          <w:p w14:paraId="1BAD27D1" w14:textId="77777777" w:rsidR="00A4656A" w:rsidRPr="003C07D7" w:rsidRDefault="00A4656A" w:rsidP="00A4656A">
            <w:pPr>
              <w:rPr>
                <w:rFonts w:ascii="Times New Roman" w:hAnsi="Times New Roman" w:cs="Times New Roman"/>
                <w:sz w:val="24"/>
                <w:szCs w:val="24"/>
              </w:rPr>
            </w:pPr>
          </w:p>
        </w:tc>
        <w:tc>
          <w:tcPr>
            <w:tcW w:w="2070" w:type="dxa"/>
          </w:tcPr>
          <w:p w14:paraId="5C858D3C" w14:textId="77777777" w:rsidR="00A4656A" w:rsidRPr="003C07D7" w:rsidRDefault="00A4656A" w:rsidP="00A4656A">
            <w:pPr>
              <w:rPr>
                <w:rFonts w:ascii="Times New Roman" w:hAnsi="Times New Roman" w:cs="Times New Roman"/>
                <w:sz w:val="24"/>
                <w:szCs w:val="24"/>
              </w:rPr>
            </w:pPr>
          </w:p>
        </w:tc>
      </w:tr>
    </w:tbl>
    <w:p w14:paraId="08BC8CA3" w14:textId="48A85FA6" w:rsidR="003C07D7" w:rsidRDefault="003C07D7" w:rsidP="003C07D7">
      <w:pPr>
        <w:spacing w:after="0" w:line="240" w:lineRule="auto"/>
        <w:rPr>
          <w:rFonts w:ascii="Times New Roman" w:hAnsi="Times New Roman" w:cs="Times New Roman"/>
          <w:b/>
          <w:sz w:val="24"/>
          <w:szCs w:val="24"/>
        </w:rPr>
      </w:pPr>
    </w:p>
    <w:p w14:paraId="2C456D44" w14:textId="2F1F8D87" w:rsidR="003310EB" w:rsidRDefault="003310EB" w:rsidP="003C07D7">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Using the information gathered above, what comparisons might you make between the job specifications and corresponding wages for each job?</w:t>
      </w:r>
    </w:p>
    <w:p w14:paraId="688544BD" w14:textId="21603139" w:rsidR="003310EB" w:rsidRDefault="003310EB" w:rsidP="003310EB">
      <w:pPr>
        <w:spacing w:after="0" w:line="240" w:lineRule="auto"/>
        <w:rPr>
          <w:rFonts w:ascii="Times New Roman" w:hAnsi="Times New Roman" w:cs="Times New Roman"/>
          <w:b/>
          <w:sz w:val="24"/>
          <w:szCs w:val="24"/>
        </w:rPr>
      </w:pPr>
    </w:p>
    <w:p w14:paraId="024D0917" w14:textId="2C60F5B3" w:rsidR="003B2486" w:rsidRDefault="003B2486" w:rsidP="003310EB">
      <w:pPr>
        <w:spacing w:after="0" w:line="240" w:lineRule="auto"/>
        <w:rPr>
          <w:rFonts w:ascii="Times New Roman" w:hAnsi="Times New Roman" w:cs="Times New Roman"/>
          <w:b/>
          <w:sz w:val="24"/>
          <w:szCs w:val="24"/>
        </w:rPr>
      </w:pPr>
    </w:p>
    <w:p w14:paraId="1EBE8EEC" w14:textId="1BF1F961" w:rsidR="003B2486" w:rsidRDefault="003B2486" w:rsidP="003310EB">
      <w:pPr>
        <w:spacing w:after="0" w:line="240" w:lineRule="auto"/>
        <w:rPr>
          <w:rFonts w:ascii="Times New Roman" w:hAnsi="Times New Roman" w:cs="Times New Roman"/>
          <w:b/>
          <w:sz w:val="24"/>
          <w:szCs w:val="24"/>
        </w:rPr>
      </w:pPr>
    </w:p>
    <w:p w14:paraId="2CF8B28A" w14:textId="2D5AA893" w:rsidR="003B2486" w:rsidRDefault="003B2486" w:rsidP="003310EB">
      <w:pPr>
        <w:spacing w:after="0" w:line="240" w:lineRule="auto"/>
        <w:rPr>
          <w:rFonts w:ascii="Times New Roman" w:hAnsi="Times New Roman" w:cs="Times New Roman"/>
          <w:b/>
          <w:sz w:val="24"/>
          <w:szCs w:val="24"/>
        </w:rPr>
      </w:pPr>
    </w:p>
    <w:p w14:paraId="0A01D04B" w14:textId="77777777" w:rsidR="003B2486" w:rsidRDefault="003B2486" w:rsidP="003310EB">
      <w:pPr>
        <w:spacing w:after="0" w:line="240" w:lineRule="auto"/>
        <w:rPr>
          <w:rFonts w:ascii="Times New Roman" w:hAnsi="Times New Roman" w:cs="Times New Roman"/>
          <w:b/>
          <w:sz w:val="24"/>
          <w:szCs w:val="24"/>
        </w:rPr>
      </w:pPr>
    </w:p>
    <w:p w14:paraId="2C3998FE" w14:textId="77777777" w:rsidR="003310EB" w:rsidRDefault="003310EB" w:rsidP="003310EB">
      <w:pPr>
        <w:spacing w:after="0" w:line="240" w:lineRule="auto"/>
        <w:rPr>
          <w:rFonts w:ascii="Times New Roman" w:hAnsi="Times New Roman" w:cs="Times New Roman"/>
          <w:b/>
          <w:sz w:val="24"/>
          <w:szCs w:val="24"/>
        </w:rPr>
      </w:pPr>
    </w:p>
    <w:p w14:paraId="446C086B" w14:textId="1DB112CC" w:rsidR="003C07D7" w:rsidRPr="003C07D7" w:rsidRDefault="00ED2E63" w:rsidP="003C07D7">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G</w:t>
      </w:r>
      <w:r w:rsidR="003C07D7" w:rsidRPr="003C07D7">
        <w:rPr>
          <w:rFonts w:ascii="Times New Roman" w:hAnsi="Times New Roman" w:cs="Times New Roman"/>
          <w:b/>
          <w:sz w:val="24"/>
          <w:szCs w:val="24"/>
        </w:rPr>
        <w:t>o to any online recruiting website (e.g., ZipRecruiter, CareerBuilder, I</w:t>
      </w:r>
      <w:r w:rsidR="003310EB">
        <w:rPr>
          <w:rFonts w:ascii="Times New Roman" w:hAnsi="Times New Roman" w:cs="Times New Roman"/>
          <w:b/>
          <w:sz w:val="24"/>
          <w:szCs w:val="24"/>
        </w:rPr>
        <w:t>ndeed) and see if you can find job</w:t>
      </w:r>
      <w:r w:rsidR="003C07D7" w:rsidRPr="003C07D7">
        <w:rPr>
          <w:rFonts w:ascii="Times New Roman" w:hAnsi="Times New Roman" w:cs="Times New Roman"/>
          <w:b/>
          <w:sz w:val="24"/>
          <w:szCs w:val="24"/>
        </w:rPr>
        <w:t xml:space="preserve"> opening</w:t>
      </w:r>
      <w:r w:rsidR="003310EB">
        <w:rPr>
          <w:rFonts w:ascii="Times New Roman" w:hAnsi="Times New Roman" w:cs="Times New Roman"/>
          <w:b/>
          <w:sz w:val="24"/>
          <w:szCs w:val="24"/>
        </w:rPr>
        <w:t>s</w:t>
      </w:r>
      <w:r w:rsidR="003C07D7" w:rsidRPr="003C07D7">
        <w:rPr>
          <w:rFonts w:ascii="Times New Roman" w:hAnsi="Times New Roman" w:cs="Times New Roman"/>
          <w:b/>
          <w:sz w:val="24"/>
          <w:szCs w:val="24"/>
        </w:rPr>
        <w:t xml:space="preserve"> related to your ‘preferred job</w:t>
      </w:r>
      <w:r w:rsidR="003310EB">
        <w:rPr>
          <w:rFonts w:ascii="Times New Roman" w:hAnsi="Times New Roman" w:cs="Times New Roman"/>
          <w:b/>
          <w:sz w:val="24"/>
          <w:szCs w:val="24"/>
        </w:rPr>
        <w:t>s</w:t>
      </w:r>
      <w:r w:rsidR="003C07D7" w:rsidRPr="003C07D7">
        <w:rPr>
          <w:rFonts w:ascii="Times New Roman" w:hAnsi="Times New Roman" w:cs="Times New Roman"/>
          <w:b/>
          <w:sz w:val="24"/>
          <w:szCs w:val="24"/>
        </w:rPr>
        <w:t>’ in your preferred geographic location</w:t>
      </w:r>
      <w:r w:rsidR="003310EB">
        <w:rPr>
          <w:rFonts w:ascii="Times New Roman" w:hAnsi="Times New Roman" w:cs="Times New Roman"/>
          <w:b/>
          <w:sz w:val="24"/>
          <w:szCs w:val="24"/>
        </w:rPr>
        <w:t>(s)</w:t>
      </w:r>
      <w:r w:rsidR="003C07D7" w:rsidRPr="003C07D7">
        <w:rPr>
          <w:rFonts w:ascii="Times New Roman" w:hAnsi="Times New Roman" w:cs="Times New Roman"/>
          <w:b/>
          <w:sz w:val="24"/>
          <w:szCs w:val="24"/>
        </w:rPr>
        <w:t>.</w:t>
      </w:r>
    </w:p>
    <w:p w14:paraId="7F8BBFBB" w14:textId="1703F173" w:rsidR="003C07D7" w:rsidRPr="003C07D7" w:rsidRDefault="003C07D7" w:rsidP="003C07D7">
      <w:pPr>
        <w:numPr>
          <w:ilvl w:val="0"/>
          <w:numId w:val="5"/>
        </w:numPr>
        <w:spacing w:after="0" w:line="240" w:lineRule="auto"/>
        <w:rPr>
          <w:rFonts w:ascii="Times New Roman" w:hAnsi="Times New Roman" w:cs="Times New Roman"/>
          <w:b/>
          <w:sz w:val="24"/>
          <w:szCs w:val="24"/>
        </w:rPr>
      </w:pPr>
      <w:r w:rsidRPr="003C07D7">
        <w:rPr>
          <w:rFonts w:ascii="Times New Roman" w:hAnsi="Times New Roman" w:cs="Times New Roman"/>
          <w:sz w:val="24"/>
          <w:szCs w:val="24"/>
        </w:rPr>
        <w:t>Select one</w:t>
      </w:r>
      <w:r w:rsidR="003310EB">
        <w:rPr>
          <w:rFonts w:ascii="Times New Roman" w:hAnsi="Times New Roman" w:cs="Times New Roman"/>
          <w:sz w:val="24"/>
          <w:szCs w:val="24"/>
        </w:rPr>
        <w:t xml:space="preserve"> or more</w:t>
      </w:r>
      <w:r w:rsidRPr="003C07D7">
        <w:rPr>
          <w:rFonts w:ascii="Times New Roman" w:hAnsi="Times New Roman" w:cs="Times New Roman"/>
          <w:sz w:val="24"/>
          <w:szCs w:val="24"/>
        </w:rPr>
        <w:t xml:space="preserve"> of the job openings.</w:t>
      </w:r>
    </w:p>
    <w:p w14:paraId="2F475CC6" w14:textId="1A4109CD" w:rsidR="003C07D7" w:rsidRPr="003C07D7" w:rsidRDefault="003C07D7" w:rsidP="003C07D7">
      <w:pPr>
        <w:numPr>
          <w:ilvl w:val="0"/>
          <w:numId w:val="5"/>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Use the space below to note the similarities and difference</w:t>
      </w:r>
      <w:r w:rsidR="004F6A21">
        <w:rPr>
          <w:rFonts w:ascii="Times New Roman" w:hAnsi="Times New Roman" w:cs="Times New Roman"/>
          <w:sz w:val="24"/>
          <w:szCs w:val="24"/>
        </w:rPr>
        <w:t>s</w:t>
      </w:r>
      <w:r w:rsidRPr="003C07D7">
        <w:rPr>
          <w:rFonts w:ascii="Times New Roman" w:hAnsi="Times New Roman" w:cs="Times New Roman"/>
          <w:sz w:val="24"/>
          <w:szCs w:val="24"/>
        </w:rPr>
        <w:t xml:space="preserve"> you found by comparing information in O*Net and the recruiting website in your search above.</w:t>
      </w:r>
    </w:p>
    <w:p w14:paraId="5FBEEAE0" w14:textId="71DBC47A" w:rsidR="003C07D7" w:rsidRDefault="003C07D7" w:rsidP="003C07D7">
      <w:pPr>
        <w:spacing w:after="0" w:line="240" w:lineRule="auto"/>
        <w:rPr>
          <w:rFonts w:ascii="Times New Roman" w:hAnsi="Times New Roman" w:cs="Times New Roman"/>
          <w:b/>
          <w:sz w:val="24"/>
          <w:szCs w:val="24"/>
        </w:rPr>
      </w:pPr>
    </w:p>
    <w:p w14:paraId="081E8D55" w14:textId="47A3D749" w:rsidR="003B2486" w:rsidRDefault="003B2486" w:rsidP="003C07D7">
      <w:pPr>
        <w:spacing w:after="0" w:line="240" w:lineRule="auto"/>
        <w:rPr>
          <w:rFonts w:ascii="Times New Roman" w:hAnsi="Times New Roman" w:cs="Times New Roman"/>
          <w:b/>
          <w:sz w:val="24"/>
          <w:szCs w:val="24"/>
        </w:rPr>
      </w:pPr>
    </w:p>
    <w:p w14:paraId="7386D7CB" w14:textId="00E1C192" w:rsidR="003B2486" w:rsidRDefault="003B2486" w:rsidP="003C07D7">
      <w:pPr>
        <w:spacing w:after="0" w:line="240" w:lineRule="auto"/>
        <w:rPr>
          <w:rFonts w:ascii="Times New Roman" w:hAnsi="Times New Roman" w:cs="Times New Roman"/>
          <w:b/>
          <w:sz w:val="24"/>
          <w:szCs w:val="24"/>
        </w:rPr>
      </w:pPr>
    </w:p>
    <w:p w14:paraId="6FCBB6E8" w14:textId="16D40DF0" w:rsidR="003B2486" w:rsidRDefault="003B2486" w:rsidP="003C07D7">
      <w:pPr>
        <w:spacing w:after="0" w:line="240" w:lineRule="auto"/>
        <w:rPr>
          <w:rFonts w:ascii="Times New Roman" w:hAnsi="Times New Roman" w:cs="Times New Roman"/>
          <w:b/>
          <w:sz w:val="24"/>
          <w:szCs w:val="24"/>
        </w:rPr>
      </w:pPr>
    </w:p>
    <w:p w14:paraId="60277D10" w14:textId="77777777" w:rsidR="003B2486" w:rsidRDefault="003B2486" w:rsidP="003C07D7">
      <w:pPr>
        <w:spacing w:after="0" w:line="240" w:lineRule="auto"/>
        <w:rPr>
          <w:rFonts w:ascii="Times New Roman" w:hAnsi="Times New Roman" w:cs="Times New Roman"/>
          <w:b/>
          <w:sz w:val="24"/>
          <w:szCs w:val="24"/>
        </w:rPr>
      </w:pPr>
    </w:p>
    <w:p w14:paraId="1E131C83" w14:textId="7D7220B7" w:rsidR="003310EB" w:rsidRDefault="003310EB" w:rsidP="003C07D7">
      <w:pPr>
        <w:spacing w:after="0" w:line="240" w:lineRule="auto"/>
        <w:rPr>
          <w:rFonts w:ascii="Times New Roman" w:hAnsi="Times New Roman" w:cs="Times New Roman"/>
          <w:b/>
          <w:sz w:val="24"/>
          <w:szCs w:val="24"/>
        </w:rPr>
      </w:pPr>
    </w:p>
    <w:p w14:paraId="1E5DFD40" w14:textId="77777777" w:rsidR="003310EB" w:rsidRDefault="003310EB" w:rsidP="003C07D7">
      <w:pPr>
        <w:spacing w:after="0" w:line="240" w:lineRule="auto"/>
        <w:rPr>
          <w:rFonts w:ascii="Times New Roman" w:hAnsi="Times New Roman" w:cs="Times New Roman"/>
          <w:b/>
          <w:sz w:val="24"/>
          <w:szCs w:val="24"/>
        </w:rPr>
      </w:pPr>
    </w:p>
    <w:p w14:paraId="025C827B" w14:textId="77777777" w:rsidR="003310EB" w:rsidRPr="003C07D7" w:rsidRDefault="003310EB" w:rsidP="003310EB">
      <w:pPr>
        <w:numPr>
          <w:ilvl w:val="0"/>
          <w:numId w:val="3"/>
        </w:numPr>
        <w:spacing w:after="0" w:line="240" w:lineRule="auto"/>
        <w:rPr>
          <w:rFonts w:ascii="Times New Roman" w:hAnsi="Times New Roman" w:cs="Times New Roman"/>
          <w:b/>
          <w:sz w:val="24"/>
          <w:szCs w:val="24"/>
        </w:rPr>
      </w:pPr>
      <w:r w:rsidRPr="003C07D7">
        <w:rPr>
          <w:rFonts w:ascii="Times New Roman" w:hAnsi="Times New Roman" w:cs="Times New Roman"/>
          <w:b/>
          <w:sz w:val="24"/>
          <w:szCs w:val="24"/>
        </w:rPr>
        <w:t>In addition to salary, what benefits do you expect to receive?</w:t>
      </w:r>
    </w:p>
    <w:p w14:paraId="6B68F858" w14:textId="2ABD6B47" w:rsidR="003310EB" w:rsidRDefault="003310EB" w:rsidP="003C07D7">
      <w:pPr>
        <w:spacing w:after="0" w:line="240" w:lineRule="auto"/>
        <w:rPr>
          <w:rFonts w:ascii="Times New Roman" w:hAnsi="Times New Roman" w:cs="Times New Roman"/>
          <w:b/>
          <w:sz w:val="24"/>
          <w:szCs w:val="24"/>
        </w:rPr>
      </w:pPr>
    </w:p>
    <w:p w14:paraId="3FC93D2A" w14:textId="6190D4DA" w:rsidR="003310EB" w:rsidRDefault="003310EB" w:rsidP="003C07D7">
      <w:pPr>
        <w:spacing w:after="0" w:line="240" w:lineRule="auto"/>
        <w:rPr>
          <w:rFonts w:ascii="Times New Roman" w:hAnsi="Times New Roman" w:cs="Times New Roman"/>
          <w:b/>
          <w:sz w:val="24"/>
          <w:szCs w:val="24"/>
        </w:rPr>
      </w:pPr>
    </w:p>
    <w:p w14:paraId="0C42910E" w14:textId="77777777" w:rsidR="00583858" w:rsidRDefault="00583858" w:rsidP="003C07D7">
      <w:pPr>
        <w:spacing w:after="0" w:line="240" w:lineRule="auto"/>
        <w:rPr>
          <w:rFonts w:ascii="Times New Roman" w:hAnsi="Times New Roman" w:cs="Times New Roman"/>
          <w:b/>
          <w:sz w:val="24"/>
          <w:szCs w:val="24"/>
        </w:rPr>
      </w:pPr>
    </w:p>
    <w:p w14:paraId="3D526D50" w14:textId="25ABF49D" w:rsidR="003310EB" w:rsidRDefault="003310EB" w:rsidP="003C07D7">
      <w:pPr>
        <w:spacing w:after="0" w:line="240" w:lineRule="auto"/>
        <w:rPr>
          <w:rFonts w:ascii="Times New Roman" w:hAnsi="Times New Roman" w:cs="Times New Roman"/>
          <w:b/>
          <w:sz w:val="24"/>
          <w:szCs w:val="24"/>
        </w:rPr>
      </w:pPr>
    </w:p>
    <w:p w14:paraId="50D4010D" w14:textId="6A8C59C8" w:rsidR="003B2486" w:rsidRDefault="003B2486" w:rsidP="003C07D7">
      <w:pPr>
        <w:spacing w:after="0" w:line="240" w:lineRule="auto"/>
        <w:rPr>
          <w:rFonts w:ascii="Times New Roman" w:hAnsi="Times New Roman" w:cs="Times New Roman"/>
          <w:b/>
          <w:sz w:val="24"/>
          <w:szCs w:val="24"/>
        </w:rPr>
      </w:pPr>
    </w:p>
    <w:p w14:paraId="255D417F" w14:textId="51F7EF71" w:rsidR="003B2486" w:rsidRDefault="003B2486" w:rsidP="003C07D7">
      <w:pPr>
        <w:spacing w:after="0" w:line="240" w:lineRule="auto"/>
        <w:rPr>
          <w:rFonts w:ascii="Times New Roman" w:hAnsi="Times New Roman" w:cs="Times New Roman"/>
          <w:b/>
          <w:sz w:val="24"/>
          <w:szCs w:val="24"/>
        </w:rPr>
      </w:pPr>
    </w:p>
    <w:p w14:paraId="2FA9936D" w14:textId="77777777" w:rsidR="003B2486" w:rsidRDefault="003B2486" w:rsidP="003C07D7">
      <w:pPr>
        <w:spacing w:after="0" w:line="240" w:lineRule="auto"/>
        <w:rPr>
          <w:rFonts w:ascii="Times New Roman" w:hAnsi="Times New Roman" w:cs="Times New Roman"/>
          <w:b/>
          <w:sz w:val="24"/>
          <w:szCs w:val="24"/>
        </w:rPr>
      </w:pPr>
    </w:p>
    <w:p w14:paraId="60F89C87" w14:textId="77777777" w:rsidR="003310EB" w:rsidRDefault="003310EB" w:rsidP="003C07D7">
      <w:pPr>
        <w:spacing w:after="0" w:line="240" w:lineRule="auto"/>
        <w:rPr>
          <w:rFonts w:ascii="Times New Roman" w:hAnsi="Times New Roman" w:cs="Times New Roman"/>
          <w:b/>
          <w:sz w:val="24"/>
          <w:szCs w:val="24"/>
        </w:rPr>
      </w:pPr>
    </w:p>
    <w:p w14:paraId="3A457023" w14:textId="12D5F530" w:rsidR="003C07D7" w:rsidRDefault="003C07D7" w:rsidP="003310EB">
      <w:pPr>
        <w:pStyle w:val="ListParagraph"/>
        <w:numPr>
          <w:ilvl w:val="0"/>
          <w:numId w:val="3"/>
        </w:numPr>
        <w:spacing w:after="0" w:line="240" w:lineRule="auto"/>
        <w:rPr>
          <w:rFonts w:ascii="Times New Roman" w:hAnsi="Times New Roman" w:cs="Times New Roman"/>
          <w:b/>
          <w:sz w:val="24"/>
          <w:szCs w:val="24"/>
        </w:rPr>
      </w:pPr>
      <w:r w:rsidRPr="003310EB">
        <w:rPr>
          <w:rFonts w:ascii="Times New Roman" w:hAnsi="Times New Roman" w:cs="Times New Roman"/>
          <w:b/>
          <w:sz w:val="24"/>
          <w:szCs w:val="24"/>
        </w:rPr>
        <w:t xml:space="preserve">Repeat the steps above </w:t>
      </w:r>
      <w:r w:rsidR="003310EB" w:rsidRPr="003310EB">
        <w:rPr>
          <w:rFonts w:ascii="Times New Roman" w:hAnsi="Times New Roman" w:cs="Times New Roman"/>
          <w:b/>
          <w:sz w:val="24"/>
          <w:szCs w:val="24"/>
        </w:rPr>
        <w:t>for</w:t>
      </w:r>
      <w:r w:rsidR="003310EB">
        <w:rPr>
          <w:rFonts w:ascii="Times New Roman" w:hAnsi="Times New Roman" w:cs="Times New Roman"/>
          <w:b/>
          <w:sz w:val="24"/>
          <w:szCs w:val="24"/>
        </w:rPr>
        <w:t xml:space="preserve"> </w:t>
      </w:r>
      <w:r w:rsidR="00583858">
        <w:rPr>
          <w:rFonts w:ascii="Times New Roman" w:hAnsi="Times New Roman" w:cs="Times New Roman"/>
          <w:b/>
          <w:sz w:val="24"/>
          <w:szCs w:val="24"/>
        </w:rPr>
        <w:t xml:space="preserve">one of more </w:t>
      </w:r>
      <w:r w:rsidR="003310EB">
        <w:rPr>
          <w:rFonts w:ascii="Times New Roman" w:hAnsi="Times New Roman" w:cs="Times New Roman"/>
          <w:b/>
          <w:sz w:val="24"/>
          <w:szCs w:val="24"/>
        </w:rPr>
        <w:t>‘dream job</w:t>
      </w:r>
      <w:r w:rsidR="00583858">
        <w:rPr>
          <w:rFonts w:ascii="Times New Roman" w:hAnsi="Times New Roman" w:cs="Times New Roman"/>
          <w:b/>
          <w:sz w:val="24"/>
          <w:szCs w:val="24"/>
        </w:rPr>
        <w:t>s</w:t>
      </w:r>
      <w:r w:rsidRPr="003310EB">
        <w:rPr>
          <w:rFonts w:ascii="Times New Roman" w:hAnsi="Times New Roman" w:cs="Times New Roman"/>
          <w:b/>
          <w:sz w:val="24"/>
          <w:szCs w:val="24"/>
        </w:rPr>
        <w:t>’</w:t>
      </w:r>
      <w:r w:rsidR="003310EB">
        <w:rPr>
          <w:rFonts w:ascii="Times New Roman" w:hAnsi="Times New Roman" w:cs="Times New Roman"/>
          <w:b/>
          <w:sz w:val="24"/>
          <w:szCs w:val="24"/>
        </w:rPr>
        <w:t xml:space="preserve"> </w:t>
      </w:r>
      <w:r w:rsidR="003310EB" w:rsidRPr="003310EB">
        <w:rPr>
          <w:rFonts w:ascii="Times New Roman" w:hAnsi="Times New Roman" w:cs="Times New Roman"/>
          <w:b/>
          <w:sz w:val="24"/>
          <w:szCs w:val="24"/>
        </w:rPr>
        <w:t xml:space="preserve">(i.e., </w:t>
      </w:r>
      <w:r w:rsidR="0089307B" w:rsidRPr="003310EB">
        <w:rPr>
          <w:rFonts w:ascii="Times New Roman" w:hAnsi="Times New Roman" w:cs="Times New Roman"/>
          <w:b/>
          <w:sz w:val="24"/>
          <w:szCs w:val="24"/>
        </w:rPr>
        <w:t>job</w:t>
      </w:r>
      <w:r w:rsidR="00583858">
        <w:rPr>
          <w:rFonts w:ascii="Times New Roman" w:hAnsi="Times New Roman" w:cs="Times New Roman"/>
          <w:b/>
          <w:sz w:val="24"/>
          <w:szCs w:val="24"/>
        </w:rPr>
        <w:t>s</w:t>
      </w:r>
      <w:r w:rsidR="003310EB" w:rsidRPr="003310EB">
        <w:rPr>
          <w:rFonts w:ascii="Times New Roman" w:hAnsi="Times New Roman" w:cs="Times New Roman"/>
          <w:b/>
          <w:sz w:val="24"/>
          <w:szCs w:val="24"/>
        </w:rPr>
        <w:t xml:space="preserve"> you</w:t>
      </w:r>
      <w:r w:rsidR="0089307B" w:rsidRPr="003310EB">
        <w:rPr>
          <w:rFonts w:ascii="Times New Roman" w:hAnsi="Times New Roman" w:cs="Times New Roman"/>
          <w:b/>
          <w:sz w:val="24"/>
          <w:szCs w:val="24"/>
        </w:rPr>
        <w:t xml:space="preserve"> might pursue </w:t>
      </w:r>
      <w:r w:rsidR="00583858">
        <w:rPr>
          <w:rFonts w:ascii="Times New Roman" w:hAnsi="Times New Roman" w:cs="Times New Roman"/>
          <w:b/>
          <w:sz w:val="24"/>
          <w:szCs w:val="24"/>
        </w:rPr>
        <w:t>after ‘retiring’</w:t>
      </w:r>
      <w:r w:rsidR="0089307B" w:rsidRPr="003310EB">
        <w:rPr>
          <w:rFonts w:ascii="Times New Roman" w:hAnsi="Times New Roman" w:cs="Times New Roman"/>
          <w:b/>
          <w:sz w:val="24"/>
          <w:szCs w:val="24"/>
        </w:rPr>
        <w:t xml:space="preserve"> from the above job</w:t>
      </w:r>
      <w:r w:rsidR="003310EB" w:rsidRPr="003310EB">
        <w:rPr>
          <w:rFonts w:ascii="Times New Roman" w:hAnsi="Times New Roman" w:cs="Times New Roman"/>
          <w:b/>
          <w:sz w:val="24"/>
          <w:szCs w:val="24"/>
        </w:rPr>
        <w:t>s</w:t>
      </w:r>
      <w:r w:rsidR="0089307B" w:rsidRPr="003310EB">
        <w:rPr>
          <w:rFonts w:ascii="Times New Roman" w:hAnsi="Times New Roman" w:cs="Times New Roman"/>
          <w:b/>
          <w:sz w:val="24"/>
          <w:szCs w:val="24"/>
        </w:rPr>
        <w:t>)</w:t>
      </w:r>
      <w:r w:rsidRPr="003310EB">
        <w:rPr>
          <w:rFonts w:ascii="Times New Roman" w:hAnsi="Times New Roman" w:cs="Times New Roman"/>
          <w:b/>
          <w:sz w:val="24"/>
          <w:szCs w:val="24"/>
        </w:rPr>
        <w:t>.</w:t>
      </w:r>
      <w:r w:rsidR="003310EB">
        <w:rPr>
          <w:rFonts w:ascii="Times New Roman" w:hAnsi="Times New Roman" w:cs="Times New Roman"/>
          <w:b/>
          <w:sz w:val="24"/>
          <w:szCs w:val="24"/>
        </w:rPr>
        <w:t xml:space="preserve"> What did you find?</w:t>
      </w:r>
    </w:p>
    <w:p w14:paraId="1F60C877" w14:textId="23AD8113" w:rsidR="003310EB" w:rsidRDefault="003310EB" w:rsidP="003310EB">
      <w:pPr>
        <w:spacing w:after="0" w:line="240" w:lineRule="auto"/>
        <w:rPr>
          <w:rFonts w:ascii="Times New Roman" w:hAnsi="Times New Roman" w:cs="Times New Roman"/>
          <w:b/>
          <w:sz w:val="24"/>
          <w:szCs w:val="24"/>
        </w:rPr>
      </w:pPr>
    </w:p>
    <w:p w14:paraId="523D8DA5" w14:textId="4986FF6F" w:rsidR="003310EB" w:rsidRDefault="003310EB" w:rsidP="003310EB">
      <w:pPr>
        <w:spacing w:after="0" w:line="240" w:lineRule="auto"/>
        <w:rPr>
          <w:rFonts w:ascii="Times New Roman" w:hAnsi="Times New Roman" w:cs="Times New Roman"/>
          <w:b/>
          <w:sz w:val="24"/>
          <w:szCs w:val="24"/>
        </w:rPr>
      </w:pPr>
    </w:p>
    <w:p w14:paraId="5B0221DC" w14:textId="5FDC2AA7" w:rsidR="003310EB" w:rsidRDefault="003310EB" w:rsidP="003310EB">
      <w:pPr>
        <w:spacing w:after="0" w:line="240" w:lineRule="auto"/>
        <w:rPr>
          <w:rFonts w:ascii="Times New Roman" w:hAnsi="Times New Roman" w:cs="Times New Roman"/>
          <w:b/>
          <w:sz w:val="24"/>
          <w:szCs w:val="24"/>
        </w:rPr>
      </w:pPr>
    </w:p>
    <w:p w14:paraId="1C5D38D7" w14:textId="5E796B27" w:rsidR="003310EB" w:rsidRDefault="003310EB" w:rsidP="003310EB">
      <w:pPr>
        <w:spacing w:after="0" w:line="240" w:lineRule="auto"/>
        <w:rPr>
          <w:rFonts w:ascii="Times New Roman" w:hAnsi="Times New Roman" w:cs="Times New Roman"/>
          <w:b/>
          <w:sz w:val="24"/>
          <w:szCs w:val="24"/>
        </w:rPr>
      </w:pPr>
    </w:p>
    <w:p w14:paraId="7310A7EF" w14:textId="7966C32F" w:rsidR="003310EB" w:rsidRDefault="003310EB" w:rsidP="003310EB">
      <w:pPr>
        <w:spacing w:after="0" w:line="240" w:lineRule="auto"/>
        <w:rPr>
          <w:rFonts w:ascii="Times New Roman" w:hAnsi="Times New Roman" w:cs="Times New Roman"/>
          <w:b/>
          <w:sz w:val="24"/>
          <w:szCs w:val="24"/>
        </w:rPr>
      </w:pPr>
    </w:p>
    <w:p w14:paraId="765AD756" w14:textId="77777777" w:rsidR="003310EB" w:rsidRPr="003310EB" w:rsidRDefault="003310EB" w:rsidP="003310EB">
      <w:pPr>
        <w:spacing w:after="0" w:line="240" w:lineRule="auto"/>
        <w:rPr>
          <w:rFonts w:ascii="Times New Roman" w:hAnsi="Times New Roman" w:cs="Times New Roman"/>
          <w:b/>
          <w:sz w:val="24"/>
          <w:szCs w:val="24"/>
        </w:rPr>
      </w:pPr>
    </w:p>
    <w:p w14:paraId="06546B5B" w14:textId="77777777" w:rsidR="003310EB" w:rsidRDefault="003310EB" w:rsidP="003C07D7">
      <w:pPr>
        <w:spacing w:after="0" w:line="240" w:lineRule="auto"/>
        <w:rPr>
          <w:rFonts w:ascii="Times New Roman" w:hAnsi="Times New Roman" w:cs="Times New Roman"/>
          <w:b/>
          <w:sz w:val="24"/>
          <w:szCs w:val="24"/>
        </w:rPr>
      </w:pPr>
    </w:p>
    <w:p w14:paraId="70896AED" w14:textId="77777777" w:rsidR="001E48F3" w:rsidRPr="003C07D7" w:rsidRDefault="001E48F3" w:rsidP="003C07D7">
      <w:pPr>
        <w:spacing w:after="0" w:line="240" w:lineRule="auto"/>
        <w:rPr>
          <w:rFonts w:ascii="Times New Roman" w:hAnsi="Times New Roman" w:cs="Times New Roman"/>
          <w:b/>
          <w:sz w:val="24"/>
          <w:szCs w:val="24"/>
        </w:rPr>
      </w:pPr>
    </w:p>
    <w:p w14:paraId="1D9733AB" w14:textId="77777777" w:rsidR="003C07D7" w:rsidRPr="003C07D7" w:rsidRDefault="003C07D7" w:rsidP="003C07D7">
      <w:pPr>
        <w:spacing w:after="0" w:line="240" w:lineRule="auto"/>
        <w:rPr>
          <w:rFonts w:ascii="Times New Roman" w:hAnsi="Times New Roman" w:cs="Times New Roman"/>
          <w:sz w:val="24"/>
          <w:szCs w:val="24"/>
        </w:rPr>
      </w:pPr>
    </w:p>
    <w:p w14:paraId="4CA5F891" w14:textId="5239CD45" w:rsidR="00FD0B8C" w:rsidRDefault="00FD0B8C">
      <w:pPr>
        <w:rPr>
          <w:rFonts w:ascii="Times New Roman" w:hAnsi="Times New Roman" w:cs="Times New Roman"/>
          <w:sz w:val="24"/>
          <w:szCs w:val="24"/>
        </w:rPr>
      </w:pPr>
      <w:r>
        <w:rPr>
          <w:rFonts w:ascii="Times New Roman" w:hAnsi="Times New Roman" w:cs="Times New Roman"/>
          <w:sz w:val="24"/>
          <w:szCs w:val="24"/>
        </w:rPr>
        <w:br w:type="page"/>
      </w:r>
    </w:p>
    <w:p w14:paraId="0E84AB55" w14:textId="3945F110" w:rsidR="003C07D7" w:rsidRPr="006C00E7" w:rsidRDefault="00FD0B8C" w:rsidP="003C07D7">
      <w:pPr>
        <w:spacing w:after="0" w:line="240" w:lineRule="auto"/>
        <w:rPr>
          <w:rFonts w:ascii="Times New Roman" w:hAnsi="Times New Roman" w:cs="Times New Roman"/>
          <w:b/>
          <w:sz w:val="24"/>
          <w:szCs w:val="24"/>
        </w:rPr>
      </w:pPr>
      <w:r w:rsidRPr="006C00E7">
        <w:rPr>
          <w:rFonts w:ascii="Times New Roman" w:hAnsi="Times New Roman" w:cs="Times New Roman"/>
          <w:b/>
          <w:sz w:val="24"/>
          <w:szCs w:val="24"/>
        </w:rPr>
        <w:lastRenderedPageBreak/>
        <w:t>APPENDIX B</w:t>
      </w:r>
    </w:p>
    <w:p w14:paraId="4BAC3684" w14:textId="77777777" w:rsidR="00FD0B8C" w:rsidRDefault="00FD0B8C" w:rsidP="003C07D7">
      <w:pPr>
        <w:spacing w:after="0" w:line="240" w:lineRule="auto"/>
        <w:rPr>
          <w:rFonts w:ascii="Times New Roman" w:hAnsi="Times New Roman" w:cs="Times New Roman"/>
          <w:b/>
          <w:sz w:val="24"/>
          <w:szCs w:val="24"/>
          <w:u w:val="single"/>
        </w:rPr>
      </w:pPr>
    </w:p>
    <w:p w14:paraId="163DBD87" w14:textId="0625FD66" w:rsidR="003C07D7" w:rsidRPr="00B20EB7" w:rsidRDefault="003E46C8" w:rsidP="003C07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Compensation &amp; Benefits Exercise </w:t>
      </w:r>
      <w:r w:rsidR="00B4355E">
        <w:rPr>
          <w:rFonts w:ascii="Times New Roman" w:hAnsi="Times New Roman" w:cs="Times New Roman"/>
          <w:b/>
          <w:sz w:val="24"/>
          <w:szCs w:val="24"/>
        </w:rPr>
        <w:t xml:space="preserve">– </w:t>
      </w:r>
      <w:r>
        <w:rPr>
          <w:rFonts w:ascii="Times New Roman" w:hAnsi="Times New Roman" w:cs="Times New Roman"/>
          <w:b/>
          <w:sz w:val="24"/>
          <w:szCs w:val="24"/>
        </w:rPr>
        <w:t>T</w:t>
      </w:r>
      <w:r w:rsidR="003C07D7" w:rsidRPr="00B20EB7">
        <w:rPr>
          <w:rFonts w:ascii="Times New Roman" w:hAnsi="Times New Roman" w:cs="Times New Roman"/>
          <w:b/>
          <w:sz w:val="24"/>
          <w:szCs w:val="24"/>
        </w:rPr>
        <w:t xml:space="preserve">ailored for </w:t>
      </w:r>
      <w:r>
        <w:rPr>
          <w:rFonts w:ascii="Times New Roman" w:hAnsi="Times New Roman" w:cs="Times New Roman"/>
          <w:b/>
          <w:sz w:val="24"/>
          <w:szCs w:val="24"/>
        </w:rPr>
        <w:t>C</w:t>
      </w:r>
      <w:r w:rsidR="003C07D7" w:rsidRPr="00B20EB7">
        <w:rPr>
          <w:rFonts w:ascii="Times New Roman" w:hAnsi="Times New Roman" w:cs="Times New Roman"/>
          <w:b/>
          <w:sz w:val="24"/>
          <w:szCs w:val="24"/>
        </w:rPr>
        <w:t>u</w:t>
      </w:r>
      <w:r>
        <w:rPr>
          <w:rFonts w:ascii="Times New Roman" w:hAnsi="Times New Roman" w:cs="Times New Roman"/>
          <w:b/>
          <w:sz w:val="24"/>
          <w:szCs w:val="24"/>
        </w:rPr>
        <w:t>rrent / Future Military M</w:t>
      </w:r>
      <w:r w:rsidR="006C00E7">
        <w:rPr>
          <w:rFonts w:ascii="Times New Roman" w:hAnsi="Times New Roman" w:cs="Times New Roman"/>
          <w:b/>
          <w:sz w:val="24"/>
          <w:szCs w:val="24"/>
        </w:rPr>
        <w:t>ember</w:t>
      </w:r>
    </w:p>
    <w:p w14:paraId="31A5808E" w14:textId="77777777" w:rsidR="00B20EB7" w:rsidRDefault="00B20EB7" w:rsidP="003C07D7">
      <w:pPr>
        <w:spacing w:after="0" w:line="240" w:lineRule="auto"/>
        <w:rPr>
          <w:rFonts w:ascii="Times New Roman" w:hAnsi="Times New Roman" w:cs="Times New Roman"/>
          <w:b/>
          <w:sz w:val="24"/>
          <w:szCs w:val="24"/>
        </w:rPr>
      </w:pPr>
    </w:p>
    <w:p w14:paraId="22EB2E75" w14:textId="4F0FF136" w:rsidR="003C07D7" w:rsidRPr="003C07D7" w:rsidRDefault="003C07D7" w:rsidP="003C07D7">
      <w:pPr>
        <w:spacing w:after="0" w:line="240" w:lineRule="auto"/>
        <w:rPr>
          <w:rFonts w:ascii="Times New Roman" w:hAnsi="Times New Roman" w:cs="Times New Roman"/>
          <w:b/>
          <w:sz w:val="24"/>
          <w:szCs w:val="24"/>
        </w:rPr>
      </w:pPr>
      <w:r w:rsidRPr="003C07D7">
        <w:rPr>
          <w:rFonts w:ascii="Times New Roman" w:hAnsi="Times New Roman" w:cs="Times New Roman"/>
          <w:b/>
          <w:sz w:val="24"/>
          <w:szCs w:val="24"/>
        </w:rPr>
        <w:t>Please complete the table below using the following steps:</w:t>
      </w:r>
    </w:p>
    <w:p w14:paraId="678A59B1" w14:textId="01131051" w:rsidR="003C07D7" w:rsidRPr="003C07D7" w:rsidRDefault="003C07D7" w:rsidP="00B4355E">
      <w:pPr>
        <w:numPr>
          <w:ilvl w:val="0"/>
          <w:numId w:val="7"/>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 xml:space="preserve">Go to </w:t>
      </w:r>
      <w:hyperlink r:id="rId10" w:history="1">
        <w:r w:rsidRPr="003C07D7">
          <w:rPr>
            <w:rStyle w:val="Hyperlink"/>
            <w:rFonts w:ascii="Times New Roman" w:hAnsi="Times New Roman" w:cs="Times New Roman"/>
            <w:sz w:val="24"/>
            <w:szCs w:val="24"/>
          </w:rPr>
          <w:t>https://www.militaryrates.com/military-pay-charts-o1_o5_2019</w:t>
        </w:r>
      </w:hyperlink>
      <w:r w:rsidR="007557A8">
        <w:rPr>
          <w:rFonts w:ascii="Times New Roman" w:hAnsi="Times New Roman" w:cs="Times New Roman"/>
          <w:sz w:val="24"/>
          <w:szCs w:val="24"/>
        </w:rPr>
        <w:t xml:space="preserve"> to find your base pay as a 2</w:t>
      </w:r>
      <w:r w:rsidR="007557A8" w:rsidRPr="007557A8">
        <w:rPr>
          <w:rFonts w:ascii="Times New Roman" w:hAnsi="Times New Roman" w:cs="Times New Roman"/>
          <w:sz w:val="24"/>
          <w:szCs w:val="24"/>
          <w:vertAlign w:val="superscript"/>
        </w:rPr>
        <w:t>nd</w:t>
      </w:r>
      <w:r w:rsidR="007557A8">
        <w:rPr>
          <w:rFonts w:ascii="Times New Roman" w:hAnsi="Times New Roman" w:cs="Times New Roman"/>
          <w:sz w:val="24"/>
          <w:szCs w:val="24"/>
        </w:rPr>
        <w:t xml:space="preserve"> Lieutenant</w:t>
      </w:r>
      <w:r w:rsidR="00B4355E">
        <w:rPr>
          <w:rFonts w:ascii="Times New Roman" w:hAnsi="Times New Roman" w:cs="Times New Roman"/>
          <w:sz w:val="24"/>
          <w:szCs w:val="24"/>
        </w:rPr>
        <w:t xml:space="preserve"> (rank can be changed)</w:t>
      </w:r>
      <w:r w:rsidRPr="003C07D7">
        <w:rPr>
          <w:rFonts w:ascii="Times New Roman" w:hAnsi="Times New Roman" w:cs="Times New Roman"/>
          <w:sz w:val="24"/>
          <w:szCs w:val="24"/>
        </w:rPr>
        <w:t>. What is the annual base pay?</w:t>
      </w:r>
    </w:p>
    <w:p w14:paraId="419FD835" w14:textId="4493FC87" w:rsidR="003C07D7" w:rsidRPr="003C07D7" w:rsidRDefault="003C07D7" w:rsidP="00B4355E">
      <w:pPr>
        <w:numPr>
          <w:ilvl w:val="0"/>
          <w:numId w:val="7"/>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Click on the B</w:t>
      </w:r>
      <w:r w:rsidR="00B20EB7">
        <w:rPr>
          <w:rFonts w:ascii="Times New Roman" w:hAnsi="Times New Roman" w:cs="Times New Roman"/>
          <w:sz w:val="24"/>
          <w:szCs w:val="24"/>
        </w:rPr>
        <w:t xml:space="preserve">asic </w:t>
      </w:r>
      <w:r w:rsidRPr="003C07D7">
        <w:rPr>
          <w:rFonts w:ascii="Times New Roman" w:hAnsi="Times New Roman" w:cs="Times New Roman"/>
          <w:sz w:val="24"/>
          <w:szCs w:val="24"/>
        </w:rPr>
        <w:t>A</w:t>
      </w:r>
      <w:r w:rsidR="00B20EB7">
        <w:rPr>
          <w:rFonts w:ascii="Times New Roman" w:hAnsi="Times New Roman" w:cs="Times New Roman"/>
          <w:sz w:val="24"/>
          <w:szCs w:val="24"/>
        </w:rPr>
        <w:t xml:space="preserve">llowance for Housing (BAH) </w:t>
      </w:r>
      <w:r w:rsidRPr="003C07D7">
        <w:rPr>
          <w:rFonts w:ascii="Times New Roman" w:hAnsi="Times New Roman" w:cs="Times New Roman"/>
          <w:sz w:val="24"/>
          <w:szCs w:val="24"/>
        </w:rPr>
        <w:t>Rates (locality) and explore rates for several places you’d like to be stationed. What did you find?</w:t>
      </w:r>
    </w:p>
    <w:p w14:paraId="2C363B3A" w14:textId="2C3BBCE3" w:rsidR="003C07D7" w:rsidRPr="003C07D7" w:rsidRDefault="003C07D7" w:rsidP="00B4355E">
      <w:pPr>
        <w:numPr>
          <w:ilvl w:val="0"/>
          <w:numId w:val="7"/>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 xml:space="preserve">Go to </w:t>
      </w:r>
      <w:hyperlink r:id="rId11" w:history="1">
        <w:r w:rsidRPr="003C07D7">
          <w:rPr>
            <w:rStyle w:val="Hyperlink"/>
            <w:rFonts w:ascii="Times New Roman" w:hAnsi="Times New Roman" w:cs="Times New Roman"/>
            <w:sz w:val="24"/>
            <w:szCs w:val="24"/>
          </w:rPr>
          <w:t>https://militarypay.defense.gov/Pay/Allowances/BAS.aspx</w:t>
        </w:r>
      </w:hyperlink>
      <w:r w:rsidRPr="003C07D7">
        <w:rPr>
          <w:rFonts w:ascii="Times New Roman" w:hAnsi="Times New Roman" w:cs="Times New Roman"/>
          <w:sz w:val="24"/>
          <w:szCs w:val="24"/>
        </w:rPr>
        <w:t xml:space="preserve"> to understand B</w:t>
      </w:r>
      <w:r w:rsidR="00B20EB7">
        <w:rPr>
          <w:rFonts w:ascii="Times New Roman" w:hAnsi="Times New Roman" w:cs="Times New Roman"/>
          <w:sz w:val="24"/>
          <w:szCs w:val="24"/>
        </w:rPr>
        <w:t xml:space="preserve">asic </w:t>
      </w:r>
      <w:r w:rsidRPr="003C07D7">
        <w:rPr>
          <w:rFonts w:ascii="Times New Roman" w:hAnsi="Times New Roman" w:cs="Times New Roman"/>
          <w:sz w:val="24"/>
          <w:szCs w:val="24"/>
        </w:rPr>
        <w:t>A</w:t>
      </w:r>
      <w:r w:rsidR="00B20EB7">
        <w:rPr>
          <w:rFonts w:ascii="Times New Roman" w:hAnsi="Times New Roman" w:cs="Times New Roman"/>
          <w:sz w:val="24"/>
          <w:szCs w:val="24"/>
        </w:rPr>
        <w:t xml:space="preserve">llowance for </w:t>
      </w:r>
      <w:r w:rsidRPr="003C07D7">
        <w:rPr>
          <w:rFonts w:ascii="Times New Roman" w:hAnsi="Times New Roman" w:cs="Times New Roman"/>
          <w:sz w:val="24"/>
          <w:szCs w:val="24"/>
        </w:rPr>
        <w:t>S</w:t>
      </w:r>
      <w:r w:rsidR="00B20EB7">
        <w:rPr>
          <w:rFonts w:ascii="Times New Roman" w:hAnsi="Times New Roman" w:cs="Times New Roman"/>
          <w:sz w:val="24"/>
          <w:szCs w:val="24"/>
        </w:rPr>
        <w:t>ubsistence</w:t>
      </w:r>
      <w:r w:rsidR="00D1707D">
        <w:rPr>
          <w:rFonts w:ascii="Times New Roman" w:hAnsi="Times New Roman" w:cs="Times New Roman"/>
          <w:sz w:val="24"/>
          <w:szCs w:val="24"/>
        </w:rPr>
        <w:t xml:space="preserve"> (BAS)</w:t>
      </w:r>
      <w:r w:rsidRPr="003C07D7">
        <w:rPr>
          <w:rFonts w:ascii="Times New Roman" w:hAnsi="Times New Roman" w:cs="Times New Roman"/>
          <w:sz w:val="24"/>
          <w:szCs w:val="24"/>
        </w:rPr>
        <w:t>. What did you find?</w:t>
      </w:r>
    </w:p>
    <w:p w14:paraId="378AEEF8" w14:textId="7BA34F10" w:rsidR="003C07D7" w:rsidRPr="00784A8F" w:rsidRDefault="003C07D7" w:rsidP="00D1707D">
      <w:pPr>
        <w:numPr>
          <w:ilvl w:val="0"/>
          <w:numId w:val="7"/>
        </w:numPr>
        <w:spacing w:after="0" w:line="480" w:lineRule="auto"/>
        <w:rPr>
          <w:rFonts w:ascii="Times New Roman" w:hAnsi="Times New Roman" w:cs="Times New Roman"/>
          <w:sz w:val="24"/>
          <w:szCs w:val="24"/>
        </w:rPr>
      </w:pPr>
      <w:r w:rsidRPr="003C07D7">
        <w:rPr>
          <w:rFonts w:ascii="Times New Roman" w:hAnsi="Times New Roman" w:cs="Times New Roman"/>
          <w:sz w:val="24"/>
          <w:szCs w:val="24"/>
        </w:rPr>
        <w:t xml:space="preserve">Go to </w:t>
      </w:r>
      <w:hyperlink r:id="rId12" w:history="1">
        <w:r w:rsidRPr="003C07D7">
          <w:rPr>
            <w:rStyle w:val="Hyperlink"/>
            <w:rFonts w:ascii="Times New Roman" w:hAnsi="Times New Roman" w:cs="Times New Roman"/>
            <w:sz w:val="24"/>
            <w:szCs w:val="24"/>
          </w:rPr>
          <w:t>https://www.airforce.com/careers/pay-and-benefits</w:t>
        </w:r>
      </w:hyperlink>
      <w:r w:rsidRPr="003C07D7">
        <w:rPr>
          <w:rFonts w:ascii="Times New Roman" w:hAnsi="Times New Roman" w:cs="Times New Roman"/>
          <w:sz w:val="24"/>
          <w:szCs w:val="24"/>
        </w:rPr>
        <w:t xml:space="preserve"> </w:t>
      </w:r>
      <w:r w:rsidR="00D1707D">
        <w:rPr>
          <w:rFonts w:ascii="Times New Roman" w:hAnsi="Times New Roman" w:cs="Times New Roman"/>
          <w:sz w:val="24"/>
          <w:szCs w:val="24"/>
        </w:rPr>
        <w:t xml:space="preserve">or </w:t>
      </w:r>
      <w:hyperlink r:id="rId13" w:history="1">
        <w:r w:rsidR="00D1707D" w:rsidRPr="00626960">
          <w:rPr>
            <w:rStyle w:val="Hyperlink"/>
            <w:rFonts w:ascii="Times New Roman" w:hAnsi="Times New Roman" w:cs="Times New Roman"/>
            <w:sz w:val="24"/>
            <w:szCs w:val="24"/>
          </w:rPr>
          <w:t>https://www.goarmy.com/benefits/total-compensation.html</w:t>
        </w:r>
      </w:hyperlink>
      <w:r w:rsidR="00D1707D">
        <w:rPr>
          <w:rFonts w:ascii="Times New Roman" w:hAnsi="Times New Roman" w:cs="Times New Roman"/>
          <w:sz w:val="24"/>
          <w:szCs w:val="24"/>
        </w:rPr>
        <w:t xml:space="preserve"> </w:t>
      </w:r>
      <w:r w:rsidRPr="00D1707D">
        <w:rPr>
          <w:rFonts w:ascii="Times New Roman" w:hAnsi="Times New Roman" w:cs="Times New Roman"/>
          <w:sz w:val="24"/>
          <w:szCs w:val="24"/>
        </w:rPr>
        <w:t xml:space="preserve">and explore other </w:t>
      </w:r>
      <w:r w:rsidR="00B4355E" w:rsidRPr="00D1707D">
        <w:rPr>
          <w:rFonts w:ascii="Times New Roman" w:hAnsi="Times New Roman" w:cs="Times New Roman"/>
          <w:sz w:val="24"/>
          <w:szCs w:val="24"/>
        </w:rPr>
        <w:t>benefits you will receive</w:t>
      </w:r>
      <w:r w:rsidRPr="00D1707D">
        <w:rPr>
          <w:rFonts w:ascii="Times New Roman" w:hAnsi="Times New Roman" w:cs="Times New Roman"/>
          <w:sz w:val="24"/>
          <w:szCs w:val="24"/>
        </w:rPr>
        <w:t>. What did you find?</w:t>
      </w:r>
    </w:p>
    <w:p w14:paraId="2750902C" w14:textId="77777777" w:rsidR="00B20EB7" w:rsidRDefault="00B20EB7" w:rsidP="003C07D7">
      <w:pPr>
        <w:spacing w:after="0" w:line="240" w:lineRule="auto"/>
        <w:rPr>
          <w:rFonts w:ascii="Times New Roman" w:hAnsi="Times New Roman" w:cs="Times New Roman"/>
          <w:b/>
          <w:sz w:val="24"/>
          <w:szCs w:val="24"/>
        </w:rPr>
      </w:pPr>
    </w:p>
    <w:tbl>
      <w:tblPr>
        <w:tblStyle w:val="TableGrid"/>
        <w:tblW w:w="8905" w:type="dxa"/>
        <w:tblInd w:w="360" w:type="dxa"/>
        <w:tblLook w:val="04A0" w:firstRow="1" w:lastRow="0" w:firstColumn="1" w:lastColumn="0" w:noHBand="0" w:noVBand="1"/>
      </w:tblPr>
      <w:tblGrid>
        <w:gridCol w:w="4225"/>
        <w:gridCol w:w="4680"/>
      </w:tblGrid>
      <w:tr w:rsidR="003C07D7" w:rsidRPr="003C07D7" w14:paraId="253C410D" w14:textId="77777777" w:rsidTr="00F938DE">
        <w:tc>
          <w:tcPr>
            <w:tcW w:w="4225" w:type="dxa"/>
          </w:tcPr>
          <w:p w14:paraId="2A2265C8" w14:textId="5881B4A9" w:rsidR="003C07D7" w:rsidRPr="003C07D7" w:rsidRDefault="003C07D7" w:rsidP="003C07D7">
            <w:pPr>
              <w:rPr>
                <w:rFonts w:ascii="Times New Roman" w:hAnsi="Times New Roman" w:cs="Times New Roman"/>
                <w:b/>
                <w:sz w:val="24"/>
                <w:szCs w:val="24"/>
              </w:rPr>
            </w:pPr>
            <w:r w:rsidRPr="003C07D7">
              <w:rPr>
                <w:rFonts w:ascii="Times New Roman" w:hAnsi="Times New Roman" w:cs="Times New Roman"/>
                <w:b/>
                <w:sz w:val="24"/>
                <w:szCs w:val="24"/>
              </w:rPr>
              <w:t>Base pay per year</w:t>
            </w:r>
          </w:p>
        </w:tc>
        <w:tc>
          <w:tcPr>
            <w:tcW w:w="4680" w:type="dxa"/>
          </w:tcPr>
          <w:p w14:paraId="04A7678D" w14:textId="23A25D9F" w:rsidR="003C07D7" w:rsidRPr="003C07D7" w:rsidRDefault="003C07D7" w:rsidP="003C07D7">
            <w:pPr>
              <w:rPr>
                <w:rFonts w:ascii="Times New Roman" w:hAnsi="Times New Roman" w:cs="Times New Roman"/>
                <w:sz w:val="24"/>
                <w:szCs w:val="24"/>
              </w:rPr>
            </w:pPr>
          </w:p>
        </w:tc>
      </w:tr>
      <w:tr w:rsidR="003C07D7" w:rsidRPr="003C07D7" w14:paraId="5354797A" w14:textId="77777777" w:rsidTr="00F938DE">
        <w:tc>
          <w:tcPr>
            <w:tcW w:w="4225" w:type="dxa"/>
          </w:tcPr>
          <w:p w14:paraId="13984560" w14:textId="1363AB23" w:rsidR="003C07D7" w:rsidRPr="003C07D7" w:rsidRDefault="003C07D7" w:rsidP="003C07D7">
            <w:pPr>
              <w:rPr>
                <w:rFonts w:ascii="Times New Roman" w:hAnsi="Times New Roman" w:cs="Times New Roman"/>
                <w:b/>
                <w:sz w:val="24"/>
                <w:szCs w:val="24"/>
              </w:rPr>
            </w:pPr>
            <w:r w:rsidRPr="00B20EB7">
              <w:rPr>
                <w:rFonts w:ascii="Times New Roman" w:hAnsi="Times New Roman" w:cs="Times New Roman"/>
                <w:b/>
                <w:sz w:val="24"/>
                <w:szCs w:val="24"/>
              </w:rPr>
              <w:t>BAH</w:t>
            </w:r>
            <w:r w:rsidR="006232AC">
              <w:rPr>
                <w:rFonts w:ascii="Times New Roman" w:hAnsi="Times New Roman" w:cs="Times New Roman"/>
                <w:b/>
                <w:sz w:val="24"/>
                <w:szCs w:val="24"/>
              </w:rPr>
              <w:t xml:space="preserve"> (locality) for ‘location’ </w:t>
            </w:r>
            <w:r w:rsidRPr="003C07D7">
              <w:rPr>
                <w:rFonts w:ascii="Times New Roman" w:hAnsi="Times New Roman" w:cs="Times New Roman"/>
                <w:b/>
                <w:sz w:val="24"/>
                <w:szCs w:val="24"/>
              </w:rPr>
              <w:t>per year</w:t>
            </w:r>
          </w:p>
        </w:tc>
        <w:tc>
          <w:tcPr>
            <w:tcW w:w="4680" w:type="dxa"/>
          </w:tcPr>
          <w:p w14:paraId="4204F5BF" w14:textId="26EE5961" w:rsidR="003C07D7" w:rsidRPr="003C07D7" w:rsidRDefault="003C07D7" w:rsidP="003C07D7">
            <w:pPr>
              <w:rPr>
                <w:rFonts w:ascii="Times New Roman" w:hAnsi="Times New Roman" w:cs="Times New Roman"/>
                <w:sz w:val="24"/>
                <w:szCs w:val="24"/>
              </w:rPr>
            </w:pPr>
          </w:p>
        </w:tc>
      </w:tr>
      <w:tr w:rsidR="003C07D7" w:rsidRPr="003C07D7" w14:paraId="4B23CCC8" w14:textId="77777777" w:rsidTr="00F938DE">
        <w:tc>
          <w:tcPr>
            <w:tcW w:w="4225" w:type="dxa"/>
          </w:tcPr>
          <w:p w14:paraId="6AC51608" w14:textId="3DDB0D6E" w:rsidR="003C07D7" w:rsidRPr="003C07D7" w:rsidRDefault="003C07D7" w:rsidP="003C07D7">
            <w:pPr>
              <w:rPr>
                <w:rFonts w:ascii="Times New Roman" w:hAnsi="Times New Roman" w:cs="Times New Roman"/>
                <w:b/>
                <w:sz w:val="24"/>
                <w:szCs w:val="24"/>
              </w:rPr>
            </w:pPr>
            <w:r w:rsidRPr="00B20EB7">
              <w:rPr>
                <w:rFonts w:ascii="Times New Roman" w:hAnsi="Times New Roman" w:cs="Times New Roman"/>
                <w:b/>
                <w:sz w:val="24"/>
                <w:szCs w:val="24"/>
              </w:rPr>
              <w:t>BAS</w:t>
            </w:r>
            <w:r w:rsidRPr="003C07D7">
              <w:rPr>
                <w:rFonts w:ascii="Times New Roman" w:hAnsi="Times New Roman" w:cs="Times New Roman"/>
                <w:b/>
                <w:sz w:val="24"/>
                <w:szCs w:val="24"/>
              </w:rPr>
              <w:t xml:space="preserve"> (meals)</w:t>
            </w:r>
            <w:r w:rsidR="006232AC">
              <w:rPr>
                <w:rFonts w:ascii="Times New Roman" w:hAnsi="Times New Roman" w:cs="Times New Roman"/>
                <w:b/>
                <w:sz w:val="24"/>
                <w:szCs w:val="24"/>
              </w:rPr>
              <w:t xml:space="preserve"> per year</w:t>
            </w:r>
          </w:p>
        </w:tc>
        <w:tc>
          <w:tcPr>
            <w:tcW w:w="4680" w:type="dxa"/>
          </w:tcPr>
          <w:p w14:paraId="25EB3382" w14:textId="20E7B60E" w:rsidR="003C07D7" w:rsidRPr="003C07D7" w:rsidRDefault="003C07D7" w:rsidP="003C07D7">
            <w:pPr>
              <w:rPr>
                <w:rFonts w:ascii="Times New Roman" w:hAnsi="Times New Roman" w:cs="Times New Roman"/>
                <w:sz w:val="24"/>
                <w:szCs w:val="24"/>
              </w:rPr>
            </w:pPr>
          </w:p>
        </w:tc>
      </w:tr>
      <w:tr w:rsidR="003C07D7" w:rsidRPr="003C07D7" w14:paraId="409A304D" w14:textId="77777777" w:rsidTr="00F938DE">
        <w:tc>
          <w:tcPr>
            <w:tcW w:w="4225" w:type="dxa"/>
          </w:tcPr>
          <w:p w14:paraId="3773E43B" w14:textId="275DDA5C" w:rsidR="003C07D7" w:rsidRPr="003C07D7" w:rsidRDefault="003C07D7" w:rsidP="00484BEE">
            <w:pPr>
              <w:rPr>
                <w:rFonts w:ascii="Times New Roman" w:hAnsi="Times New Roman" w:cs="Times New Roman"/>
                <w:b/>
                <w:sz w:val="24"/>
                <w:szCs w:val="24"/>
              </w:rPr>
            </w:pPr>
            <w:r w:rsidRPr="003C07D7">
              <w:rPr>
                <w:rFonts w:ascii="Times New Roman" w:hAnsi="Times New Roman" w:cs="Times New Roman"/>
                <w:b/>
                <w:sz w:val="24"/>
                <w:szCs w:val="24"/>
              </w:rPr>
              <w:t>T</w:t>
            </w:r>
            <w:r w:rsidR="006232AC">
              <w:rPr>
                <w:rFonts w:ascii="Times New Roman" w:hAnsi="Times New Roman" w:cs="Times New Roman"/>
                <w:b/>
                <w:sz w:val="24"/>
                <w:szCs w:val="24"/>
              </w:rPr>
              <w:t xml:space="preserve">otal of base pay, BAH &amp; BAS </w:t>
            </w:r>
            <w:r w:rsidRPr="003C07D7">
              <w:rPr>
                <w:rFonts w:ascii="Times New Roman" w:hAnsi="Times New Roman" w:cs="Times New Roman"/>
                <w:b/>
                <w:sz w:val="24"/>
                <w:szCs w:val="24"/>
              </w:rPr>
              <w:t>per year</w:t>
            </w:r>
          </w:p>
        </w:tc>
        <w:tc>
          <w:tcPr>
            <w:tcW w:w="4680" w:type="dxa"/>
          </w:tcPr>
          <w:p w14:paraId="5F00E691" w14:textId="74400C6D" w:rsidR="003C07D7" w:rsidRPr="003C07D7" w:rsidRDefault="003C07D7" w:rsidP="003C07D7">
            <w:pPr>
              <w:rPr>
                <w:rFonts w:ascii="Times New Roman" w:hAnsi="Times New Roman" w:cs="Times New Roman"/>
                <w:sz w:val="24"/>
                <w:szCs w:val="24"/>
              </w:rPr>
            </w:pPr>
          </w:p>
        </w:tc>
      </w:tr>
      <w:tr w:rsidR="003C07D7" w:rsidRPr="003C07D7" w14:paraId="05CCAD91" w14:textId="77777777" w:rsidTr="00F938DE">
        <w:tc>
          <w:tcPr>
            <w:tcW w:w="4225" w:type="dxa"/>
          </w:tcPr>
          <w:p w14:paraId="763BDBD3" w14:textId="77777777" w:rsidR="003C07D7" w:rsidRPr="003C07D7" w:rsidRDefault="003C07D7" w:rsidP="003C07D7">
            <w:pPr>
              <w:rPr>
                <w:rFonts w:ascii="Times New Roman" w:hAnsi="Times New Roman" w:cs="Times New Roman"/>
                <w:b/>
                <w:sz w:val="24"/>
                <w:szCs w:val="24"/>
              </w:rPr>
            </w:pPr>
            <w:r w:rsidRPr="003C07D7">
              <w:rPr>
                <w:rFonts w:ascii="Times New Roman" w:hAnsi="Times New Roman" w:cs="Times New Roman"/>
                <w:b/>
                <w:sz w:val="24"/>
                <w:szCs w:val="24"/>
              </w:rPr>
              <w:t>Other benefits</w:t>
            </w:r>
          </w:p>
        </w:tc>
        <w:tc>
          <w:tcPr>
            <w:tcW w:w="4680" w:type="dxa"/>
          </w:tcPr>
          <w:p w14:paraId="716D3665" w14:textId="5829AD87" w:rsidR="003C07D7" w:rsidRPr="003C07D7" w:rsidRDefault="003C07D7" w:rsidP="00253850">
            <w:pPr>
              <w:rPr>
                <w:rFonts w:ascii="Times New Roman" w:hAnsi="Times New Roman" w:cs="Times New Roman"/>
                <w:sz w:val="24"/>
                <w:szCs w:val="24"/>
              </w:rPr>
            </w:pPr>
          </w:p>
        </w:tc>
      </w:tr>
    </w:tbl>
    <w:p w14:paraId="5E405726" w14:textId="77777777" w:rsidR="003C07D7" w:rsidRPr="00031E5F" w:rsidRDefault="003C07D7" w:rsidP="006F07FD">
      <w:pPr>
        <w:spacing w:after="0" w:line="240" w:lineRule="auto"/>
        <w:rPr>
          <w:rFonts w:ascii="Times New Roman" w:hAnsi="Times New Roman" w:cs="Times New Roman"/>
          <w:sz w:val="24"/>
          <w:szCs w:val="24"/>
        </w:rPr>
      </w:pPr>
    </w:p>
    <w:p w14:paraId="428F4CDB" w14:textId="0E843B30" w:rsidR="004E03BF" w:rsidRPr="006F07FD" w:rsidRDefault="004E03BF" w:rsidP="006F07FD">
      <w:pPr>
        <w:spacing w:after="0" w:line="240" w:lineRule="auto"/>
        <w:rPr>
          <w:rFonts w:ascii="Times New Roman" w:hAnsi="Times New Roman" w:cs="Times New Roman"/>
          <w:sz w:val="24"/>
          <w:szCs w:val="24"/>
        </w:rPr>
      </w:pPr>
    </w:p>
    <w:p w14:paraId="16B139E1" w14:textId="77777777" w:rsidR="00FD0B8C" w:rsidRDefault="00FD0B8C">
      <w:pPr>
        <w:rPr>
          <w:rFonts w:ascii="Times New Roman" w:hAnsi="Times New Roman" w:cs="Times New Roman"/>
          <w:sz w:val="24"/>
          <w:szCs w:val="24"/>
        </w:rPr>
      </w:pPr>
      <w:r>
        <w:rPr>
          <w:rFonts w:ascii="Times New Roman" w:hAnsi="Times New Roman" w:cs="Times New Roman"/>
          <w:sz w:val="24"/>
          <w:szCs w:val="24"/>
        </w:rPr>
        <w:br w:type="page"/>
      </w:r>
    </w:p>
    <w:p w14:paraId="29D922D8" w14:textId="00E4E75C" w:rsidR="00FD0B8C" w:rsidRPr="006C00E7" w:rsidRDefault="00FD0B8C">
      <w:pPr>
        <w:rPr>
          <w:rFonts w:ascii="Times New Roman" w:hAnsi="Times New Roman" w:cs="Times New Roman"/>
          <w:b/>
          <w:sz w:val="24"/>
          <w:szCs w:val="24"/>
        </w:rPr>
      </w:pPr>
      <w:r w:rsidRPr="006C00E7">
        <w:rPr>
          <w:rFonts w:ascii="Times New Roman" w:hAnsi="Times New Roman" w:cs="Times New Roman"/>
          <w:b/>
          <w:sz w:val="24"/>
          <w:szCs w:val="24"/>
        </w:rPr>
        <w:lastRenderedPageBreak/>
        <w:t>APPENDIX C</w:t>
      </w:r>
    </w:p>
    <w:p w14:paraId="688C656C" w14:textId="109C9CAA" w:rsidR="003E46C8" w:rsidRDefault="005808DD">
      <w:pPr>
        <w:rPr>
          <w:rFonts w:ascii="Times New Roman" w:hAnsi="Times New Roman" w:cs="Times New Roman"/>
          <w:b/>
          <w:sz w:val="24"/>
          <w:szCs w:val="24"/>
        </w:rPr>
      </w:pPr>
      <w:r w:rsidRPr="005808DD">
        <w:rPr>
          <w:rFonts w:ascii="Times New Roman" w:hAnsi="Times New Roman" w:cs="Times New Roman"/>
          <w:b/>
          <w:sz w:val="24"/>
          <w:szCs w:val="24"/>
        </w:rPr>
        <w:t>Example of Student</w:t>
      </w:r>
      <w:r w:rsidR="006C00E7" w:rsidRPr="005808DD">
        <w:rPr>
          <w:rFonts w:ascii="Times New Roman" w:hAnsi="Times New Roman" w:cs="Times New Roman"/>
          <w:b/>
          <w:sz w:val="24"/>
          <w:szCs w:val="24"/>
        </w:rPr>
        <w:t xml:space="preserve"> Responses</w:t>
      </w:r>
      <w:r w:rsidR="003F654F">
        <w:rPr>
          <w:rFonts w:ascii="Times New Roman" w:hAnsi="Times New Roman" w:cs="Times New Roman"/>
          <w:b/>
          <w:sz w:val="24"/>
          <w:szCs w:val="24"/>
        </w:rPr>
        <w:t xml:space="preserve"> for Exercise</w:t>
      </w:r>
    </w:p>
    <w:p w14:paraId="2298D154" w14:textId="0A4F2822" w:rsidR="005808DD" w:rsidRDefault="005808DD" w:rsidP="005808DD">
      <w:pPr>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Completed table</w:t>
      </w:r>
    </w:p>
    <w:p w14:paraId="071E8046" w14:textId="77777777" w:rsidR="005808DD" w:rsidRPr="005808DD" w:rsidRDefault="005808DD" w:rsidP="005808DD">
      <w:pPr>
        <w:spacing w:after="0" w:line="240" w:lineRule="auto"/>
        <w:ind w:left="360"/>
        <w:rPr>
          <w:rFonts w:ascii="Times New Roman" w:hAnsi="Times New Roman" w:cs="Times New Roman"/>
          <w:b/>
          <w:sz w:val="24"/>
          <w:szCs w:val="24"/>
        </w:rPr>
      </w:pPr>
    </w:p>
    <w:tbl>
      <w:tblPr>
        <w:tblStyle w:val="TableGrid1"/>
        <w:tblW w:w="8725" w:type="dxa"/>
        <w:tblInd w:w="360" w:type="dxa"/>
        <w:tblLook w:val="04A0" w:firstRow="1" w:lastRow="0" w:firstColumn="1" w:lastColumn="0" w:noHBand="0" w:noVBand="1"/>
      </w:tblPr>
      <w:tblGrid>
        <w:gridCol w:w="2875"/>
        <w:gridCol w:w="5850"/>
      </w:tblGrid>
      <w:tr w:rsidR="005808DD" w:rsidRPr="005808DD" w14:paraId="408EA505" w14:textId="77777777" w:rsidTr="005808DD">
        <w:tc>
          <w:tcPr>
            <w:tcW w:w="2875" w:type="dxa"/>
          </w:tcPr>
          <w:p w14:paraId="1F02FC17" w14:textId="77777777" w:rsidR="005808DD" w:rsidRPr="005808DD" w:rsidRDefault="005808DD" w:rsidP="005808DD">
            <w:pPr>
              <w:rPr>
                <w:rFonts w:ascii="Times New Roman" w:hAnsi="Times New Roman" w:cs="Times New Roman"/>
                <w:b/>
                <w:sz w:val="24"/>
                <w:szCs w:val="24"/>
              </w:rPr>
            </w:pPr>
            <w:r w:rsidRPr="005808DD">
              <w:rPr>
                <w:rFonts w:ascii="Times New Roman" w:hAnsi="Times New Roman" w:cs="Times New Roman"/>
                <w:b/>
                <w:sz w:val="24"/>
                <w:szCs w:val="24"/>
              </w:rPr>
              <w:t>Job Title</w:t>
            </w:r>
          </w:p>
        </w:tc>
        <w:tc>
          <w:tcPr>
            <w:tcW w:w="5850" w:type="dxa"/>
          </w:tcPr>
          <w:p w14:paraId="508DCC81" w14:textId="3A2A3D7C" w:rsidR="005808DD" w:rsidRPr="005808DD" w:rsidRDefault="005808DD" w:rsidP="005808DD">
            <w:pPr>
              <w:rPr>
                <w:rFonts w:ascii="Times New Roman" w:hAnsi="Times New Roman" w:cs="Times New Roman"/>
                <w:sz w:val="24"/>
                <w:szCs w:val="24"/>
              </w:rPr>
            </w:pPr>
            <w:r w:rsidRPr="005808DD">
              <w:rPr>
                <w:rFonts w:ascii="Times New Roman" w:hAnsi="Times New Roman" w:cs="Times New Roman"/>
                <w:sz w:val="24"/>
                <w:szCs w:val="24"/>
              </w:rPr>
              <w:t>Human Resources Manager</w:t>
            </w:r>
          </w:p>
        </w:tc>
      </w:tr>
      <w:tr w:rsidR="005808DD" w:rsidRPr="005808DD" w14:paraId="6E8B9AF3" w14:textId="77777777" w:rsidTr="005808DD">
        <w:tc>
          <w:tcPr>
            <w:tcW w:w="2875" w:type="dxa"/>
          </w:tcPr>
          <w:p w14:paraId="3B5D8FD3" w14:textId="77777777" w:rsidR="005808DD" w:rsidRPr="005808DD" w:rsidRDefault="005808DD" w:rsidP="005808DD">
            <w:pPr>
              <w:rPr>
                <w:rFonts w:ascii="Times New Roman" w:hAnsi="Times New Roman" w:cs="Times New Roman"/>
                <w:b/>
                <w:sz w:val="24"/>
                <w:szCs w:val="24"/>
              </w:rPr>
            </w:pPr>
            <w:r w:rsidRPr="005808DD">
              <w:rPr>
                <w:rFonts w:ascii="Times New Roman" w:hAnsi="Times New Roman" w:cs="Times New Roman"/>
                <w:b/>
                <w:sz w:val="24"/>
                <w:szCs w:val="24"/>
              </w:rPr>
              <w:t>Required Knowledge,</w:t>
            </w:r>
          </w:p>
          <w:p w14:paraId="0F6377C8" w14:textId="77777777" w:rsidR="005808DD" w:rsidRPr="005808DD" w:rsidRDefault="005808DD" w:rsidP="005808DD">
            <w:pPr>
              <w:rPr>
                <w:rFonts w:ascii="Times New Roman" w:hAnsi="Times New Roman" w:cs="Times New Roman"/>
                <w:b/>
                <w:sz w:val="24"/>
                <w:szCs w:val="24"/>
              </w:rPr>
            </w:pPr>
            <w:r w:rsidRPr="005808DD">
              <w:rPr>
                <w:rFonts w:ascii="Times New Roman" w:hAnsi="Times New Roman" w:cs="Times New Roman"/>
                <w:b/>
                <w:sz w:val="24"/>
                <w:szCs w:val="24"/>
              </w:rPr>
              <w:t>Skills, &amp; Abilities</w:t>
            </w:r>
          </w:p>
        </w:tc>
        <w:tc>
          <w:tcPr>
            <w:tcW w:w="5850" w:type="dxa"/>
          </w:tcPr>
          <w:p w14:paraId="77C1C95F" w14:textId="77777777" w:rsidR="005808DD" w:rsidRDefault="005808DD" w:rsidP="005808DD">
            <w:pPr>
              <w:rPr>
                <w:rFonts w:ascii="Times New Roman" w:hAnsi="Times New Roman" w:cs="Times New Roman"/>
                <w:sz w:val="24"/>
                <w:szCs w:val="24"/>
              </w:rPr>
            </w:pPr>
            <w:r>
              <w:rPr>
                <w:rFonts w:ascii="Times New Roman" w:hAnsi="Times New Roman" w:cs="Times New Roman"/>
                <w:sz w:val="24"/>
                <w:szCs w:val="24"/>
              </w:rPr>
              <w:t>Knowledge of HR, administration, law, psychology</w:t>
            </w:r>
          </w:p>
          <w:p w14:paraId="6D105EA8" w14:textId="77777777" w:rsidR="005808DD" w:rsidRDefault="005808DD" w:rsidP="005808DD">
            <w:pPr>
              <w:rPr>
                <w:rFonts w:ascii="Times New Roman" w:hAnsi="Times New Roman" w:cs="Times New Roman"/>
                <w:sz w:val="24"/>
                <w:szCs w:val="24"/>
              </w:rPr>
            </w:pPr>
            <w:r>
              <w:rPr>
                <w:rFonts w:ascii="Times New Roman" w:hAnsi="Times New Roman" w:cs="Times New Roman"/>
                <w:sz w:val="24"/>
                <w:szCs w:val="24"/>
              </w:rPr>
              <w:t>Skills – active listening, decision making, negotiation, coordination, critical thinking, persuasion</w:t>
            </w:r>
          </w:p>
          <w:p w14:paraId="75F6FD3C" w14:textId="72466147" w:rsidR="005808DD" w:rsidRPr="005808DD" w:rsidRDefault="005808DD" w:rsidP="005808DD">
            <w:pPr>
              <w:rPr>
                <w:rFonts w:ascii="Times New Roman" w:hAnsi="Times New Roman" w:cs="Times New Roman"/>
                <w:sz w:val="24"/>
                <w:szCs w:val="24"/>
              </w:rPr>
            </w:pPr>
            <w:r>
              <w:rPr>
                <w:rFonts w:ascii="Times New Roman" w:hAnsi="Times New Roman" w:cs="Times New Roman"/>
                <w:sz w:val="24"/>
                <w:szCs w:val="24"/>
              </w:rPr>
              <w:t>Abilities – oral and written expression, reasoning</w:t>
            </w:r>
          </w:p>
        </w:tc>
      </w:tr>
      <w:tr w:rsidR="005808DD" w:rsidRPr="005808DD" w14:paraId="3A0FCE8A" w14:textId="77777777" w:rsidTr="005808DD">
        <w:tc>
          <w:tcPr>
            <w:tcW w:w="2875" w:type="dxa"/>
          </w:tcPr>
          <w:p w14:paraId="7CC44732" w14:textId="77777777" w:rsidR="005808DD" w:rsidRPr="005808DD" w:rsidRDefault="005808DD" w:rsidP="003F654F">
            <w:pPr>
              <w:spacing w:line="259" w:lineRule="auto"/>
              <w:rPr>
                <w:rFonts w:ascii="Times New Roman" w:hAnsi="Times New Roman" w:cs="Times New Roman"/>
                <w:sz w:val="24"/>
                <w:szCs w:val="24"/>
              </w:rPr>
            </w:pPr>
            <w:r w:rsidRPr="005808DD">
              <w:rPr>
                <w:rFonts w:ascii="Times New Roman" w:hAnsi="Times New Roman" w:cs="Times New Roman"/>
                <w:b/>
                <w:sz w:val="24"/>
                <w:szCs w:val="24"/>
              </w:rPr>
              <w:t>Median Wages</w:t>
            </w:r>
          </w:p>
          <w:p w14:paraId="10EC512A" w14:textId="77777777" w:rsidR="005808DD" w:rsidRPr="005808DD" w:rsidRDefault="005808DD" w:rsidP="003F654F">
            <w:pPr>
              <w:jc w:val="right"/>
              <w:rPr>
                <w:rFonts w:ascii="Times New Roman" w:hAnsi="Times New Roman" w:cs="Times New Roman"/>
                <w:sz w:val="24"/>
                <w:szCs w:val="24"/>
              </w:rPr>
            </w:pPr>
            <w:r w:rsidRPr="005808DD">
              <w:rPr>
                <w:rFonts w:ascii="Times New Roman" w:hAnsi="Times New Roman" w:cs="Times New Roman"/>
                <w:sz w:val="24"/>
                <w:szCs w:val="24"/>
              </w:rPr>
              <w:t xml:space="preserve">       Hourly wage:</w:t>
            </w:r>
          </w:p>
          <w:p w14:paraId="54F25F72" w14:textId="77777777" w:rsidR="005808DD" w:rsidRPr="005808DD" w:rsidRDefault="005808DD" w:rsidP="003F654F">
            <w:pPr>
              <w:jc w:val="right"/>
              <w:rPr>
                <w:rFonts w:ascii="Times New Roman" w:hAnsi="Times New Roman" w:cs="Times New Roman"/>
                <w:sz w:val="24"/>
                <w:szCs w:val="24"/>
              </w:rPr>
            </w:pPr>
            <w:r w:rsidRPr="005808DD">
              <w:rPr>
                <w:rFonts w:ascii="Times New Roman" w:hAnsi="Times New Roman" w:cs="Times New Roman"/>
                <w:sz w:val="24"/>
                <w:szCs w:val="24"/>
              </w:rPr>
              <w:t xml:space="preserve">       Annual wage:</w:t>
            </w:r>
          </w:p>
        </w:tc>
        <w:tc>
          <w:tcPr>
            <w:tcW w:w="5850" w:type="dxa"/>
          </w:tcPr>
          <w:p w14:paraId="5240D5DD" w14:textId="77777777" w:rsidR="005808DD" w:rsidRDefault="005808DD" w:rsidP="003F654F">
            <w:pPr>
              <w:rPr>
                <w:rFonts w:ascii="Times New Roman" w:hAnsi="Times New Roman" w:cs="Times New Roman"/>
                <w:sz w:val="24"/>
                <w:szCs w:val="24"/>
              </w:rPr>
            </w:pPr>
          </w:p>
          <w:p w14:paraId="012033E1" w14:textId="495F2BAF" w:rsidR="005808DD" w:rsidRDefault="00A57510" w:rsidP="003F654F">
            <w:pPr>
              <w:rPr>
                <w:rFonts w:ascii="Times New Roman" w:hAnsi="Times New Roman" w:cs="Times New Roman"/>
                <w:sz w:val="24"/>
                <w:szCs w:val="24"/>
              </w:rPr>
            </w:pPr>
            <w:r>
              <w:rPr>
                <w:rFonts w:ascii="Times New Roman" w:hAnsi="Times New Roman" w:cs="Times New Roman"/>
                <w:sz w:val="24"/>
                <w:szCs w:val="24"/>
              </w:rPr>
              <w:t>$54.47/hour</w:t>
            </w:r>
          </w:p>
          <w:p w14:paraId="7144722D" w14:textId="41D75C83" w:rsidR="005808DD" w:rsidRPr="005808DD" w:rsidRDefault="00A57510" w:rsidP="003F654F">
            <w:pPr>
              <w:rPr>
                <w:rFonts w:ascii="Times New Roman" w:hAnsi="Times New Roman" w:cs="Times New Roman"/>
                <w:sz w:val="24"/>
                <w:szCs w:val="24"/>
              </w:rPr>
            </w:pPr>
            <w:r>
              <w:rPr>
                <w:rFonts w:ascii="Times New Roman" w:hAnsi="Times New Roman" w:cs="Times New Roman"/>
                <w:sz w:val="24"/>
                <w:szCs w:val="24"/>
              </w:rPr>
              <w:t>$113,300/year</w:t>
            </w:r>
          </w:p>
        </w:tc>
      </w:tr>
      <w:tr w:rsidR="005808DD" w:rsidRPr="005808DD" w14:paraId="245405A6" w14:textId="77777777" w:rsidTr="005808DD">
        <w:tc>
          <w:tcPr>
            <w:tcW w:w="2875" w:type="dxa"/>
          </w:tcPr>
          <w:p w14:paraId="0B734F4A" w14:textId="77777777" w:rsidR="005808DD" w:rsidRPr="005808DD" w:rsidRDefault="005808DD" w:rsidP="00B27748">
            <w:pPr>
              <w:spacing w:line="259" w:lineRule="auto"/>
              <w:rPr>
                <w:rFonts w:ascii="Times New Roman" w:hAnsi="Times New Roman" w:cs="Times New Roman"/>
                <w:b/>
                <w:sz w:val="24"/>
                <w:szCs w:val="24"/>
              </w:rPr>
            </w:pPr>
            <w:r w:rsidRPr="005808DD">
              <w:rPr>
                <w:rFonts w:ascii="Times New Roman" w:hAnsi="Times New Roman" w:cs="Times New Roman"/>
                <w:b/>
                <w:sz w:val="24"/>
                <w:szCs w:val="24"/>
              </w:rPr>
              <w:t>State specific wages</w:t>
            </w:r>
          </w:p>
          <w:p w14:paraId="61B5847A" w14:textId="77777777" w:rsidR="005808DD" w:rsidRPr="005808DD" w:rsidRDefault="005808DD" w:rsidP="00B27748">
            <w:pPr>
              <w:spacing w:line="259" w:lineRule="auto"/>
              <w:rPr>
                <w:rFonts w:ascii="Times New Roman" w:hAnsi="Times New Roman" w:cs="Times New Roman"/>
                <w:sz w:val="24"/>
                <w:szCs w:val="24"/>
              </w:rPr>
            </w:pPr>
            <w:r w:rsidRPr="005808DD">
              <w:rPr>
                <w:rFonts w:ascii="Times New Roman" w:hAnsi="Times New Roman" w:cs="Times New Roman"/>
                <w:sz w:val="24"/>
                <w:szCs w:val="24"/>
              </w:rPr>
              <w:t>State:</w:t>
            </w:r>
          </w:p>
          <w:p w14:paraId="0BA817D0" w14:textId="77777777" w:rsidR="005808DD" w:rsidRPr="005808DD" w:rsidRDefault="005808DD" w:rsidP="00B27748">
            <w:pPr>
              <w:jc w:val="right"/>
              <w:rPr>
                <w:rFonts w:ascii="Times New Roman" w:hAnsi="Times New Roman" w:cs="Times New Roman"/>
                <w:sz w:val="24"/>
                <w:szCs w:val="24"/>
              </w:rPr>
            </w:pPr>
            <w:r w:rsidRPr="005808DD">
              <w:rPr>
                <w:rFonts w:ascii="Times New Roman" w:hAnsi="Times New Roman" w:cs="Times New Roman"/>
                <w:sz w:val="24"/>
                <w:szCs w:val="24"/>
              </w:rPr>
              <w:t>High:</w:t>
            </w:r>
          </w:p>
          <w:p w14:paraId="4AA631B9" w14:textId="77777777" w:rsidR="005808DD" w:rsidRPr="005808DD" w:rsidRDefault="005808DD" w:rsidP="00B27748">
            <w:pPr>
              <w:jc w:val="right"/>
              <w:rPr>
                <w:rFonts w:ascii="Times New Roman" w:hAnsi="Times New Roman" w:cs="Times New Roman"/>
                <w:sz w:val="24"/>
                <w:szCs w:val="24"/>
              </w:rPr>
            </w:pPr>
            <w:r w:rsidRPr="005808DD">
              <w:rPr>
                <w:rFonts w:ascii="Times New Roman" w:hAnsi="Times New Roman" w:cs="Times New Roman"/>
                <w:sz w:val="24"/>
                <w:szCs w:val="24"/>
              </w:rPr>
              <w:t>Median:</w:t>
            </w:r>
          </w:p>
          <w:p w14:paraId="64CE51A8" w14:textId="77777777" w:rsidR="005808DD" w:rsidRPr="005808DD" w:rsidRDefault="005808DD" w:rsidP="00B27748">
            <w:pPr>
              <w:jc w:val="right"/>
              <w:rPr>
                <w:rFonts w:ascii="Times New Roman" w:hAnsi="Times New Roman" w:cs="Times New Roman"/>
                <w:b/>
                <w:sz w:val="24"/>
                <w:szCs w:val="24"/>
              </w:rPr>
            </w:pPr>
            <w:r w:rsidRPr="005808DD">
              <w:rPr>
                <w:rFonts w:ascii="Times New Roman" w:hAnsi="Times New Roman" w:cs="Times New Roman"/>
                <w:sz w:val="24"/>
                <w:szCs w:val="24"/>
              </w:rPr>
              <w:t>Low:</w:t>
            </w:r>
          </w:p>
        </w:tc>
        <w:tc>
          <w:tcPr>
            <w:tcW w:w="5850" w:type="dxa"/>
          </w:tcPr>
          <w:p w14:paraId="5B28FCC0" w14:textId="77777777" w:rsidR="005808DD" w:rsidRPr="00A57510" w:rsidRDefault="005808DD" w:rsidP="00B27748">
            <w:pPr>
              <w:rPr>
                <w:rFonts w:ascii="Times New Roman" w:hAnsi="Times New Roman" w:cs="Times New Roman"/>
                <w:sz w:val="24"/>
                <w:szCs w:val="24"/>
              </w:rPr>
            </w:pPr>
          </w:p>
          <w:p w14:paraId="7BA5433C" w14:textId="77777777" w:rsidR="00A57510" w:rsidRPr="00A57510" w:rsidRDefault="00A57510" w:rsidP="00B27748">
            <w:pPr>
              <w:rPr>
                <w:rFonts w:ascii="Times New Roman" w:hAnsi="Times New Roman" w:cs="Times New Roman"/>
                <w:sz w:val="24"/>
                <w:szCs w:val="24"/>
              </w:rPr>
            </w:pPr>
            <w:r w:rsidRPr="00A57510">
              <w:rPr>
                <w:rFonts w:ascii="Times New Roman" w:hAnsi="Times New Roman" w:cs="Times New Roman"/>
                <w:sz w:val="24"/>
                <w:szCs w:val="24"/>
              </w:rPr>
              <w:t>Colorado</w:t>
            </w:r>
          </w:p>
          <w:p w14:paraId="4A7A0880" w14:textId="2785563D" w:rsidR="00A57510" w:rsidRDefault="00A57510" w:rsidP="00B27748">
            <w:pPr>
              <w:rPr>
                <w:rFonts w:ascii="Times New Roman" w:hAnsi="Times New Roman" w:cs="Times New Roman"/>
                <w:sz w:val="24"/>
                <w:szCs w:val="24"/>
              </w:rPr>
            </w:pPr>
            <w:r>
              <w:rPr>
                <w:rFonts w:ascii="Times New Roman" w:hAnsi="Times New Roman" w:cs="Times New Roman"/>
                <w:sz w:val="24"/>
                <w:szCs w:val="24"/>
              </w:rPr>
              <w:t>$208,000</w:t>
            </w:r>
          </w:p>
          <w:p w14:paraId="414A333C" w14:textId="79BAB785" w:rsidR="00A57510" w:rsidRDefault="00A57510" w:rsidP="00B27748">
            <w:pPr>
              <w:rPr>
                <w:rFonts w:ascii="Times New Roman" w:hAnsi="Times New Roman" w:cs="Times New Roman"/>
                <w:sz w:val="24"/>
                <w:szCs w:val="24"/>
              </w:rPr>
            </w:pPr>
            <w:r>
              <w:rPr>
                <w:rFonts w:ascii="Times New Roman" w:hAnsi="Times New Roman" w:cs="Times New Roman"/>
                <w:sz w:val="24"/>
                <w:szCs w:val="24"/>
              </w:rPr>
              <w:t>$129,880</w:t>
            </w:r>
          </w:p>
          <w:p w14:paraId="5A1F96DC" w14:textId="3B78491B" w:rsidR="00A57510" w:rsidRPr="005808DD" w:rsidRDefault="00A57510" w:rsidP="00B27748">
            <w:pPr>
              <w:rPr>
                <w:rFonts w:ascii="Times New Roman" w:hAnsi="Times New Roman" w:cs="Times New Roman"/>
                <w:sz w:val="24"/>
                <w:szCs w:val="24"/>
              </w:rPr>
            </w:pPr>
            <w:r>
              <w:rPr>
                <w:rFonts w:ascii="Times New Roman" w:hAnsi="Times New Roman" w:cs="Times New Roman"/>
                <w:sz w:val="24"/>
                <w:szCs w:val="24"/>
              </w:rPr>
              <w:t>$83,360</w:t>
            </w:r>
          </w:p>
        </w:tc>
      </w:tr>
      <w:tr w:rsidR="005808DD" w:rsidRPr="005808DD" w14:paraId="6094FF54" w14:textId="77777777" w:rsidTr="005808DD">
        <w:tc>
          <w:tcPr>
            <w:tcW w:w="2875" w:type="dxa"/>
          </w:tcPr>
          <w:p w14:paraId="46698214" w14:textId="77777777" w:rsidR="005808DD" w:rsidRPr="005808DD" w:rsidRDefault="005808DD" w:rsidP="005808DD">
            <w:pPr>
              <w:rPr>
                <w:rFonts w:ascii="Times New Roman" w:hAnsi="Times New Roman" w:cs="Times New Roman"/>
                <w:b/>
                <w:sz w:val="24"/>
                <w:szCs w:val="24"/>
              </w:rPr>
            </w:pPr>
            <w:r w:rsidRPr="005808DD">
              <w:rPr>
                <w:rFonts w:ascii="Times New Roman" w:hAnsi="Times New Roman" w:cs="Times New Roman"/>
                <w:b/>
                <w:sz w:val="24"/>
                <w:szCs w:val="24"/>
              </w:rPr>
              <w:t>Compare state-specific wage to those for the U.S.</w:t>
            </w:r>
          </w:p>
        </w:tc>
        <w:tc>
          <w:tcPr>
            <w:tcW w:w="5850" w:type="dxa"/>
          </w:tcPr>
          <w:p w14:paraId="58B00BC3" w14:textId="41A0BC91" w:rsidR="005808DD" w:rsidRPr="005808DD" w:rsidRDefault="00804F5D" w:rsidP="005808DD">
            <w:pPr>
              <w:rPr>
                <w:rFonts w:ascii="Times New Roman" w:hAnsi="Times New Roman" w:cs="Times New Roman"/>
                <w:sz w:val="24"/>
                <w:szCs w:val="24"/>
              </w:rPr>
            </w:pPr>
            <w:r>
              <w:rPr>
                <w:rFonts w:ascii="Times New Roman" w:hAnsi="Times New Roman" w:cs="Times New Roman"/>
                <w:sz w:val="24"/>
                <w:szCs w:val="24"/>
              </w:rPr>
              <w:t>Much higher than the U.S. average, as U.S. average is $201,380 (high), $113,300 (median) and $66,870 (low).</w:t>
            </w:r>
          </w:p>
        </w:tc>
      </w:tr>
    </w:tbl>
    <w:p w14:paraId="4F143273" w14:textId="77777777" w:rsidR="005808DD" w:rsidRPr="005808DD" w:rsidRDefault="005808DD" w:rsidP="005808DD">
      <w:pPr>
        <w:spacing w:after="0" w:line="240" w:lineRule="auto"/>
        <w:rPr>
          <w:rFonts w:ascii="Times New Roman" w:hAnsi="Times New Roman" w:cs="Times New Roman"/>
          <w:b/>
          <w:sz w:val="24"/>
          <w:szCs w:val="24"/>
        </w:rPr>
      </w:pPr>
    </w:p>
    <w:p w14:paraId="54E0460F" w14:textId="77777777" w:rsidR="005808DD" w:rsidRPr="005808DD" w:rsidRDefault="005808DD" w:rsidP="005808DD">
      <w:pPr>
        <w:numPr>
          <w:ilvl w:val="0"/>
          <w:numId w:val="9"/>
        </w:numPr>
        <w:spacing w:after="0" w:line="240" w:lineRule="auto"/>
        <w:rPr>
          <w:rFonts w:ascii="Times New Roman" w:hAnsi="Times New Roman" w:cs="Times New Roman"/>
          <w:b/>
          <w:sz w:val="24"/>
          <w:szCs w:val="24"/>
        </w:rPr>
      </w:pPr>
      <w:r w:rsidRPr="005808DD">
        <w:rPr>
          <w:rFonts w:ascii="Times New Roman" w:hAnsi="Times New Roman" w:cs="Times New Roman"/>
          <w:b/>
          <w:sz w:val="24"/>
          <w:szCs w:val="24"/>
        </w:rPr>
        <w:t>Using the information gathered above, what comparisons might you make between the job specifications and corresponding wages for each job?</w:t>
      </w:r>
    </w:p>
    <w:p w14:paraId="3AEC96F3" w14:textId="77777777" w:rsidR="005808DD" w:rsidRPr="005808DD" w:rsidRDefault="005808DD" w:rsidP="005808DD">
      <w:pPr>
        <w:spacing w:after="0" w:line="240" w:lineRule="auto"/>
        <w:rPr>
          <w:rFonts w:ascii="Times New Roman" w:hAnsi="Times New Roman" w:cs="Times New Roman"/>
          <w:b/>
          <w:sz w:val="24"/>
          <w:szCs w:val="24"/>
        </w:rPr>
      </w:pPr>
    </w:p>
    <w:p w14:paraId="2167B887" w14:textId="38E79429" w:rsidR="005808DD" w:rsidRPr="005808DD" w:rsidRDefault="00F938DE" w:rsidP="00F938D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In general, as the number of required knowledge level, skills and abilities increases, the annual salary increases.</w:t>
      </w:r>
    </w:p>
    <w:p w14:paraId="231EDB20" w14:textId="77777777" w:rsidR="005808DD" w:rsidRPr="005808DD" w:rsidRDefault="005808DD" w:rsidP="005808DD">
      <w:pPr>
        <w:spacing w:after="0" w:line="240" w:lineRule="auto"/>
        <w:rPr>
          <w:rFonts w:ascii="Times New Roman" w:hAnsi="Times New Roman" w:cs="Times New Roman"/>
          <w:b/>
          <w:sz w:val="24"/>
          <w:szCs w:val="24"/>
        </w:rPr>
      </w:pPr>
    </w:p>
    <w:p w14:paraId="583B3EC1" w14:textId="77777777" w:rsidR="005808DD" w:rsidRPr="005808DD" w:rsidRDefault="005808DD" w:rsidP="005808DD">
      <w:pPr>
        <w:numPr>
          <w:ilvl w:val="0"/>
          <w:numId w:val="9"/>
        </w:numPr>
        <w:spacing w:after="0" w:line="240" w:lineRule="auto"/>
        <w:rPr>
          <w:rFonts w:ascii="Times New Roman" w:hAnsi="Times New Roman" w:cs="Times New Roman"/>
          <w:b/>
          <w:sz w:val="24"/>
          <w:szCs w:val="24"/>
        </w:rPr>
      </w:pPr>
      <w:r w:rsidRPr="005808DD">
        <w:rPr>
          <w:rFonts w:ascii="Times New Roman" w:hAnsi="Times New Roman" w:cs="Times New Roman"/>
          <w:b/>
          <w:sz w:val="24"/>
          <w:szCs w:val="24"/>
        </w:rPr>
        <w:t>Please go to any online recruiting website (e.g., ZipRecruiter, CareerBuilder, Indeed) and see if you can find job openings related to your ‘preferred jobs’ in your preferred geographic location(s).</w:t>
      </w:r>
    </w:p>
    <w:p w14:paraId="73E3498D" w14:textId="77777777" w:rsidR="005808DD" w:rsidRPr="005808DD" w:rsidRDefault="005808DD" w:rsidP="005808DD">
      <w:pPr>
        <w:numPr>
          <w:ilvl w:val="0"/>
          <w:numId w:val="5"/>
        </w:numPr>
        <w:spacing w:after="0" w:line="240" w:lineRule="auto"/>
        <w:rPr>
          <w:rFonts w:ascii="Times New Roman" w:hAnsi="Times New Roman" w:cs="Times New Roman"/>
          <w:b/>
          <w:sz w:val="24"/>
          <w:szCs w:val="24"/>
        </w:rPr>
      </w:pPr>
      <w:r w:rsidRPr="005808DD">
        <w:rPr>
          <w:rFonts w:ascii="Times New Roman" w:hAnsi="Times New Roman" w:cs="Times New Roman"/>
          <w:sz w:val="24"/>
          <w:szCs w:val="24"/>
        </w:rPr>
        <w:t>Select one or more of the job openings.</w:t>
      </w:r>
    </w:p>
    <w:p w14:paraId="7189A573" w14:textId="72A0AAD8" w:rsidR="005808DD" w:rsidRPr="005808DD" w:rsidRDefault="005808DD" w:rsidP="005808DD">
      <w:pPr>
        <w:numPr>
          <w:ilvl w:val="0"/>
          <w:numId w:val="5"/>
        </w:numPr>
        <w:spacing w:after="0" w:line="240" w:lineRule="auto"/>
        <w:rPr>
          <w:rFonts w:ascii="Times New Roman" w:hAnsi="Times New Roman" w:cs="Times New Roman"/>
          <w:sz w:val="24"/>
          <w:szCs w:val="24"/>
        </w:rPr>
      </w:pPr>
      <w:r w:rsidRPr="005808DD">
        <w:rPr>
          <w:rFonts w:ascii="Times New Roman" w:hAnsi="Times New Roman" w:cs="Times New Roman"/>
          <w:sz w:val="24"/>
          <w:szCs w:val="24"/>
        </w:rPr>
        <w:t>Use the space below to note the similarities and difference</w:t>
      </w:r>
      <w:r w:rsidR="004F6A21">
        <w:rPr>
          <w:rFonts w:ascii="Times New Roman" w:hAnsi="Times New Roman" w:cs="Times New Roman"/>
          <w:sz w:val="24"/>
          <w:szCs w:val="24"/>
        </w:rPr>
        <w:t>s</w:t>
      </w:r>
      <w:r w:rsidRPr="005808DD">
        <w:rPr>
          <w:rFonts w:ascii="Times New Roman" w:hAnsi="Times New Roman" w:cs="Times New Roman"/>
          <w:sz w:val="24"/>
          <w:szCs w:val="24"/>
        </w:rPr>
        <w:t xml:space="preserve"> you found by comparing information in O*Net and the recruiting website in your search above.</w:t>
      </w:r>
    </w:p>
    <w:p w14:paraId="489D171A" w14:textId="77777777" w:rsidR="005808DD" w:rsidRPr="005808DD" w:rsidRDefault="005808DD" w:rsidP="005808DD">
      <w:pPr>
        <w:spacing w:after="0" w:line="240" w:lineRule="auto"/>
        <w:rPr>
          <w:rFonts w:ascii="Times New Roman" w:hAnsi="Times New Roman" w:cs="Times New Roman"/>
          <w:b/>
          <w:sz w:val="24"/>
          <w:szCs w:val="24"/>
        </w:rPr>
      </w:pPr>
    </w:p>
    <w:p w14:paraId="6BD685FC" w14:textId="149F3AB5" w:rsidR="004F6A21" w:rsidRPr="004F6A21" w:rsidRDefault="00F938DE" w:rsidP="004F6A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job specifications are very similar</w:t>
      </w:r>
      <w:r w:rsidR="004F6A21" w:rsidRPr="004F6A21">
        <w:rPr>
          <w:rFonts w:ascii="Times New Roman" w:hAnsi="Times New Roman" w:cs="Times New Roman"/>
          <w:sz w:val="24"/>
          <w:szCs w:val="24"/>
        </w:rPr>
        <w:t xml:space="preserve"> </w:t>
      </w:r>
      <w:r w:rsidR="004F6A21">
        <w:rPr>
          <w:rFonts w:ascii="Times New Roman" w:hAnsi="Times New Roman" w:cs="Times New Roman"/>
          <w:sz w:val="24"/>
          <w:szCs w:val="24"/>
        </w:rPr>
        <w:t>but much more detailed information found on Indeed.com such as name of a specific company, city, detailed job duties, specific degree requirements and preferred certifications, etc.; however, no salary information or benefits outlined. Zip Recruiter had less specific job information and short description of benefits worker might be eligible for if hired.</w:t>
      </w:r>
    </w:p>
    <w:p w14:paraId="4D8C10B1" w14:textId="2BAB2D7C" w:rsidR="005808DD" w:rsidRPr="005808DD" w:rsidRDefault="005808DD" w:rsidP="00F938DE">
      <w:pPr>
        <w:spacing w:after="0" w:line="240" w:lineRule="auto"/>
        <w:ind w:left="360"/>
        <w:rPr>
          <w:rFonts w:ascii="Times New Roman" w:hAnsi="Times New Roman" w:cs="Times New Roman"/>
          <w:sz w:val="24"/>
          <w:szCs w:val="24"/>
        </w:rPr>
      </w:pPr>
    </w:p>
    <w:p w14:paraId="4034663D" w14:textId="77777777" w:rsidR="005808DD" w:rsidRPr="005808DD" w:rsidRDefault="005808DD" w:rsidP="005808DD">
      <w:pPr>
        <w:numPr>
          <w:ilvl w:val="0"/>
          <w:numId w:val="9"/>
        </w:numPr>
        <w:spacing w:after="0" w:line="240" w:lineRule="auto"/>
        <w:rPr>
          <w:rFonts w:ascii="Times New Roman" w:hAnsi="Times New Roman" w:cs="Times New Roman"/>
          <w:b/>
          <w:sz w:val="24"/>
          <w:szCs w:val="24"/>
        </w:rPr>
      </w:pPr>
      <w:r w:rsidRPr="005808DD">
        <w:rPr>
          <w:rFonts w:ascii="Times New Roman" w:hAnsi="Times New Roman" w:cs="Times New Roman"/>
          <w:b/>
          <w:sz w:val="24"/>
          <w:szCs w:val="24"/>
        </w:rPr>
        <w:t>In addition to salary, what benefits do you expect to receive?</w:t>
      </w:r>
    </w:p>
    <w:p w14:paraId="3542FE37" w14:textId="77777777" w:rsidR="005808DD" w:rsidRPr="005808DD" w:rsidRDefault="005808DD" w:rsidP="005808DD">
      <w:pPr>
        <w:spacing w:after="0" w:line="240" w:lineRule="auto"/>
        <w:rPr>
          <w:rFonts w:ascii="Times New Roman" w:hAnsi="Times New Roman" w:cs="Times New Roman"/>
          <w:b/>
          <w:sz w:val="24"/>
          <w:szCs w:val="24"/>
        </w:rPr>
      </w:pPr>
    </w:p>
    <w:p w14:paraId="661F4577" w14:textId="1D9A584A" w:rsidR="005808DD" w:rsidRPr="004F6A21" w:rsidRDefault="004F6A21" w:rsidP="004F6A2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401K, vacation, sick time, stock options</w:t>
      </w:r>
    </w:p>
    <w:p w14:paraId="37D77044" w14:textId="101997E0" w:rsidR="005808DD" w:rsidRDefault="005808DD">
      <w:pPr>
        <w:rPr>
          <w:rFonts w:ascii="Times New Roman" w:hAnsi="Times New Roman" w:cs="Times New Roman"/>
          <w:b/>
          <w:sz w:val="24"/>
          <w:szCs w:val="24"/>
        </w:rPr>
      </w:pPr>
    </w:p>
    <w:p w14:paraId="1D6491B7" w14:textId="7C2BAE83" w:rsidR="005808DD" w:rsidRDefault="005808DD" w:rsidP="005808D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F055A5C" w14:textId="0800C806" w:rsidR="005808DD" w:rsidRPr="00061525" w:rsidRDefault="00061525" w:rsidP="00B20EB7">
      <w:pPr>
        <w:spacing w:after="0" w:line="240" w:lineRule="auto"/>
        <w:rPr>
          <w:rFonts w:ascii="Times New Roman" w:hAnsi="Times New Roman" w:cs="Times New Roman"/>
          <w:b/>
          <w:sz w:val="24"/>
          <w:szCs w:val="24"/>
        </w:rPr>
      </w:pPr>
      <w:r w:rsidRPr="00061525">
        <w:rPr>
          <w:rFonts w:ascii="Times New Roman" w:hAnsi="Times New Roman" w:cs="Times New Roman"/>
          <w:b/>
          <w:sz w:val="24"/>
          <w:szCs w:val="24"/>
        </w:rPr>
        <w:lastRenderedPageBreak/>
        <w:t>Completed Table for Military Example</w:t>
      </w:r>
    </w:p>
    <w:p w14:paraId="6877FDE4" w14:textId="77777777" w:rsidR="005808DD" w:rsidRDefault="005808DD" w:rsidP="00B20EB7">
      <w:pPr>
        <w:spacing w:after="0" w:line="240" w:lineRule="auto"/>
        <w:rPr>
          <w:rFonts w:ascii="Times New Roman" w:hAnsi="Times New Roman" w:cs="Times New Roman"/>
          <w:sz w:val="24"/>
          <w:szCs w:val="24"/>
        </w:rPr>
      </w:pPr>
    </w:p>
    <w:tbl>
      <w:tblPr>
        <w:tblStyle w:val="TableGrid"/>
        <w:tblW w:w="8905" w:type="dxa"/>
        <w:tblInd w:w="360" w:type="dxa"/>
        <w:tblLook w:val="04A0" w:firstRow="1" w:lastRow="0" w:firstColumn="1" w:lastColumn="0" w:noHBand="0" w:noVBand="1"/>
      </w:tblPr>
      <w:tblGrid>
        <w:gridCol w:w="4135"/>
        <w:gridCol w:w="4770"/>
      </w:tblGrid>
      <w:tr w:rsidR="00061525" w:rsidRPr="003C07D7" w14:paraId="2B347501" w14:textId="77777777" w:rsidTr="0058222F">
        <w:tc>
          <w:tcPr>
            <w:tcW w:w="4135" w:type="dxa"/>
          </w:tcPr>
          <w:p w14:paraId="48D76C2D" w14:textId="77777777" w:rsidR="00061525" w:rsidRPr="003C07D7" w:rsidRDefault="00061525" w:rsidP="00B71947">
            <w:pPr>
              <w:rPr>
                <w:rFonts w:ascii="Times New Roman" w:hAnsi="Times New Roman" w:cs="Times New Roman"/>
                <w:b/>
                <w:sz w:val="24"/>
                <w:szCs w:val="24"/>
              </w:rPr>
            </w:pPr>
            <w:r w:rsidRPr="003C07D7">
              <w:rPr>
                <w:rFonts w:ascii="Times New Roman" w:hAnsi="Times New Roman" w:cs="Times New Roman"/>
                <w:b/>
                <w:sz w:val="24"/>
                <w:szCs w:val="24"/>
              </w:rPr>
              <w:t>2</w:t>
            </w:r>
            <w:r w:rsidRPr="003C07D7">
              <w:rPr>
                <w:rFonts w:ascii="Times New Roman" w:hAnsi="Times New Roman" w:cs="Times New Roman"/>
                <w:b/>
                <w:sz w:val="24"/>
                <w:szCs w:val="24"/>
                <w:vertAlign w:val="superscript"/>
              </w:rPr>
              <w:t>nd</w:t>
            </w:r>
            <w:r w:rsidRPr="003C07D7">
              <w:rPr>
                <w:rFonts w:ascii="Times New Roman" w:hAnsi="Times New Roman" w:cs="Times New Roman"/>
                <w:b/>
                <w:sz w:val="24"/>
                <w:szCs w:val="24"/>
              </w:rPr>
              <w:t xml:space="preserve"> LT Base pay per year</w:t>
            </w:r>
          </w:p>
        </w:tc>
        <w:tc>
          <w:tcPr>
            <w:tcW w:w="4770" w:type="dxa"/>
          </w:tcPr>
          <w:p w14:paraId="0B5DDEAE" w14:textId="321B7410"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$3</w:t>
            </w:r>
            <w:r w:rsidR="00FF53BC">
              <w:rPr>
                <w:rFonts w:ascii="Times New Roman" w:hAnsi="Times New Roman" w:cs="Times New Roman"/>
                <w:sz w:val="24"/>
                <w:szCs w:val="24"/>
              </w:rPr>
              <w:t>,</w:t>
            </w:r>
            <w:r w:rsidRPr="003C07D7">
              <w:rPr>
                <w:rFonts w:ascii="Times New Roman" w:hAnsi="Times New Roman" w:cs="Times New Roman"/>
                <w:sz w:val="24"/>
                <w:szCs w:val="24"/>
              </w:rPr>
              <w:t>188.40 * 12 = $38,260.80</w:t>
            </w:r>
          </w:p>
        </w:tc>
      </w:tr>
      <w:tr w:rsidR="00061525" w:rsidRPr="003C07D7" w14:paraId="4B993C58" w14:textId="77777777" w:rsidTr="0058222F">
        <w:tc>
          <w:tcPr>
            <w:tcW w:w="4135" w:type="dxa"/>
          </w:tcPr>
          <w:p w14:paraId="16797F42" w14:textId="427D7B0B" w:rsidR="00061525" w:rsidRPr="003C07D7" w:rsidRDefault="00061525" w:rsidP="00B71947">
            <w:pPr>
              <w:rPr>
                <w:rFonts w:ascii="Times New Roman" w:hAnsi="Times New Roman" w:cs="Times New Roman"/>
                <w:b/>
                <w:sz w:val="24"/>
                <w:szCs w:val="24"/>
              </w:rPr>
            </w:pPr>
            <w:r w:rsidRPr="003C07D7">
              <w:rPr>
                <w:rFonts w:ascii="Times New Roman" w:hAnsi="Times New Roman" w:cs="Times New Roman"/>
                <w:b/>
                <w:sz w:val="24"/>
                <w:szCs w:val="24"/>
              </w:rPr>
              <w:t>B</w:t>
            </w:r>
            <w:r>
              <w:rPr>
                <w:rFonts w:ascii="Times New Roman" w:hAnsi="Times New Roman" w:cs="Times New Roman"/>
                <w:b/>
                <w:sz w:val="24"/>
                <w:szCs w:val="24"/>
              </w:rPr>
              <w:t xml:space="preserve">asic </w:t>
            </w:r>
            <w:r w:rsidRPr="003C07D7">
              <w:rPr>
                <w:rFonts w:ascii="Times New Roman" w:hAnsi="Times New Roman" w:cs="Times New Roman"/>
                <w:b/>
                <w:sz w:val="24"/>
                <w:szCs w:val="24"/>
              </w:rPr>
              <w:t>A</w:t>
            </w:r>
            <w:r>
              <w:rPr>
                <w:rFonts w:ascii="Times New Roman" w:hAnsi="Times New Roman" w:cs="Times New Roman"/>
                <w:b/>
                <w:sz w:val="24"/>
                <w:szCs w:val="24"/>
              </w:rPr>
              <w:t xml:space="preserve">llowance for </w:t>
            </w:r>
            <w:r w:rsidRPr="003C07D7">
              <w:rPr>
                <w:rFonts w:ascii="Times New Roman" w:hAnsi="Times New Roman" w:cs="Times New Roman"/>
                <w:b/>
                <w:sz w:val="24"/>
                <w:szCs w:val="24"/>
              </w:rPr>
              <w:t>H</w:t>
            </w:r>
            <w:r>
              <w:rPr>
                <w:rFonts w:ascii="Times New Roman" w:hAnsi="Times New Roman" w:cs="Times New Roman"/>
                <w:b/>
                <w:sz w:val="24"/>
                <w:szCs w:val="24"/>
              </w:rPr>
              <w:t>ousing in Colorado Springs, CO</w:t>
            </w:r>
          </w:p>
        </w:tc>
        <w:tc>
          <w:tcPr>
            <w:tcW w:w="4770" w:type="dxa"/>
          </w:tcPr>
          <w:p w14:paraId="4E13BCED" w14:textId="70898D12"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$1</w:t>
            </w:r>
            <w:r w:rsidR="00FF53BC">
              <w:rPr>
                <w:rFonts w:ascii="Times New Roman" w:hAnsi="Times New Roman" w:cs="Times New Roman"/>
                <w:sz w:val="24"/>
                <w:szCs w:val="24"/>
              </w:rPr>
              <w:t>,</w:t>
            </w:r>
            <w:r w:rsidRPr="003C07D7">
              <w:rPr>
                <w:rFonts w:ascii="Times New Roman" w:hAnsi="Times New Roman" w:cs="Times New Roman"/>
                <w:sz w:val="24"/>
                <w:szCs w:val="24"/>
              </w:rPr>
              <w:t>482 w/out dependents per month = $17,784</w:t>
            </w:r>
          </w:p>
          <w:p w14:paraId="6643A18B" w14:textId="67F5D962"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$1</w:t>
            </w:r>
            <w:r w:rsidR="00FF53BC">
              <w:rPr>
                <w:rFonts w:ascii="Times New Roman" w:hAnsi="Times New Roman" w:cs="Times New Roman"/>
                <w:sz w:val="24"/>
                <w:szCs w:val="24"/>
              </w:rPr>
              <w:t>,</w:t>
            </w:r>
            <w:r w:rsidRPr="003C07D7">
              <w:rPr>
                <w:rFonts w:ascii="Times New Roman" w:hAnsi="Times New Roman" w:cs="Times New Roman"/>
                <w:sz w:val="24"/>
                <w:szCs w:val="24"/>
              </w:rPr>
              <w:t>611 w/ dependents per month = $19,332</w:t>
            </w:r>
          </w:p>
        </w:tc>
      </w:tr>
      <w:tr w:rsidR="00061525" w:rsidRPr="003C07D7" w14:paraId="2693624F" w14:textId="77777777" w:rsidTr="0058222F">
        <w:tc>
          <w:tcPr>
            <w:tcW w:w="4135" w:type="dxa"/>
          </w:tcPr>
          <w:p w14:paraId="50ACD68E" w14:textId="59F4CF2C" w:rsidR="00061525" w:rsidRPr="003C07D7" w:rsidRDefault="00061525" w:rsidP="00B71947">
            <w:pPr>
              <w:rPr>
                <w:rFonts w:ascii="Times New Roman" w:hAnsi="Times New Roman" w:cs="Times New Roman"/>
                <w:b/>
                <w:sz w:val="24"/>
                <w:szCs w:val="24"/>
              </w:rPr>
            </w:pPr>
            <w:r w:rsidRPr="003C07D7">
              <w:rPr>
                <w:rFonts w:ascii="Times New Roman" w:hAnsi="Times New Roman" w:cs="Times New Roman"/>
                <w:b/>
                <w:sz w:val="24"/>
                <w:szCs w:val="24"/>
              </w:rPr>
              <w:t>B</w:t>
            </w:r>
            <w:r>
              <w:rPr>
                <w:rFonts w:ascii="Times New Roman" w:hAnsi="Times New Roman" w:cs="Times New Roman"/>
                <w:b/>
                <w:sz w:val="24"/>
                <w:szCs w:val="24"/>
              </w:rPr>
              <w:t xml:space="preserve">asic </w:t>
            </w:r>
            <w:r w:rsidRPr="003C07D7">
              <w:rPr>
                <w:rFonts w:ascii="Times New Roman" w:hAnsi="Times New Roman" w:cs="Times New Roman"/>
                <w:b/>
                <w:sz w:val="24"/>
                <w:szCs w:val="24"/>
              </w:rPr>
              <w:t>A</w:t>
            </w:r>
            <w:r>
              <w:rPr>
                <w:rFonts w:ascii="Times New Roman" w:hAnsi="Times New Roman" w:cs="Times New Roman"/>
                <w:b/>
                <w:sz w:val="24"/>
                <w:szCs w:val="24"/>
              </w:rPr>
              <w:t xml:space="preserve">llowance for </w:t>
            </w:r>
            <w:r w:rsidRPr="003C07D7">
              <w:rPr>
                <w:rFonts w:ascii="Times New Roman" w:hAnsi="Times New Roman" w:cs="Times New Roman"/>
                <w:b/>
                <w:sz w:val="24"/>
                <w:szCs w:val="24"/>
              </w:rPr>
              <w:t>S</w:t>
            </w:r>
            <w:r>
              <w:rPr>
                <w:rFonts w:ascii="Times New Roman" w:hAnsi="Times New Roman" w:cs="Times New Roman"/>
                <w:b/>
                <w:sz w:val="24"/>
                <w:szCs w:val="24"/>
              </w:rPr>
              <w:t>ubsistence</w:t>
            </w:r>
            <w:r w:rsidRPr="003C07D7">
              <w:rPr>
                <w:rFonts w:ascii="Times New Roman" w:hAnsi="Times New Roman" w:cs="Times New Roman"/>
                <w:b/>
                <w:sz w:val="24"/>
                <w:szCs w:val="24"/>
              </w:rPr>
              <w:t xml:space="preserve"> (meals)</w:t>
            </w:r>
          </w:p>
        </w:tc>
        <w:tc>
          <w:tcPr>
            <w:tcW w:w="4770" w:type="dxa"/>
          </w:tcPr>
          <w:p w14:paraId="11AFF695" w14:textId="77777777"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$254.39 per month = $3,052.68</w:t>
            </w:r>
          </w:p>
        </w:tc>
      </w:tr>
      <w:tr w:rsidR="00061525" w:rsidRPr="003C07D7" w14:paraId="51C97AE0" w14:textId="77777777" w:rsidTr="0058222F">
        <w:tc>
          <w:tcPr>
            <w:tcW w:w="4135" w:type="dxa"/>
          </w:tcPr>
          <w:p w14:paraId="7F2F42AB" w14:textId="0A37B667" w:rsidR="00061525" w:rsidRPr="003C07D7" w:rsidRDefault="00061525" w:rsidP="00B71947">
            <w:pPr>
              <w:rPr>
                <w:rFonts w:ascii="Times New Roman" w:hAnsi="Times New Roman" w:cs="Times New Roman"/>
                <w:b/>
                <w:sz w:val="24"/>
                <w:szCs w:val="24"/>
              </w:rPr>
            </w:pPr>
            <w:r w:rsidRPr="003C07D7">
              <w:rPr>
                <w:rFonts w:ascii="Times New Roman" w:hAnsi="Times New Roman" w:cs="Times New Roman"/>
                <w:b/>
                <w:sz w:val="24"/>
                <w:szCs w:val="24"/>
              </w:rPr>
              <w:t xml:space="preserve">Total of base pay, BAH &amp; </w:t>
            </w:r>
            <w:r>
              <w:rPr>
                <w:rFonts w:ascii="Times New Roman" w:hAnsi="Times New Roman" w:cs="Times New Roman"/>
                <w:b/>
                <w:sz w:val="24"/>
                <w:szCs w:val="24"/>
              </w:rPr>
              <w:t xml:space="preserve">BAS </w:t>
            </w:r>
            <w:r w:rsidRPr="003C07D7">
              <w:rPr>
                <w:rFonts w:ascii="Times New Roman" w:hAnsi="Times New Roman" w:cs="Times New Roman"/>
                <w:b/>
                <w:sz w:val="24"/>
                <w:szCs w:val="24"/>
              </w:rPr>
              <w:t>per year</w:t>
            </w:r>
          </w:p>
        </w:tc>
        <w:tc>
          <w:tcPr>
            <w:tcW w:w="4770" w:type="dxa"/>
          </w:tcPr>
          <w:p w14:paraId="531D8F62" w14:textId="77777777"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$59,097.48 w/out dependents</w:t>
            </w:r>
          </w:p>
          <w:p w14:paraId="301286C8" w14:textId="1A5202E9"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$60,645.48</w:t>
            </w:r>
            <w:r>
              <w:rPr>
                <w:rFonts w:ascii="Times New Roman" w:hAnsi="Times New Roman" w:cs="Times New Roman"/>
                <w:sz w:val="24"/>
                <w:szCs w:val="24"/>
              </w:rPr>
              <w:t xml:space="preserve"> w/ dependents</w:t>
            </w:r>
          </w:p>
        </w:tc>
      </w:tr>
      <w:tr w:rsidR="00061525" w:rsidRPr="003C07D7" w14:paraId="40D176E0" w14:textId="77777777" w:rsidTr="0058222F">
        <w:tc>
          <w:tcPr>
            <w:tcW w:w="4135" w:type="dxa"/>
          </w:tcPr>
          <w:p w14:paraId="397BC382" w14:textId="77777777" w:rsidR="00061525" w:rsidRPr="003C07D7" w:rsidRDefault="00061525" w:rsidP="00B71947">
            <w:pPr>
              <w:rPr>
                <w:rFonts w:ascii="Times New Roman" w:hAnsi="Times New Roman" w:cs="Times New Roman"/>
                <w:b/>
                <w:sz w:val="24"/>
                <w:szCs w:val="24"/>
              </w:rPr>
            </w:pPr>
            <w:r w:rsidRPr="003C07D7">
              <w:rPr>
                <w:rFonts w:ascii="Times New Roman" w:hAnsi="Times New Roman" w:cs="Times New Roman"/>
                <w:b/>
                <w:sz w:val="24"/>
                <w:szCs w:val="24"/>
              </w:rPr>
              <w:t>Other benefits</w:t>
            </w:r>
          </w:p>
        </w:tc>
        <w:tc>
          <w:tcPr>
            <w:tcW w:w="4770" w:type="dxa"/>
          </w:tcPr>
          <w:p w14:paraId="5C082DCA" w14:textId="77777777" w:rsidR="00061525" w:rsidRPr="003C07D7" w:rsidRDefault="00061525" w:rsidP="00B71947">
            <w:pPr>
              <w:rPr>
                <w:rFonts w:ascii="Times New Roman" w:hAnsi="Times New Roman" w:cs="Times New Roman"/>
                <w:sz w:val="24"/>
                <w:szCs w:val="24"/>
              </w:rPr>
            </w:pPr>
            <w:r w:rsidRPr="003C07D7">
              <w:rPr>
                <w:rFonts w:ascii="Times New Roman" w:hAnsi="Times New Roman" w:cs="Times New Roman"/>
                <w:sz w:val="24"/>
                <w:szCs w:val="24"/>
              </w:rPr>
              <w:t>Insurance, retirement, recreation, vacation &amp; travel, education reimbursement</w:t>
            </w:r>
          </w:p>
        </w:tc>
      </w:tr>
    </w:tbl>
    <w:p w14:paraId="269DD6D9" w14:textId="77777777" w:rsidR="005808DD" w:rsidRDefault="005808DD" w:rsidP="00B20EB7">
      <w:pPr>
        <w:spacing w:after="0" w:line="240" w:lineRule="auto"/>
        <w:rPr>
          <w:rFonts w:ascii="Times New Roman" w:hAnsi="Times New Roman" w:cs="Times New Roman"/>
          <w:sz w:val="24"/>
          <w:szCs w:val="24"/>
        </w:rPr>
      </w:pPr>
    </w:p>
    <w:p w14:paraId="08B54B82" w14:textId="77777777" w:rsidR="005808DD" w:rsidRDefault="005808DD" w:rsidP="00B20EB7">
      <w:pPr>
        <w:spacing w:after="0" w:line="240" w:lineRule="auto"/>
        <w:rPr>
          <w:rFonts w:ascii="Times New Roman" w:hAnsi="Times New Roman" w:cs="Times New Roman"/>
          <w:sz w:val="24"/>
          <w:szCs w:val="24"/>
        </w:rPr>
      </w:pPr>
    </w:p>
    <w:p w14:paraId="37412432" w14:textId="7D8789A2" w:rsidR="00B20EB7" w:rsidRDefault="00061525" w:rsidP="00B20EB7">
      <w:pPr>
        <w:spacing w:after="0" w:line="240" w:lineRule="auto"/>
        <w:rPr>
          <w:rFonts w:ascii="Times New Roman" w:hAnsi="Times New Roman" w:cs="Times New Roman"/>
          <w:b/>
          <w:sz w:val="24"/>
          <w:szCs w:val="24"/>
        </w:rPr>
      </w:pPr>
      <w:r w:rsidRPr="00061525">
        <w:rPr>
          <w:rFonts w:ascii="Times New Roman" w:hAnsi="Times New Roman" w:cs="Times New Roman"/>
          <w:b/>
          <w:sz w:val="24"/>
          <w:szCs w:val="24"/>
        </w:rPr>
        <w:t>Typical Responses to Additional Discussion Questions</w:t>
      </w:r>
    </w:p>
    <w:p w14:paraId="53B7F905" w14:textId="77777777" w:rsidR="00061525" w:rsidRPr="00061525" w:rsidRDefault="00061525" w:rsidP="00B20EB7">
      <w:pPr>
        <w:spacing w:after="0" w:line="240" w:lineRule="auto"/>
        <w:rPr>
          <w:rFonts w:ascii="Times New Roman" w:hAnsi="Times New Roman" w:cs="Times New Roman"/>
          <w:b/>
          <w:sz w:val="24"/>
          <w:szCs w:val="24"/>
        </w:rPr>
      </w:pPr>
    </w:p>
    <w:p w14:paraId="59167658" w14:textId="77777777" w:rsidR="00B20EB7" w:rsidRPr="003C07D7" w:rsidRDefault="00B20EB7" w:rsidP="00B20EB7">
      <w:pPr>
        <w:numPr>
          <w:ilvl w:val="0"/>
          <w:numId w:val="6"/>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How much detail on benefit packages is included in the O*Net and recruiting websites?</w:t>
      </w:r>
    </w:p>
    <w:p w14:paraId="4DC6E230" w14:textId="6ADE70F1" w:rsidR="00B20EB7" w:rsidRDefault="00061525"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Very little to none; focus is on job specifications and requirements to get the job.</w:t>
      </w:r>
    </w:p>
    <w:p w14:paraId="729FB4E0" w14:textId="77777777" w:rsidR="00061525" w:rsidRPr="003C07D7" w:rsidRDefault="00061525" w:rsidP="00061525">
      <w:pPr>
        <w:spacing w:after="0" w:line="240" w:lineRule="auto"/>
        <w:rPr>
          <w:rFonts w:ascii="Times New Roman" w:hAnsi="Times New Roman" w:cs="Times New Roman"/>
          <w:sz w:val="24"/>
          <w:szCs w:val="24"/>
        </w:rPr>
      </w:pPr>
    </w:p>
    <w:p w14:paraId="61E02B92" w14:textId="77777777" w:rsidR="00B20EB7" w:rsidRPr="003C07D7" w:rsidRDefault="00B20EB7" w:rsidP="00B20EB7">
      <w:pPr>
        <w:numPr>
          <w:ilvl w:val="0"/>
          <w:numId w:val="6"/>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How will you find this information for a particular job?</w:t>
      </w:r>
    </w:p>
    <w:p w14:paraId="6FF45B99" w14:textId="6BD07B40" w:rsidR="00B20EB7" w:rsidRDefault="00EF1BD4"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Go</w:t>
      </w:r>
      <w:r w:rsidR="00B20EB7" w:rsidRPr="003C07D7">
        <w:rPr>
          <w:rFonts w:ascii="Times New Roman" w:hAnsi="Times New Roman" w:cs="Times New Roman"/>
          <w:sz w:val="24"/>
          <w:szCs w:val="24"/>
        </w:rPr>
        <w:t xml:space="preserve"> to company’s website, ask in interview or at time of job offer</w:t>
      </w:r>
      <w:r>
        <w:rPr>
          <w:rFonts w:ascii="Times New Roman" w:hAnsi="Times New Roman" w:cs="Times New Roman"/>
          <w:sz w:val="24"/>
          <w:szCs w:val="24"/>
        </w:rPr>
        <w:t>.</w:t>
      </w:r>
    </w:p>
    <w:p w14:paraId="48C7003F" w14:textId="77777777" w:rsidR="00061525" w:rsidRPr="003C07D7" w:rsidRDefault="00061525" w:rsidP="00061525">
      <w:pPr>
        <w:spacing w:after="0" w:line="240" w:lineRule="auto"/>
        <w:rPr>
          <w:rFonts w:ascii="Times New Roman" w:hAnsi="Times New Roman" w:cs="Times New Roman"/>
          <w:sz w:val="24"/>
          <w:szCs w:val="24"/>
        </w:rPr>
      </w:pPr>
    </w:p>
    <w:p w14:paraId="0C6AFB70" w14:textId="77777777" w:rsidR="00B20EB7" w:rsidRPr="003C07D7" w:rsidRDefault="00B20EB7" w:rsidP="00B20EB7">
      <w:pPr>
        <w:numPr>
          <w:ilvl w:val="0"/>
          <w:numId w:val="6"/>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What are the important questions to ask to obtain this information?</w:t>
      </w:r>
    </w:p>
    <w:p w14:paraId="7F3CBF17" w14:textId="0624E34A" w:rsidR="00B20EB7" w:rsidRDefault="00EF1BD4"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B20EB7" w:rsidRPr="003C07D7">
        <w:rPr>
          <w:rFonts w:ascii="Times New Roman" w:hAnsi="Times New Roman" w:cs="Times New Roman"/>
          <w:sz w:val="24"/>
          <w:szCs w:val="24"/>
        </w:rPr>
        <w:t xml:space="preserve">re employees rewarded via merit pay or bonuses; are there opportunities for profit sharing or employee stock ownership; what </w:t>
      </w:r>
      <w:r w:rsidR="00061525">
        <w:rPr>
          <w:rFonts w:ascii="Times New Roman" w:hAnsi="Times New Roman" w:cs="Times New Roman"/>
          <w:sz w:val="24"/>
          <w:szCs w:val="24"/>
        </w:rPr>
        <w:t>retirement plans are available</w:t>
      </w:r>
      <w:r>
        <w:rPr>
          <w:rFonts w:ascii="Times New Roman" w:hAnsi="Times New Roman" w:cs="Times New Roman"/>
          <w:sz w:val="24"/>
          <w:szCs w:val="24"/>
        </w:rPr>
        <w:t>?</w:t>
      </w:r>
    </w:p>
    <w:p w14:paraId="146BFF59" w14:textId="77777777" w:rsidR="00061525" w:rsidRPr="003C07D7" w:rsidRDefault="00061525" w:rsidP="00061525">
      <w:pPr>
        <w:spacing w:after="0" w:line="240" w:lineRule="auto"/>
        <w:rPr>
          <w:rFonts w:ascii="Times New Roman" w:hAnsi="Times New Roman" w:cs="Times New Roman"/>
          <w:sz w:val="24"/>
          <w:szCs w:val="24"/>
        </w:rPr>
      </w:pPr>
    </w:p>
    <w:p w14:paraId="587BD987" w14:textId="77777777" w:rsidR="00B20EB7" w:rsidRPr="003C07D7" w:rsidRDefault="00B20EB7" w:rsidP="00B20EB7">
      <w:pPr>
        <w:numPr>
          <w:ilvl w:val="0"/>
          <w:numId w:val="6"/>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What are the legally-required benefits?</w:t>
      </w:r>
    </w:p>
    <w:p w14:paraId="4DC8225C" w14:textId="4CE6D00B" w:rsidR="00EF1BD4" w:rsidRDefault="00EF1BD4"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Common incorrect answers include healthcare, vacation, 401K</w:t>
      </w:r>
    </w:p>
    <w:p w14:paraId="2254F9C5" w14:textId="607EE0CE" w:rsidR="00B20EB7" w:rsidRDefault="00EF1BD4"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Correct answers are </w:t>
      </w:r>
      <w:r w:rsidR="00B20EB7" w:rsidRPr="003C07D7">
        <w:rPr>
          <w:rFonts w:ascii="Times New Roman" w:hAnsi="Times New Roman" w:cs="Times New Roman"/>
          <w:sz w:val="24"/>
          <w:szCs w:val="24"/>
        </w:rPr>
        <w:t xml:space="preserve">Social security, workers’ compensation, unemployment insurance, </w:t>
      </w:r>
      <w:r>
        <w:rPr>
          <w:rFonts w:ascii="Times New Roman" w:hAnsi="Times New Roman" w:cs="Times New Roman"/>
          <w:sz w:val="24"/>
          <w:szCs w:val="24"/>
        </w:rPr>
        <w:t xml:space="preserve">the entitlements per the </w:t>
      </w:r>
      <w:r w:rsidR="00B20EB7" w:rsidRPr="003C07D7">
        <w:rPr>
          <w:rFonts w:ascii="Times New Roman" w:hAnsi="Times New Roman" w:cs="Times New Roman"/>
          <w:sz w:val="24"/>
          <w:szCs w:val="24"/>
        </w:rPr>
        <w:t>F</w:t>
      </w:r>
      <w:r>
        <w:rPr>
          <w:rFonts w:ascii="Times New Roman" w:hAnsi="Times New Roman" w:cs="Times New Roman"/>
          <w:sz w:val="24"/>
          <w:szCs w:val="24"/>
        </w:rPr>
        <w:t xml:space="preserve">amily </w:t>
      </w:r>
      <w:r w:rsidR="00B20EB7" w:rsidRPr="003C07D7">
        <w:rPr>
          <w:rFonts w:ascii="Times New Roman" w:hAnsi="Times New Roman" w:cs="Times New Roman"/>
          <w:sz w:val="24"/>
          <w:szCs w:val="24"/>
        </w:rPr>
        <w:t>M</w:t>
      </w:r>
      <w:r>
        <w:rPr>
          <w:rFonts w:ascii="Times New Roman" w:hAnsi="Times New Roman" w:cs="Times New Roman"/>
          <w:sz w:val="24"/>
          <w:szCs w:val="24"/>
        </w:rPr>
        <w:t xml:space="preserve">edical </w:t>
      </w:r>
      <w:r w:rsidR="00B20EB7" w:rsidRPr="003C07D7">
        <w:rPr>
          <w:rFonts w:ascii="Times New Roman" w:hAnsi="Times New Roman" w:cs="Times New Roman"/>
          <w:sz w:val="24"/>
          <w:szCs w:val="24"/>
        </w:rPr>
        <w:t>L</w:t>
      </w:r>
      <w:r>
        <w:rPr>
          <w:rFonts w:ascii="Times New Roman" w:hAnsi="Times New Roman" w:cs="Times New Roman"/>
          <w:sz w:val="24"/>
          <w:szCs w:val="24"/>
        </w:rPr>
        <w:t xml:space="preserve">eave </w:t>
      </w:r>
      <w:r w:rsidR="00B20EB7" w:rsidRPr="003C07D7">
        <w:rPr>
          <w:rFonts w:ascii="Times New Roman" w:hAnsi="Times New Roman" w:cs="Times New Roman"/>
          <w:sz w:val="24"/>
          <w:szCs w:val="24"/>
        </w:rPr>
        <w:t>A</w:t>
      </w:r>
      <w:r>
        <w:rPr>
          <w:rFonts w:ascii="Times New Roman" w:hAnsi="Times New Roman" w:cs="Times New Roman"/>
          <w:sz w:val="24"/>
          <w:szCs w:val="24"/>
        </w:rPr>
        <w:t>ct</w:t>
      </w:r>
    </w:p>
    <w:p w14:paraId="4BA7FF77" w14:textId="77777777" w:rsidR="00061525" w:rsidRPr="003C07D7" w:rsidRDefault="00061525" w:rsidP="00061525">
      <w:pPr>
        <w:spacing w:after="0" w:line="240" w:lineRule="auto"/>
        <w:rPr>
          <w:rFonts w:ascii="Times New Roman" w:hAnsi="Times New Roman" w:cs="Times New Roman"/>
          <w:sz w:val="24"/>
          <w:szCs w:val="24"/>
        </w:rPr>
      </w:pPr>
    </w:p>
    <w:p w14:paraId="30FEB95C" w14:textId="77777777" w:rsidR="00B20EB7" w:rsidRPr="003C07D7" w:rsidRDefault="00B20EB7" w:rsidP="00B20EB7">
      <w:pPr>
        <w:numPr>
          <w:ilvl w:val="0"/>
          <w:numId w:val="6"/>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What optional benefits do you expect to receive?</w:t>
      </w:r>
    </w:p>
    <w:p w14:paraId="3719BA24" w14:textId="51BB9106" w:rsidR="00B20EB7" w:rsidRDefault="00EF1BD4"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Once they hear the incorrect answers, the responses are </w:t>
      </w:r>
      <w:r w:rsidR="00B20EB7" w:rsidRPr="003C07D7">
        <w:rPr>
          <w:rFonts w:ascii="Times New Roman" w:hAnsi="Times New Roman" w:cs="Times New Roman"/>
          <w:sz w:val="24"/>
          <w:szCs w:val="24"/>
        </w:rPr>
        <w:t>health insurance, retirement plan, vacation / paid-time off, tuition reimbursement</w:t>
      </w:r>
      <w:r>
        <w:rPr>
          <w:rFonts w:ascii="Times New Roman" w:hAnsi="Times New Roman" w:cs="Times New Roman"/>
          <w:sz w:val="24"/>
          <w:szCs w:val="24"/>
        </w:rPr>
        <w:t>, food, etc.</w:t>
      </w:r>
    </w:p>
    <w:p w14:paraId="5B549C73" w14:textId="77777777" w:rsidR="00061525" w:rsidRPr="003C07D7" w:rsidRDefault="00061525" w:rsidP="00061525">
      <w:pPr>
        <w:spacing w:after="0" w:line="240" w:lineRule="auto"/>
        <w:rPr>
          <w:rFonts w:ascii="Times New Roman" w:hAnsi="Times New Roman" w:cs="Times New Roman"/>
          <w:sz w:val="24"/>
          <w:szCs w:val="24"/>
        </w:rPr>
      </w:pPr>
    </w:p>
    <w:p w14:paraId="7106C7FF" w14:textId="77777777" w:rsidR="00B20EB7" w:rsidRPr="003C07D7" w:rsidRDefault="00B20EB7" w:rsidP="00B20EB7">
      <w:pPr>
        <w:numPr>
          <w:ilvl w:val="0"/>
          <w:numId w:val="6"/>
        </w:numPr>
        <w:spacing w:after="0" w:line="240" w:lineRule="auto"/>
        <w:rPr>
          <w:rFonts w:ascii="Times New Roman" w:hAnsi="Times New Roman" w:cs="Times New Roman"/>
          <w:sz w:val="24"/>
          <w:szCs w:val="24"/>
        </w:rPr>
      </w:pPr>
      <w:r w:rsidRPr="003C07D7">
        <w:rPr>
          <w:rFonts w:ascii="Times New Roman" w:hAnsi="Times New Roman" w:cs="Times New Roman"/>
          <w:sz w:val="24"/>
          <w:szCs w:val="24"/>
        </w:rPr>
        <w:t>What are some ‘unusual’ optional benefits offered by employers?</w:t>
      </w:r>
    </w:p>
    <w:p w14:paraId="2C33886F" w14:textId="67028577" w:rsidR="00B20EB7" w:rsidRPr="003C07D7" w:rsidRDefault="00EF1BD4" w:rsidP="00061525">
      <w:pPr>
        <w:numPr>
          <w:ilvl w:val="1"/>
          <w:numId w:val="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After searching the </w:t>
      </w:r>
      <w:r w:rsidR="0058222F">
        <w:rPr>
          <w:rFonts w:ascii="Times New Roman" w:hAnsi="Times New Roman" w:cs="Times New Roman"/>
          <w:sz w:val="24"/>
          <w:szCs w:val="24"/>
        </w:rPr>
        <w:t>internet,</w:t>
      </w:r>
      <w:r>
        <w:rPr>
          <w:rFonts w:ascii="Times New Roman" w:hAnsi="Times New Roman" w:cs="Times New Roman"/>
          <w:sz w:val="24"/>
          <w:szCs w:val="24"/>
        </w:rPr>
        <w:t xml:space="preserve"> they find benefits such as </w:t>
      </w:r>
      <w:r w:rsidR="0058222F">
        <w:rPr>
          <w:rFonts w:ascii="Times New Roman" w:hAnsi="Times New Roman" w:cs="Times New Roman"/>
          <w:sz w:val="24"/>
          <w:szCs w:val="24"/>
        </w:rPr>
        <w:t>childcare</w:t>
      </w:r>
      <w:r>
        <w:rPr>
          <w:rFonts w:ascii="Times New Roman" w:hAnsi="Times New Roman" w:cs="Times New Roman"/>
          <w:sz w:val="24"/>
          <w:szCs w:val="24"/>
        </w:rPr>
        <w:t xml:space="preserve">, </w:t>
      </w:r>
      <w:r w:rsidR="00B20EB7" w:rsidRPr="003C07D7">
        <w:rPr>
          <w:rFonts w:ascii="Times New Roman" w:hAnsi="Times New Roman" w:cs="Times New Roman"/>
          <w:sz w:val="24"/>
          <w:szCs w:val="24"/>
        </w:rPr>
        <w:t xml:space="preserve">pet insurance, </w:t>
      </w:r>
      <w:r w:rsidR="00A43DAB">
        <w:rPr>
          <w:rFonts w:ascii="Times New Roman" w:hAnsi="Times New Roman" w:cs="Times New Roman"/>
          <w:sz w:val="24"/>
          <w:szCs w:val="24"/>
        </w:rPr>
        <w:t xml:space="preserve">adoption </w:t>
      </w:r>
      <w:r w:rsidR="00B20EB7" w:rsidRPr="003C07D7">
        <w:rPr>
          <w:rFonts w:ascii="Times New Roman" w:hAnsi="Times New Roman" w:cs="Times New Roman"/>
          <w:sz w:val="24"/>
          <w:szCs w:val="24"/>
        </w:rPr>
        <w:t>assistance, free food and beverages throughout the day, laundry facilities, physical fitness classes</w:t>
      </w:r>
      <w:r>
        <w:rPr>
          <w:rFonts w:ascii="Times New Roman" w:hAnsi="Times New Roman" w:cs="Times New Roman"/>
          <w:sz w:val="24"/>
          <w:szCs w:val="24"/>
        </w:rPr>
        <w:t xml:space="preserve">, </w:t>
      </w:r>
      <w:r w:rsidR="0058222F">
        <w:rPr>
          <w:rFonts w:ascii="Times New Roman" w:hAnsi="Times New Roman" w:cs="Times New Roman"/>
          <w:sz w:val="24"/>
          <w:szCs w:val="24"/>
        </w:rPr>
        <w:t>financial assistance</w:t>
      </w:r>
      <w:r>
        <w:rPr>
          <w:rFonts w:ascii="Times New Roman" w:hAnsi="Times New Roman" w:cs="Times New Roman"/>
          <w:sz w:val="24"/>
          <w:szCs w:val="24"/>
        </w:rPr>
        <w:t xml:space="preserve"> for weddings, etc.</w:t>
      </w:r>
    </w:p>
    <w:p w14:paraId="0992D4BA" w14:textId="4896CB78" w:rsidR="009775A9" w:rsidRPr="006F07FD" w:rsidRDefault="009775A9" w:rsidP="009775A9">
      <w:pPr>
        <w:spacing w:after="0" w:line="240" w:lineRule="auto"/>
        <w:rPr>
          <w:rFonts w:ascii="Times New Roman" w:hAnsi="Times New Roman" w:cs="Times New Roman"/>
          <w:sz w:val="24"/>
          <w:szCs w:val="24"/>
        </w:rPr>
      </w:pPr>
    </w:p>
    <w:sectPr w:rsidR="009775A9" w:rsidRPr="006F07FD" w:rsidSect="003C07D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C67" w14:textId="77777777" w:rsidR="002E7B7D" w:rsidRDefault="002E7B7D" w:rsidP="00FF287B">
      <w:pPr>
        <w:spacing w:after="0" w:line="240" w:lineRule="auto"/>
      </w:pPr>
      <w:r>
        <w:separator/>
      </w:r>
    </w:p>
  </w:endnote>
  <w:endnote w:type="continuationSeparator" w:id="0">
    <w:p w14:paraId="25EBE72B" w14:textId="77777777" w:rsidR="002E7B7D" w:rsidRDefault="002E7B7D" w:rsidP="00FF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B6AFC" w14:textId="77777777" w:rsidR="002E7B7D" w:rsidRDefault="002E7B7D" w:rsidP="00FF287B">
      <w:pPr>
        <w:spacing w:after="0" w:line="240" w:lineRule="auto"/>
      </w:pPr>
      <w:r>
        <w:separator/>
      </w:r>
    </w:p>
  </w:footnote>
  <w:footnote w:type="continuationSeparator" w:id="0">
    <w:p w14:paraId="4F0F1617" w14:textId="77777777" w:rsidR="002E7B7D" w:rsidRDefault="002E7B7D" w:rsidP="00FF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02870" w14:textId="75A6B64A" w:rsidR="00F938DE" w:rsidRPr="00FF287B" w:rsidRDefault="002276A4">
    <w:pPr>
      <w:pStyle w:val="Header"/>
      <w:jc w:val="right"/>
      <w:rPr>
        <w:rFonts w:ascii="Times New Roman" w:hAnsi="Times New Roman" w:cs="Times New Roman"/>
        <w:sz w:val="24"/>
        <w:szCs w:val="24"/>
      </w:rPr>
    </w:pPr>
    <w:r>
      <w:rPr>
        <w:rFonts w:ascii="Times New Roman" w:hAnsi="Times New Roman" w:cs="Times New Roman"/>
        <w:sz w:val="24"/>
        <w:szCs w:val="24"/>
      </w:rPr>
      <w:t>MOBTC 2021 Proceedings</w:t>
    </w:r>
    <w:r w:rsidR="00F938DE">
      <w:rPr>
        <w:rFonts w:ascii="Times New Roman" w:hAnsi="Times New Roman" w:cs="Times New Roman"/>
        <w:sz w:val="24"/>
        <w:szCs w:val="24"/>
      </w:rPr>
      <w:t xml:space="preserve"> </w:t>
    </w:r>
    <w:sdt>
      <w:sdtPr>
        <w:rPr>
          <w:rFonts w:ascii="Times New Roman" w:hAnsi="Times New Roman" w:cs="Times New Roman"/>
          <w:sz w:val="24"/>
          <w:szCs w:val="24"/>
        </w:rPr>
        <w:id w:val="1355232963"/>
        <w:docPartObj>
          <w:docPartGallery w:val="Page Numbers (Top of Page)"/>
          <w:docPartUnique/>
        </w:docPartObj>
      </w:sdtPr>
      <w:sdtEndPr>
        <w:rPr>
          <w:noProof/>
        </w:rPr>
      </w:sdtEndPr>
      <w:sdtContent>
        <w:r w:rsidR="00F938DE" w:rsidRPr="00FF287B">
          <w:rPr>
            <w:rFonts w:ascii="Times New Roman" w:hAnsi="Times New Roman" w:cs="Times New Roman"/>
            <w:sz w:val="24"/>
            <w:szCs w:val="24"/>
          </w:rPr>
          <w:fldChar w:fldCharType="begin"/>
        </w:r>
        <w:r w:rsidR="00F938DE" w:rsidRPr="00FF287B">
          <w:rPr>
            <w:rFonts w:ascii="Times New Roman" w:hAnsi="Times New Roman" w:cs="Times New Roman"/>
            <w:sz w:val="24"/>
            <w:szCs w:val="24"/>
          </w:rPr>
          <w:instrText xml:space="preserve"> PAGE   \* MERGEFORMAT </w:instrText>
        </w:r>
        <w:r w:rsidR="00F938DE" w:rsidRPr="00FF287B">
          <w:rPr>
            <w:rFonts w:ascii="Times New Roman" w:hAnsi="Times New Roman" w:cs="Times New Roman"/>
            <w:sz w:val="24"/>
            <w:szCs w:val="24"/>
          </w:rPr>
          <w:fldChar w:fldCharType="separate"/>
        </w:r>
        <w:r>
          <w:rPr>
            <w:rFonts w:ascii="Times New Roman" w:hAnsi="Times New Roman" w:cs="Times New Roman"/>
            <w:noProof/>
            <w:sz w:val="24"/>
            <w:szCs w:val="24"/>
          </w:rPr>
          <w:t>1</w:t>
        </w:r>
        <w:r w:rsidR="00F938DE" w:rsidRPr="00FF287B">
          <w:rPr>
            <w:rFonts w:ascii="Times New Roman" w:hAnsi="Times New Roman" w:cs="Times New Roman"/>
            <w:noProof/>
            <w:sz w:val="24"/>
            <w:szCs w:val="24"/>
          </w:rPr>
          <w:fldChar w:fldCharType="end"/>
        </w:r>
      </w:sdtContent>
    </w:sdt>
  </w:p>
  <w:p w14:paraId="2DD05CB5" w14:textId="22BFF329" w:rsidR="00F938DE" w:rsidRPr="00FF287B" w:rsidRDefault="00F938DE" w:rsidP="00FF287B">
    <w:pPr>
      <w:pStyle w:val="Header"/>
      <w:jc w:val="both"/>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D8A"/>
    <w:multiLevelType w:val="hybridMultilevel"/>
    <w:tmpl w:val="573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3C1"/>
    <w:multiLevelType w:val="hybridMultilevel"/>
    <w:tmpl w:val="1E6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194A"/>
    <w:multiLevelType w:val="hybridMultilevel"/>
    <w:tmpl w:val="BFBABEC0"/>
    <w:lvl w:ilvl="0" w:tplc="FE0478C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B5615C"/>
    <w:multiLevelType w:val="hybridMultilevel"/>
    <w:tmpl w:val="15F84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1401D9"/>
    <w:multiLevelType w:val="hybridMultilevel"/>
    <w:tmpl w:val="4F6A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4D12C6"/>
    <w:multiLevelType w:val="hybridMultilevel"/>
    <w:tmpl w:val="BE208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27727E"/>
    <w:multiLevelType w:val="hybridMultilevel"/>
    <w:tmpl w:val="BFBABEC0"/>
    <w:lvl w:ilvl="0" w:tplc="FE0478C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5E34B2"/>
    <w:multiLevelType w:val="hybridMultilevel"/>
    <w:tmpl w:val="A96E5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4E2D67"/>
    <w:multiLevelType w:val="hybridMultilevel"/>
    <w:tmpl w:val="04E08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BF"/>
    <w:rsid w:val="00003F3F"/>
    <w:rsid w:val="00027394"/>
    <w:rsid w:val="00031E5F"/>
    <w:rsid w:val="00041C96"/>
    <w:rsid w:val="00061525"/>
    <w:rsid w:val="000948B9"/>
    <w:rsid w:val="000C021C"/>
    <w:rsid w:val="00116F36"/>
    <w:rsid w:val="00154720"/>
    <w:rsid w:val="0016589A"/>
    <w:rsid w:val="001901C6"/>
    <w:rsid w:val="001B2863"/>
    <w:rsid w:val="001B5CA9"/>
    <w:rsid w:val="001C758A"/>
    <w:rsid w:val="001D42E7"/>
    <w:rsid w:val="001E48F3"/>
    <w:rsid w:val="002276A4"/>
    <w:rsid w:val="00252155"/>
    <w:rsid w:val="00253850"/>
    <w:rsid w:val="00253C0C"/>
    <w:rsid w:val="002970E5"/>
    <w:rsid w:val="002A2EE7"/>
    <w:rsid w:val="002A54AC"/>
    <w:rsid w:val="002A55C5"/>
    <w:rsid w:val="002C2F50"/>
    <w:rsid w:val="002D18F3"/>
    <w:rsid w:val="002E7B7D"/>
    <w:rsid w:val="00304238"/>
    <w:rsid w:val="003310EB"/>
    <w:rsid w:val="003401CF"/>
    <w:rsid w:val="00344063"/>
    <w:rsid w:val="00385D68"/>
    <w:rsid w:val="003A1781"/>
    <w:rsid w:val="003B2486"/>
    <w:rsid w:val="003C07D7"/>
    <w:rsid w:val="003E33BB"/>
    <w:rsid w:val="003E46C8"/>
    <w:rsid w:val="003F654F"/>
    <w:rsid w:val="00413A24"/>
    <w:rsid w:val="00432F45"/>
    <w:rsid w:val="0044136E"/>
    <w:rsid w:val="00442EB6"/>
    <w:rsid w:val="004627C6"/>
    <w:rsid w:val="00484BEE"/>
    <w:rsid w:val="00490C93"/>
    <w:rsid w:val="004925E6"/>
    <w:rsid w:val="004B13FC"/>
    <w:rsid w:val="004C48BD"/>
    <w:rsid w:val="004C552D"/>
    <w:rsid w:val="004E03BF"/>
    <w:rsid w:val="004F0707"/>
    <w:rsid w:val="004F6A21"/>
    <w:rsid w:val="00560563"/>
    <w:rsid w:val="005808DD"/>
    <w:rsid w:val="0058222F"/>
    <w:rsid w:val="00583858"/>
    <w:rsid w:val="0059383C"/>
    <w:rsid w:val="005D1120"/>
    <w:rsid w:val="005E0972"/>
    <w:rsid w:val="005E5FF3"/>
    <w:rsid w:val="005F63DE"/>
    <w:rsid w:val="006232AC"/>
    <w:rsid w:val="006250A4"/>
    <w:rsid w:val="006932F5"/>
    <w:rsid w:val="0069588C"/>
    <w:rsid w:val="00697438"/>
    <w:rsid w:val="006B0E3D"/>
    <w:rsid w:val="006C00E7"/>
    <w:rsid w:val="006D2548"/>
    <w:rsid w:val="006E79E4"/>
    <w:rsid w:val="006F07FD"/>
    <w:rsid w:val="007127D5"/>
    <w:rsid w:val="007246E6"/>
    <w:rsid w:val="00742B37"/>
    <w:rsid w:val="007557A8"/>
    <w:rsid w:val="00760268"/>
    <w:rsid w:val="00772CE1"/>
    <w:rsid w:val="00780781"/>
    <w:rsid w:val="00784A8F"/>
    <w:rsid w:val="007864D7"/>
    <w:rsid w:val="00791E6F"/>
    <w:rsid w:val="007D08A7"/>
    <w:rsid w:val="007E4B8C"/>
    <w:rsid w:val="007F396E"/>
    <w:rsid w:val="00804879"/>
    <w:rsid w:val="00804F5D"/>
    <w:rsid w:val="008472E3"/>
    <w:rsid w:val="00877940"/>
    <w:rsid w:val="0089307B"/>
    <w:rsid w:val="008C3BC9"/>
    <w:rsid w:val="008D52F7"/>
    <w:rsid w:val="00932DBF"/>
    <w:rsid w:val="00972DDA"/>
    <w:rsid w:val="00976464"/>
    <w:rsid w:val="009775A9"/>
    <w:rsid w:val="009C1A89"/>
    <w:rsid w:val="009D0C0E"/>
    <w:rsid w:val="009D6B49"/>
    <w:rsid w:val="009E2513"/>
    <w:rsid w:val="009E766F"/>
    <w:rsid w:val="009F45FB"/>
    <w:rsid w:val="00A36D2E"/>
    <w:rsid w:val="00A43DAB"/>
    <w:rsid w:val="00A45625"/>
    <w:rsid w:val="00A4656A"/>
    <w:rsid w:val="00A57510"/>
    <w:rsid w:val="00AE5011"/>
    <w:rsid w:val="00B07721"/>
    <w:rsid w:val="00B20EB7"/>
    <w:rsid w:val="00B27748"/>
    <w:rsid w:val="00B303E8"/>
    <w:rsid w:val="00B31934"/>
    <w:rsid w:val="00B4355E"/>
    <w:rsid w:val="00B50EA0"/>
    <w:rsid w:val="00B748EC"/>
    <w:rsid w:val="00B9395C"/>
    <w:rsid w:val="00BA47A0"/>
    <w:rsid w:val="00BA7821"/>
    <w:rsid w:val="00BB09FB"/>
    <w:rsid w:val="00BD30EB"/>
    <w:rsid w:val="00BD7986"/>
    <w:rsid w:val="00C377FE"/>
    <w:rsid w:val="00C509D1"/>
    <w:rsid w:val="00C51664"/>
    <w:rsid w:val="00CE5796"/>
    <w:rsid w:val="00D01FD3"/>
    <w:rsid w:val="00D10E3D"/>
    <w:rsid w:val="00D1707D"/>
    <w:rsid w:val="00D3564E"/>
    <w:rsid w:val="00D432E8"/>
    <w:rsid w:val="00D5617E"/>
    <w:rsid w:val="00D6702C"/>
    <w:rsid w:val="00D83046"/>
    <w:rsid w:val="00DB25FA"/>
    <w:rsid w:val="00DE513D"/>
    <w:rsid w:val="00DE5295"/>
    <w:rsid w:val="00DF09CF"/>
    <w:rsid w:val="00E15E95"/>
    <w:rsid w:val="00E44298"/>
    <w:rsid w:val="00E536FD"/>
    <w:rsid w:val="00E71A1B"/>
    <w:rsid w:val="00E92931"/>
    <w:rsid w:val="00EA5C59"/>
    <w:rsid w:val="00EC3F57"/>
    <w:rsid w:val="00ED2E63"/>
    <w:rsid w:val="00ED42CA"/>
    <w:rsid w:val="00EF1BD4"/>
    <w:rsid w:val="00EF7A7F"/>
    <w:rsid w:val="00F24D87"/>
    <w:rsid w:val="00F67042"/>
    <w:rsid w:val="00F938DE"/>
    <w:rsid w:val="00FC434B"/>
    <w:rsid w:val="00FD0B8C"/>
    <w:rsid w:val="00FF287B"/>
    <w:rsid w:val="00FF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7225"/>
  <w15:chartTrackingRefBased/>
  <w15:docId w15:val="{765AA4FF-2DF7-4372-B725-F0E7C768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FD"/>
    <w:pPr>
      <w:ind w:left="720"/>
      <w:contextualSpacing/>
    </w:pPr>
  </w:style>
  <w:style w:type="character" w:styleId="Hyperlink">
    <w:name w:val="Hyperlink"/>
    <w:basedOn w:val="DefaultParagraphFont"/>
    <w:uiPriority w:val="99"/>
    <w:unhideWhenUsed/>
    <w:rsid w:val="00BD7986"/>
    <w:rPr>
      <w:color w:val="0563C1" w:themeColor="hyperlink"/>
      <w:u w:val="single"/>
    </w:rPr>
  </w:style>
  <w:style w:type="character" w:customStyle="1" w:styleId="UnresolvedMention1">
    <w:name w:val="Unresolved Mention1"/>
    <w:basedOn w:val="DefaultParagraphFont"/>
    <w:uiPriority w:val="99"/>
    <w:semiHidden/>
    <w:unhideWhenUsed/>
    <w:rsid w:val="00BD7986"/>
    <w:rPr>
      <w:color w:val="605E5C"/>
      <w:shd w:val="clear" w:color="auto" w:fill="E1DFDD"/>
    </w:rPr>
  </w:style>
  <w:style w:type="character" w:customStyle="1" w:styleId="cls-response">
    <w:name w:val="cls-response"/>
    <w:basedOn w:val="DefaultParagraphFont"/>
    <w:rsid w:val="00BD7986"/>
  </w:style>
  <w:style w:type="paragraph" w:styleId="BalloonText">
    <w:name w:val="Balloon Text"/>
    <w:basedOn w:val="Normal"/>
    <w:link w:val="BalloonTextChar"/>
    <w:uiPriority w:val="99"/>
    <w:semiHidden/>
    <w:unhideWhenUsed/>
    <w:rsid w:val="001B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A9"/>
    <w:rPr>
      <w:rFonts w:ascii="Segoe UI" w:hAnsi="Segoe UI" w:cs="Segoe UI"/>
      <w:sz w:val="18"/>
      <w:szCs w:val="18"/>
    </w:rPr>
  </w:style>
  <w:style w:type="paragraph" w:styleId="Header">
    <w:name w:val="header"/>
    <w:basedOn w:val="Normal"/>
    <w:link w:val="HeaderChar"/>
    <w:uiPriority w:val="99"/>
    <w:unhideWhenUsed/>
    <w:rsid w:val="00FF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87B"/>
  </w:style>
  <w:style w:type="paragraph" w:styleId="Footer">
    <w:name w:val="footer"/>
    <w:basedOn w:val="Normal"/>
    <w:link w:val="FooterChar"/>
    <w:uiPriority w:val="99"/>
    <w:unhideWhenUsed/>
    <w:rsid w:val="00FF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7B"/>
  </w:style>
  <w:style w:type="table" w:styleId="TableGrid">
    <w:name w:val="Table Grid"/>
    <w:basedOn w:val="TableNormal"/>
    <w:uiPriority w:val="39"/>
    <w:rsid w:val="003C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8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3BB"/>
    <w:rPr>
      <w:sz w:val="16"/>
      <w:szCs w:val="16"/>
    </w:rPr>
  </w:style>
  <w:style w:type="paragraph" w:styleId="CommentText">
    <w:name w:val="annotation text"/>
    <w:basedOn w:val="Normal"/>
    <w:link w:val="CommentTextChar"/>
    <w:uiPriority w:val="99"/>
    <w:semiHidden/>
    <w:unhideWhenUsed/>
    <w:rsid w:val="003E33BB"/>
    <w:pPr>
      <w:spacing w:line="240" w:lineRule="auto"/>
    </w:pPr>
    <w:rPr>
      <w:sz w:val="20"/>
      <w:szCs w:val="20"/>
    </w:rPr>
  </w:style>
  <w:style w:type="character" w:customStyle="1" w:styleId="CommentTextChar">
    <w:name w:val="Comment Text Char"/>
    <w:basedOn w:val="DefaultParagraphFont"/>
    <w:link w:val="CommentText"/>
    <w:uiPriority w:val="99"/>
    <w:semiHidden/>
    <w:rsid w:val="003E33BB"/>
    <w:rPr>
      <w:sz w:val="20"/>
      <w:szCs w:val="20"/>
    </w:rPr>
  </w:style>
  <w:style w:type="paragraph" w:styleId="CommentSubject">
    <w:name w:val="annotation subject"/>
    <w:basedOn w:val="CommentText"/>
    <w:next w:val="CommentText"/>
    <w:link w:val="CommentSubjectChar"/>
    <w:uiPriority w:val="99"/>
    <w:semiHidden/>
    <w:unhideWhenUsed/>
    <w:rsid w:val="003E33BB"/>
    <w:rPr>
      <w:b/>
      <w:bCs/>
    </w:rPr>
  </w:style>
  <w:style w:type="character" w:customStyle="1" w:styleId="CommentSubjectChar">
    <w:name w:val="Comment Subject Char"/>
    <w:basedOn w:val="CommentTextChar"/>
    <w:link w:val="CommentSubject"/>
    <w:uiPriority w:val="99"/>
    <w:semiHidden/>
    <w:rsid w:val="003E33BB"/>
    <w:rPr>
      <w:b/>
      <w:bCs/>
      <w:sz w:val="20"/>
      <w:szCs w:val="20"/>
    </w:rPr>
  </w:style>
  <w:style w:type="character" w:customStyle="1" w:styleId="UnresolvedMention">
    <w:name w:val="Unresolved Mention"/>
    <w:basedOn w:val="DefaultParagraphFont"/>
    <w:uiPriority w:val="99"/>
    <w:semiHidden/>
    <w:unhideWhenUsed/>
    <w:rsid w:val="00D1707D"/>
    <w:rPr>
      <w:color w:val="605E5C"/>
      <w:shd w:val="clear" w:color="auto" w:fill="E1DFDD"/>
    </w:rPr>
  </w:style>
  <w:style w:type="paragraph" w:styleId="Revision">
    <w:name w:val="Revision"/>
    <w:hidden/>
    <w:uiPriority w:val="99"/>
    <w:semiHidden/>
    <w:rsid w:val="00ED2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4837">
      <w:bodyDiv w:val="1"/>
      <w:marLeft w:val="0"/>
      <w:marRight w:val="0"/>
      <w:marTop w:val="0"/>
      <w:marBottom w:val="0"/>
      <w:divBdr>
        <w:top w:val="none" w:sz="0" w:space="0" w:color="auto"/>
        <w:left w:val="none" w:sz="0" w:space="0" w:color="auto"/>
        <w:bottom w:val="none" w:sz="0" w:space="0" w:color="auto"/>
        <w:right w:val="none" w:sz="0" w:space="0" w:color="auto"/>
      </w:divBdr>
    </w:div>
    <w:div w:id="18775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 TargetMode="External"/><Relationship Id="rId13" Type="http://schemas.openxmlformats.org/officeDocument/2006/relationships/hyperlink" Target="https://www.goarmy.com/benefits/total-compens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rforce.com/careers/pay-and-benef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itarypay.defense.gov/Pay/Allowances/BA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litaryrates.com/military-pay-charts-o1_o5_2019" TargetMode="External"/><Relationship Id="rId4" Type="http://schemas.openxmlformats.org/officeDocument/2006/relationships/settings" Target="settings.xml"/><Relationship Id="rId9" Type="http://schemas.openxmlformats.org/officeDocument/2006/relationships/hyperlink" Target="https://doi-org.ferris.idm.oclc.org/10.1177/10525629177270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4F17-3B07-4B37-BD62-D50BF67B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DeMarr</dc:creator>
  <cp:keywords/>
  <dc:description/>
  <cp:lastModifiedBy>Ferrante, Claudia J Civ USAF USAFA USAFA/DFM</cp:lastModifiedBy>
  <cp:revision>2</cp:revision>
  <dcterms:created xsi:type="dcterms:W3CDTF">2021-03-17T19:12:00Z</dcterms:created>
  <dcterms:modified xsi:type="dcterms:W3CDTF">2021-03-17T19:12:00Z</dcterms:modified>
</cp:coreProperties>
</file>