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F1FF1" w14:textId="2EEFF7BF" w:rsidR="00B05379" w:rsidRPr="00B05379" w:rsidRDefault="00B05379" w:rsidP="00637E48">
      <w:pPr>
        <w:spacing w:after="0" w:line="480" w:lineRule="auto"/>
        <w:jc w:val="center"/>
        <w:rPr>
          <w:rFonts w:ascii="Times New Roman" w:eastAsia="Times New Roman" w:hAnsi="Times New Roman" w:cs="Times New Roman"/>
          <w:sz w:val="24"/>
          <w:szCs w:val="24"/>
        </w:rPr>
      </w:pPr>
      <w:r w:rsidRPr="00637E48">
        <w:rPr>
          <w:rFonts w:ascii="Times New Roman" w:eastAsia="Times New Roman" w:hAnsi="Times New Roman" w:cs="Times New Roman"/>
          <w:bCs/>
          <w:color w:val="000000"/>
          <w:sz w:val="24"/>
          <w:szCs w:val="24"/>
        </w:rPr>
        <w:t>Online garbage fires</w:t>
      </w:r>
      <w:r w:rsidRPr="00B05379">
        <w:rPr>
          <w:rFonts w:ascii="Times New Roman" w:eastAsia="Times New Roman" w:hAnsi="Times New Roman" w:cs="Times New Roman"/>
          <w:bCs/>
          <w:color w:val="000000"/>
          <w:sz w:val="24"/>
          <w:szCs w:val="24"/>
        </w:rPr>
        <w:t xml:space="preserve">: </w:t>
      </w:r>
      <w:r w:rsidRPr="00637E48">
        <w:rPr>
          <w:rFonts w:ascii="Times New Roman" w:eastAsia="Times New Roman" w:hAnsi="Times New Roman" w:cs="Times New Roman"/>
          <w:bCs/>
          <w:color w:val="000000"/>
          <w:sz w:val="24"/>
          <w:szCs w:val="24"/>
        </w:rPr>
        <w:t>How going virtual hasn’t stopped our (trial and) errors</w:t>
      </w:r>
      <w:r w:rsidRPr="00B05379">
        <w:rPr>
          <w:rFonts w:ascii="Times New Roman" w:eastAsia="Times New Roman" w:hAnsi="Times New Roman" w:cs="Times New Roman"/>
          <w:bCs/>
          <w:color w:val="000000"/>
          <w:sz w:val="24"/>
          <w:szCs w:val="24"/>
        </w:rPr>
        <w:t>.</w:t>
      </w:r>
    </w:p>
    <w:p w14:paraId="19D8BFD1" w14:textId="62398A20" w:rsidR="00637E48" w:rsidRPr="00637E48" w:rsidRDefault="00637E48" w:rsidP="00637E48">
      <w:pPr>
        <w:spacing w:after="0" w:line="480" w:lineRule="auto"/>
        <w:jc w:val="center"/>
        <w:rPr>
          <w:rFonts w:ascii="Times New Roman" w:eastAsia="Times New Roman" w:hAnsi="Times New Roman" w:cs="Times New Roman"/>
          <w:b/>
          <w:color w:val="000000"/>
          <w:sz w:val="24"/>
          <w:szCs w:val="24"/>
        </w:rPr>
      </w:pPr>
      <w:r w:rsidRPr="00637E48">
        <w:rPr>
          <w:rFonts w:ascii="Times New Roman" w:eastAsia="Times New Roman" w:hAnsi="Times New Roman" w:cs="Times New Roman"/>
          <w:b/>
          <w:color w:val="000000"/>
          <w:sz w:val="24"/>
          <w:szCs w:val="24"/>
        </w:rPr>
        <w:t>Introduction</w:t>
      </w:r>
    </w:p>
    <w:p w14:paraId="06375F6E" w14:textId="352CFC53" w:rsidR="00B05379" w:rsidRDefault="00B05379" w:rsidP="00637E48">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past year and the COVID-19 pandemic has brought management educators many challenges. The past academic year was filled with classrooms transitioning from traditional in-class to being moved online, in whole or in part. Some universities have returned to “face-to-face” learning, but been forced, due to space limitations and “COVID-caps” on classroom size, to adjust to a hybrid </w:t>
      </w:r>
      <w:r w:rsidR="008E2994">
        <w:rPr>
          <w:rFonts w:ascii="Times New Roman" w:eastAsia="Times New Roman" w:hAnsi="Times New Roman" w:cs="Times New Roman"/>
          <w:color w:val="000000"/>
          <w:sz w:val="24"/>
          <w:szCs w:val="24"/>
        </w:rPr>
        <w:t xml:space="preserve">or hyflex </w:t>
      </w:r>
      <w:r>
        <w:rPr>
          <w:rFonts w:ascii="Times New Roman" w:eastAsia="Times New Roman" w:hAnsi="Times New Roman" w:cs="Times New Roman"/>
          <w:color w:val="000000"/>
          <w:sz w:val="24"/>
          <w:szCs w:val="24"/>
        </w:rPr>
        <w:t xml:space="preserve">model of learning. Other universities have suspended “face-to-face” learning for the entire academic year, opting </w:t>
      </w:r>
      <w:r w:rsidR="008E2994">
        <w:rPr>
          <w:rFonts w:ascii="Times New Roman" w:eastAsia="Times New Roman" w:hAnsi="Times New Roman" w:cs="Times New Roman"/>
          <w:color w:val="000000"/>
          <w:sz w:val="24"/>
          <w:szCs w:val="24"/>
        </w:rPr>
        <w:t>for completely online, using either synchronous or asynchronous models.</w:t>
      </w:r>
    </w:p>
    <w:p w14:paraId="6DD55E47" w14:textId="3A92A5D1" w:rsidR="00B05379" w:rsidRPr="00B05379" w:rsidRDefault="008E2994" w:rsidP="00637E4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 we’ve detailed in the past, </w:t>
      </w:r>
      <w:r w:rsidR="00B05379" w:rsidRPr="00B05379">
        <w:rPr>
          <w:rFonts w:ascii="Times New Roman" w:eastAsia="Times New Roman" w:hAnsi="Times New Roman" w:cs="Times New Roman"/>
          <w:color w:val="000000"/>
          <w:sz w:val="24"/>
          <w:szCs w:val="24"/>
        </w:rPr>
        <w:t xml:space="preserve">MOBTS has a rich history of sharing positive experiences with experiential learning exercises, and since 2017 when we first had a </w:t>
      </w:r>
      <w:r w:rsidR="00B05379" w:rsidRPr="00B05379">
        <w:rPr>
          <w:rFonts w:ascii="Times New Roman" w:eastAsia="Times New Roman" w:hAnsi="Times New Roman" w:cs="Times New Roman"/>
          <w:i/>
          <w:iCs/>
          <w:color w:val="000000"/>
          <w:sz w:val="24"/>
          <w:szCs w:val="24"/>
        </w:rPr>
        <w:t>Garbage Fire</w:t>
      </w:r>
      <w:r w:rsidR="00B05379" w:rsidRPr="00B05379">
        <w:rPr>
          <w:rFonts w:ascii="Times New Roman" w:eastAsia="Times New Roman" w:hAnsi="Times New Roman" w:cs="Times New Roman"/>
          <w:color w:val="000000"/>
          <w:sz w:val="24"/>
          <w:szCs w:val="24"/>
        </w:rPr>
        <w:t xml:space="preserve"> session, there has been a growing history of learning from each other when our efforts, while possibly innovative, didn’t succeed. In 2017, we had an interesting discussion at Providence College with approximately 8 attendees. Though there wasn’t an overflowing audience, all present agreed it was interesting and we ought to try it again the following year. 2018 saw a standing room only crowd at Coastal Carolina University, </w:t>
      </w:r>
      <w:r>
        <w:rPr>
          <w:rFonts w:ascii="Times New Roman" w:eastAsia="Times New Roman" w:hAnsi="Times New Roman" w:cs="Times New Roman"/>
          <w:color w:val="000000"/>
          <w:sz w:val="24"/>
          <w:szCs w:val="24"/>
        </w:rPr>
        <w:t>in 2019</w:t>
      </w:r>
      <w:r w:rsidR="00B05379" w:rsidRPr="00B05379">
        <w:rPr>
          <w:rFonts w:ascii="Times New Roman" w:eastAsia="Times New Roman" w:hAnsi="Times New Roman" w:cs="Times New Roman"/>
          <w:color w:val="000000"/>
          <w:sz w:val="24"/>
          <w:szCs w:val="24"/>
        </w:rPr>
        <w:t xml:space="preserve"> at Ramapo College saw another room filled with participants; clearly attendees had an appetite not only for schadenfreude, but for innovation and collaboration around learning from failure. </w:t>
      </w:r>
      <w:r>
        <w:rPr>
          <w:rFonts w:ascii="Times New Roman" w:eastAsia="Times New Roman" w:hAnsi="Times New Roman" w:cs="Times New Roman"/>
          <w:color w:val="000000"/>
          <w:sz w:val="24"/>
          <w:szCs w:val="24"/>
        </w:rPr>
        <w:t xml:space="preserve">Last year’s virtual conference saw a packed zoom screen that facilitators needed to scroll through, with breakout rooms to enable richer discussion. </w:t>
      </w:r>
    </w:p>
    <w:p w14:paraId="598EF151" w14:textId="078541C7" w:rsidR="009F4CC4" w:rsidRDefault="00B05379" w:rsidP="00637E48">
      <w:pPr>
        <w:spacing w:after="0" w:line="480" w:lineRule="auto"/>
        <w:ind w:firstLine="720"/>
        <w:rPr>
          <w:rFonts w:ascii="Times New Roman" w:eastAsia="Times New Roman" w:hAnsi="Times New Roman" w:cs="Times New Roman"/>
          <w:color w:val="000000"/>
          <w:sz w:val="24"/>
          <w:szCs w:val="24"/>
        </w:rPr>
      </w:pPr>
      <w:r w:rsidRPr="00B05379">
        <w:rPr>
          <w:rFonts w:ascii="Times New Roman" w:eastAsia="Times New Roman" w:hAnsi="Times New Roman" w:cs="Times New Roman"/>
          <w:color w:val="000000"/>
          <w:sz w:val="24"/>
          <w:szCs w:val="24"/>
        </w:rPr>
        <w:t>As MOBTS attendees, the very nature of the conference often revolves around</w:t>
      </w:r>
      <w:r w:rsidR="009F4CC4">
        <w:rPr>
          <w:rFonts w:ascii="Times New Roman" w:eastAsia="Times New Roman" w:hAnsi="Times New Roman" w:cs="Times New Roman"/>
          <w:color w:val="000000"/>
          <w:sz w:val="24"/>
          <w:szCs w:val="24"/>
        </w:rPr>
        <w:t xml:space="preserve"> trying new things and embracing experiential learning. As we move toward vMOBTS 2021, we acknowledge the shoulders of giants upon whom we stand even when we get burnt by the experiential fire. The classic </w:t>
      </w:r>
      <w:r w:rsidRPr="00B05379">
        <w:rPr>
          <w:rFonts w:ascii="Times New Roman" w:eastAsia="Times New Roman" w:hAnsi="Times New Roman" w:cs="Times New Roman"/>
          <w:i/>
          <w:iCs/>
          <w:color w:val="000000"/>
          <w:sz w:val="24"/>
          <w:szCs w:val="24"/>
        </w:rPr>
        <w:t>Gather ‘round the experiential fire</w:t>
      </w:r>
      <w:r w:rsidRPr="00B05379">
        <w:rPr>
          <w:rFonts w:ascii="Times New Roman" w:eastAsia="Times New Roman" w:hAnsi="Times New Roman" w:cs="Times New Roman"/>
          <w:color w:val="000000"/>
          <w:sz w:val="24"/>
          <w:szCs w:val="24"/>
        </w:rPr>
        <w:t xml:space="preserve"> (Andre, et al., 2010) sessio</w:t>
      </w:r>
      <w:r w:rsidR="009F4CC4">
        <w:rPr>
          <w:rFonts w:ascii="Times New Roman" w:eastAsia="Times New Roman" w:hAnsi="Times New Roman" w:cs="Times New Roman"/>
          <w:color w:val="000000"/>
          <w:sz w:val="24"/>
          <w:szCs w:val="24"/>
        </w:rPr>
        <w:t xml:space="preserve">ns </w:t>
      </w:r>
      <w:r w:rsidR="009F4CC4">
        <w:rPr>
          <w:rFonts w:ascii="Times New Roman" w:eastAsia="Times New Roman" w:hAnsi="Times New Roman" w:cs="Times New Roman"/>
          <w:color w:val="000000"/>
          <w:sz w:val="24"/>
          <w:szCs w:val="24"/>
        </w:rPr>
        <w:lastRenderedPageBreak/>
        <w:t>that have been an anxiously-a</w:t>
      </w:r>
      <w:r w:rsidRPr="00B05379">
        <w:rPr>
          <w:rFonts w:ascii="Times New Roman" w:eastAsia="Times New Roman" w:hAnsi="Times New Roman" w:cs="Times New Roman"/>
          <w:color w:val="000000"/>
          <w:sz w:val="24"/>
          <w:szCs w:val="24"/>
        </w:rPr>
        <w:t xml:space="preserve">waited session since before many of us (the facilitators of this session) attended our first OBTC/MOBTS conference. These sessions are heartily attended, have near-legendary status and have spawned related sessions (e.g., </w:t>
      </w:r>
      <w:r w:rsidRPr="00B05379">
        <w:rPr>
          <w:rFonts w:ascii="Times New Roman" w:eastAsia="Times New Roman" w:hAnsi="Times New Roman" w:cs="Times New Roman"/>
          <w:color w:val="000000"/>
          <w:sz w:val="24"/>
          <w:szCs w:val="24"/>
          <w:shd w:val="clear" w:color="auto" w:fill="FFFFFF"/>
        </w:rPr>
        <w:t>Quijada, Baldwin, &amp; Marx, 2018</w:t>
      </w:r>
      <w:r w:rsidRPr="00B05379">
        <w:rPr>
          <w:rFonts w:ascii="Times New Roman" w:eastAsia="Times New Roman" w:hAnsi="Times New Roman" w:cs="Times New Roman"/>
          <w:color w:val="000000"/>
          <w:sz w:val="24"/>
          <w:szCs w:val="24"/>
        </w:rPr>
        <w:t>). </w:t>
      </w:r>
      <w:r w:rsidR="009F4CC4">
        <w:rPr>
          <w:rFonts w:ascii="Times New Roman" w:eastAsia="Times New Roman" w:hAnsi="Times New Roman" w:cs="Times New Roman"/>
          <w:color w:val="000000"/>
          <w:sz w:val="24"/>
          <w:szCs w:val="24"/>
        </w:rPr>
        <w:t xml:space="preserve">This year, we were disappointed to hear rumors that there might not be a </w:t>
      </w:r>
      <w:r w:rsidR="009F4CC4">
        <w:rPr>
          <w:rFonts w:ascii="Times New Roman" w:eastAsia="Times New Roman" w:hAnsi="Times New Roman" w:cs="Times New Roman"/>
          <w:i/>
          <w:color w:val="000000"/>
          <w:sz w:val="24"/>
          <w:szCs w:val="24"/>
        </w:rPr>
        <w:t>Gather ‘round the experiential fire</w:t>
      </w:r>
      <w:r w:rsidR="009F4CC4">
        <w:rPr>
          <w:rFonts w:ascii="Times New Roman" w:eastAsia="Times New Roman" w:hAnsi="Times New Roman" w:cs="Times New Roman"/>
          <w:color w:val="000000"/>
          <w:sz w:val="24"/>
          <w:szCs w:val="24"/>
        </w:rPr>
        <w:t xml:space="preserve"> session, but that won’t stop us from gathering ‘round the garbage fires! </w:t>
      </w:r>
    </w:p>
    <w:p w14:paraId="52B5AF4B" w14:textId="1634C74B" w:rsidR="00B05379" w:rsidRPr="00B05379" w:rsidRDefault="009F4CC4" w:rsidP="00637E48">
      <w:pPr>
        <w:spacing w:after="0" w:line="480" w:lineRule="auto"/>
        <w:ind w:firstLine="720"/>
        <w:rPr>
          <w:rFonts w:ascii="Times New Roman" w:eastAsia="Times New Roman" w:hAnsi="Times New Roman" w:cs="Times New Roman"/>
          <w:sz w:val="24"/>
          <w:szCs w:val="24"/>
        </w:rPr>
      </w:pPr>
      <w:r w:rsidRPr="009F4CC4">
        <w:rPr>
          <w:rFonts w:ascii="Times New Roman" w:eastAsia="Times New Roman" w:hAnsi="Times New Roman" w:cs="Times New Roman"/>
          <w:b/>
          <w:i/>
          <w:color w:val="000000"/>
          <w:sz w:val="24"/>
          <w:szCs w:val="24"/>
        </w:rPr>
        <w:t>Where tradition meets technology: Finding ways forward</w:t>
      </w:r>
      <w:r>
        <w:rPr>
          <w:rFonts w:ascii="Times New Roman" w:eastAsia="Times New Roman" w:hAnsi="Times New Roman" w:cs="Times New Roman"/>
          <w:color w:val="000000"/>
          <w:sz w:val="24"/>
          <w:szCs w:val="24"/>
        </w:rPr>
        <w:t xml:space="preserve"> is the theme of this year’s conference. The tradition that we have of trying experiential exercises in our classrooms isn’t halted just because we’ve gone online (whether pandemic-induced or through our regularly scheduled online classes). So whether we’ve been </w:t>
      </w:r>
      <w:r w:rsidR="00D50720">
        <w:rPr>
          <w:rFonts w:ascii="Times New Roman" w:eastAsia="Times New Roman" w:hAnsi="Times New Roman" w:cs="Times New Roman"/>
          <w:color w:val="000000"/>
          <w:sz w:val="24"/>
          <w:szCs w:val="24"/>
        </w:rPr>
        <w:t xml:space="preserve">teaching online for a semester or a decade or more, vMOBTS attendees have been trying to leverage technological tools to find ways forward in our classrooms; unfortunately, not all of our efforts prove successful, but that doesn’t mean we don’t learn from them. </w:t>
      </w:r>
      <w:r>
        <w:rPr>
          <w:rFonts w:ascii="Times New Roman" w:eastAsia="Times New Roman" w:hAnsi="Times New Roman" w:cs="Times New Roman"/>
          <w:color w:val="000000"/>
          <w:sz w:val="24"/>
          <w:szCs w:val="24"/>
        </w:rPr>
        <w:t xml:space="preserve"> </w:t>
      </w:r>
    </w:p>
    <w:p w14:paraId="2CD41FFB" w14:textId="242A7FA4" w:rsidR="00B05379" w:rsidRPr="00B05379" w:rsidRDefault="00B05379" w:rsidP="00637E48">
      <w:pPr>
        <w:spacing w:after="0" w:line="480" w:lineRule="auto"/>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ab/>
        <w:t>Managem</w:t>
      </w:r>
      <w:r w:rsidR="00D50720">
        <w:rPr>
          <w:rFonts w:ascii="Times New Roman" w:eastAsia="Times New Roman" w:hAnsi="Times New Roman" w:cs="Times New Roman"/>
          <w:color w:val="000000"/>
          <w:sz w:val="24"/>
          <w:szCs w:val="24"/>
        </w:rPr>
        <w:t xml:space="preserve">ent educators who attend MOBTS (and vMOBTS) </w:t>
      </w:r>
      <w:r w:rsidRPr="00B05379">
        <w:rPr>
          <w:rFonts w:ascii="Times New Roman" w:eastAsia="Times New Roman" w:hAnsi="Times New Roman" w:cs="Times New Roman"/>
          <w:color w:val="000000"/>
          <w:sz w:val="24"/>
          <w:szCs w:val="24"/>
        </w:rPr>
        <w:t xml:space="preserve">inspired by other educators and practitioners are generally open to new experiences, and </w:t>
      </w:r>
      <w:r w:rsidR="00D50720">
        <w:rPr>
          <w:rFonts w:ascii="Times New Roman" w:eastAsia="Times New Roman" w:hAnsi="Times New Roman" w:cs="Times New Roman"/>
          <w:color w:val="000000"/>
          <w:sz w:val="24"/>
          <w:szCs w:val="24"/>
        </w:rPr>
        <w:t xml:space="preserve">have been trying to find ways forward by </w:t>
      </w:r>
      <w:r w:rsidRPr="00B05379">
        <w:rPr>
          <w:rFonts w:ascii="Times New Roman" w:eastAsia="Times New Roman" w:hAnsi="Times New Roman" w:cs="Times New Roman"/>
          <w:color w:val="000000"/>
          <w:sz w:val="24"/>
          <w:szCs w:val="24"/>
        </w:rPr>
        <w:t xml:space="preserve">learning from others’ great ideas. As we’ve noted in years past, sometimes the experiential fire which we try to harness burns us instead. Well-intentioned new ideas fail. Oft-practiced activities drawn from our society’s own journals aren’t executed in our own classrooms as well as they were drawn up on the pages of those journals. Even exercises from the revered </w:t>
      </w:r>
      <w:r w:rsidRPr="00B05379">
        <w:rPr>
          <w:rFonts w:ascii="Times New Roman" w:eastAsia="Times New Roman" w:hAnsi="Times New Roman" w:cs="Times New Roman"/>
          <w:i/>
          <w:iCs/>
          <w:color w:val="000000"/>
          <w:sz w:val="24"/>
          <w:szCs w:val="24"/>
        </w:rPr>
        <w:t>Gather ‘round the experiential fire</w:t>
      </w:r>
      <w:r w:rsidRPr="00B05379">
        <w:rPr>
          <w:rFonts w:ascii="Times New Roman" w:eastAsia="Times New Roman" w:hAnsi="Times New Roman" w:cs="Times New Roman"/>
          <w:color w:val="000000"/>
          <w:sz w:val="24"/>
          <w:szCs w:val="24"/>
        </w:rPr>
        <w:t xml:space="preserve"> sometimes don’t go as planned. Each of us (session facilitators) have failed (often repeatedly) in bringing what we hoped would be an innovative activity to our classroom</w:t>
      </w:r>
      <w:r w:rsidR="00D50720">
        <w:rPr>
          <w:rFonts w:ascii="Times New Roman" w:eastAsia="Times New Roman" w:hAnsi="Times New Roman" w:cs="Times New Roman"/>
          <w:color w:val="000000"/>
          <w:sz w:val="24"/>
          <w:szCs w:val="24"/>
        </w:rPr>
        <w:t>s, and that spirit of experimentation (and failure) hasn’t been dampened by the shift to online learning</w:t>
      </w:r>
      <w:r w:rsidRPr="00B05379">
        <w:rPr>
          <w:rFonts w:ascii="Times New Roman" w:eastAsia="Times New Roman" w:hAnsi="Times New Roman" w:cs="Times New Roman"/>
          <w:color w:val="000000"/>
          <w:sz w:val="24"/>
          <w:szCs w:val="24"/>
        </w:rPr>
        <w:t xml:space="preserve">. Most attendees can likely reflect on their own classroom situations gone awry; which may be why we have seen many attendees at our sessions – misery loves </w:t>
      </w:r>
      <w:r w:rsidRPr="00B05379">
        <w:rPr>
          <w:rFonts w:ascii="Times New Roman" w:eastAsia="Times New Roman" w:hAnsi="Times New Roman" w:cs="Times New Roman"/>
          <w:color w:val="000000"/>
          <w:sz w:val="24"/>
          <w:szCs w:val="24"/>
        </w:rPr>
        <w:lastRenderedPageBreak/>
        <w:t>company? Or, perhaps moreso, a greater desire to learn from our collective failures and move forward with new efforts.</w:t>
      </w:r>
      <w:r w:rsidR="00D50720">
        <w:rPr>
          <w:rFonts w:ascii="Times New Roman" w:eastAsia="Times New Roman" w:hAnsi="Times New Roman" w:cs="Times New Roman"/>
          <w:color w:val="000000"/>
          <w:sz w:val="24"/>
          <w:szCs w:val="24"/>
        </w:rPr>
        <w:t xml:space="preserve"> This schadenfreude doesn’t stop with an online setting – we can both learn from others, and also </w:t>
      </w:r>
      <w:r w:rsidR="00D4206C">
        <w:rPr>
          <w:rFonts w:ascii="Times New Roman" w:eastAsia="Times New Roman" w:hAnsi="Times New Roman" w:cs="Times New Roman"/>
          <w:color w:val="000000"/>
          <w:sz w:val="24"/>
          <w:szCs w:val="24"/>
        </w:rPr>
        <w:t>appreciate that we didn’t have to make those mistakes ourselves.</w:t>
      </w:r>
    </w:p>
    <w:p w14:paraId="7916AC6D" w14:textId="4C44476B" w:rsidR="00637E48" w:rsidRPr="00637E48" w:rsidRDefault="00637E48" w:rsidP="00637E48">
      <w:pPr>
        <w:spacing w:after="0" w:line="480" w:lineRule="auto"/>
        <w:jc w:val="center"/>
        <w:rPr>
          <w:rFonts w:ascii="Times New Roman" w:eastAsia="Times New Roman" w:hAnsi="Times New Roman" w:cs="Times New Roman"/>
          <w:b/>
          <w:color w:val="000000"/>
          <w:sz w:val="24"/>
          <w:szCs w:val="24"/>
        </w:rPr>
      </w:pPr>
      <w:r w:rsidRPr="00637E48">
        <w:rPr>
          <w:rFonts w:ascii="Times New Roman" w:eastAsia="Times New Roman" w:hAnsi="Times New Roman" w:cs="Times New Roman"/>
          <w:b/>
          <w:color w:val="000000"/>
          <w:sz w:val="24"/>
          <w:szCs w:val="24"/>
        </w:rPr>
        <w:t>Theoretical Foundations</w:t>
      </w:r>
    </w:p>
    <w:p w14:paraId="66967FB5" w14:textId="6B6E1489" w:rsidR="00B05379" w:rsidRPr="00B05379" w:rsidRDefault="00B05379" w:rsidP="00637E48">
      <w:pPr>
        <w:spacing w:after="0" w:line="480" w:lineRule="auto"/>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ab/>
        <w:t xml:space="preserve">The pop-culture management maxim to “fail fast and fail forward” (e.g., Maxwell, 1982) is meant to encourage creative solutions to problems. As educators, we often encourage our students to take risks in the safety of our classrooms. Some of us also follow our own advice and take those same risks by inventing new exercises, or trying established exercises in new contexts. As </w:t>
      </w:r>
      <w:r w:rsidRPr="00B05379">
        <w:rPr>
          <w:rFonts w:ascii="Times New Roman" w:eastAsia="Times New Roman" w:hAnsi="Times New Roman" w:cs="Times New Roman"/>
          <w:i/>
          <w:iCs/>
          <w:color w:val="000000"/>
          <w:sz w:val="24"/>
          <w:szCs w:val="24"/>
        </w:rPr>
        <w:t>Garbage Fire</w:t>
      </w:r>
      <w:r w:rsidRPr="00B05379">
        <w:rPr>
          <w:rFonts w:ascii="Times New Roman" w:eastAsia="Times New Roman" w:hAnsi="Times New Roman" w:cs="Times New Roman"/>
          <w:color w:val="000000"/>
          <w:sz w:val="24"/>
          <w:szCs w:val="24"/>
        </w:rPr>
        <w:t xml:space="preserve"> presenters, we know that we have (and will continue to) make mistakes, but we are committed to persevering.  Conversely, we have (and hope to continue to) have successful classroom experiences, but recognize that these successes are not permanent either. We must continue to evolve as educators, and learning from failure is not only meme- and inspirational quote-worthy, but rather also an integral part of our own professional development.</w:t>
      </w:r>
    </w:p>
    <w:p w14:paraId="515D9B73" w14:textId="7C024A13" w:rsidR="00B05379" w:rsidRPr="00B05379" w:rsidRDefault="00B05379" w:rsidP="00637E48">
      <w:pPr>
        <w:spacing w:after="0" w:line="480" w:lineRule="auto"/>
        <w:ind w:firstLine="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 xml:space="preserve">In this session, we invite attendees to reflect on </w:t>
      </w:r>
      <w:r w:rsidR="00D4206C">
        <w:rPr>
          <w:rFonts w:ascii="Times New Roman" w:eastAsia="Times New Roman" w:hAnsi="Times New Roman" w:cs="Times New Roman"/>
          <w:color w:val="000000"/>
          <w:sz w:val="24"/>
          <w:szCs w:val="24"/>
        </w:rPr>
        <w:t xml:space="preserve">online </w:t>
      </w:r>
      <w:r w:rsidRPr="00B05379">
        <w:rPr>
          <w:rFonts w:ascii="Times New Roman" w:eastAsia="Times New Roman" w:hAnsi="Times New Roman" w:cs="Times New Roman"/>
          <w:color w:val="000000"/>
          <w:sz w:val="24"/>
          <w:szCs w:val="24"/>
        </w:rPr>
        <w:t xml:space="preserve">experiential activities that had unintended outcomes and we </w:t>
      </w:r>
      <w:r w:rsidR="00D4206C">
        <w:rPr>
          <w:rFonts w:ascii="Times New Roman" w:eastAsia="Times New Roman" w:hAnsi="Times New Roman" w:cs="Times New Roman"/>
          <w:color w:val="000000"/>
          <w:sz w:val="24"/>
          <w:szCs w:val="24"/>
        </w:rPr>
        <w:t xml:space="preserve">encourage them to frame their </w:t>
      </w:r>
      <w:r w:rsidRPr="00B05379">
        <w:rPr>
          <w:rFonts w:ascii="Times New Roman" w:eastAsia="Times New Roman" w:hAnsi="Times New Roman" w:cs="Times New Roman"/>
          <w:color w:val="000000"/>
          <w:sz w:val="24"/>
          <w:szCs w:val="24"/>
        </w:rPr>
        <w:t>experiences in Kolb’s (e.g., Kolb &amp; Kolb, 2005) experiential model of experiencing, reflecting, thinking and acting. That is to say, for each activity we: encourage session attendees to present experiences that led them to integrate the particular activity in class; jointly reflect upon what went wrong; express our collective thinking on what remedies are appropriate; and suggest actions that we recommend for one another as we think of using these activities. In doing so, we hope the collective knowledge of management educators increases, leading their initial experiences to be more positive so that their own recursive cycle of experiential learning begins with greater success.</w:t>
      </w:r>
    </w:p>
    <w:p w14:paraId="7D15D5DD" w14:textId="77777777" w:rsidR="00EA17FA" w:rsidRDefault="00EA17FA" w:rsidP="00EA17FA">
      <w:pPr>
        <w:spacing w:after="0" w:line="480" w:lineRule="auto"/>
        <w:jc w:val="center"/>
        <w:rPr>
          <w:rFonts w:ascii="Times New Roman" w:eastAsia="Times New Roman" w:hAnsi="Times New Roman" w:cs="Times New Roman"/>
          <w:b/>
          <w:color w:val="000000"/>
          <w:sz w:val="24"/>
          <w:szCs w:val="24"/>
        </w:rPr>
      </w:pPr>
    </w:p>
    <w:p w14:paraId="2261E22E" w14:textId="49BA7CA4" w:rsidR="00EA17FA" w:rsidRPr="00EA17FA" w:rsidRDefault="00EA17FA" w:rsidP="00EA17FA">
      <w:pPr>
        <w:spacing w:after="0" w:line="480" w:lineRule="auto"/>
        <w:jc w:val="center"/>
        <w:rPr>
          <w:rFonts w:ascii="Times New Roman" w:eastAsia="Times New Roman" w:hAnsi="Times New Roman" w:cs="Times New Roman"/>
          <w:b/>
          <w:color w:val="000000"/>
          <w:sz w:val="24"/>
          <w:szCs w:val="24"/>
        </w:rPr>
      </w:pPr>
      <w:r w:rsidRPr="00EA17FA">
        <w:rPr>
          <w:rFonts w:ascii="Times New Roman" w:eastAsia="Times New Roman" w:hAnsi="Times New Roman" w:cs="Times New Roman"/>
          <w:b/>
          <w:color w:val="000000"/>
          <w:sz w:val="24"/>
          <w:szCs w:val="24"/>
        </w:rPr>
        <w:lastRenderedPageBreak/>
        <w:t>Session Description</w:t>
      </w:r>
    </w:p>
    <w:p w14:paraId="700957AE" w14:textId="3B7C8000" w:rsidR="00EA17FA" w:rsidRDefault="00EA17FA" w:rsidP="00EA17FA">
      <w:pPr>
        <w:spacing w:after="0" w:line="480" w:lineRule="auto"/>
        <w:rPr>
          <w:rFonts w:ascii="Times New Roman" w:eastAsia="Times New Roman" w:hAnsi="Times New Roman" w:cs="Times New Roman"/>
          <w:color w:val="000000"/>
          <w:sz w:val="24"/>
          <w:szCs w:val="24"/>
        </w:rPr>
      </w:pPr>
      <w:r w:rsidRPr="00EA17FA">
        <w:rPr>
          <w:rFonts w:ascii="Times New Roman" w:eastAsia="Times New Roman" w:hAnsi="Times New Roman" w:cs="Times New Roman"/>
          <w:b/>
          <w:i/>
          <w:color w:val="000000"/>
          <w:sz w:val="24"/>
          <w:szCs w:val="24"/>
        </w:rPr>
        <w:t>0-0.</w:t>
      </w:r>
      <w:r>
        <w:rPr>
          <w:rFonts w:ascii="Times New Roman" w:eastAsia="Times New Roman" w:hAnsi="Times New Roman" w:cs="Times New Roman"/>
          <w:b/>
          <w:i/>
          <w:color w:val="000000"/>
          <w:sz w:val="24"/>
          <w:szCs w:val="24"/>
        </w:rPr>
        <w:t>20</w:t>
      </w:r>
      <w:r w:rsidRPr="00EA17FA">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w:t>
      </w:r>
      <w:r w:rsidR="00B05379" w:rsidRPr="00B05379">
        <w:rPr>
          <w:rFonts w:ascii="Times New Roman" w:eastAsia="Times New Roman" w:hAnsi="Times New Roman" w:cs="Times New Roman"/>
          <w:color w:val="000000"/>
          <w:sz w:val="24"/>
          <w:szCs w:val="24"/>
        </w:rPr>
        <w:t>Based off our past experiences, we plan to offer a brief introduction to the format of the session, and each of the facilitators</w:t>
      </w:r>
      <w:r>
        <w:rPr>
          <w:rFonts w:ascii="Times New Roman" w:eastAsia="Times New Roman" w:hAnsi="Times New Roman" w:cs="Times New Roman"/>
          <w:color w:val="000000"/>
          <w:sz w:val="24"/>
          <w:szCs w:val="24"/>
        </w:rPr>
        <w:t xml:space="preserve">. We will also offer examples of online garbage fires from at least one of the facilitators, following the experiential learning model outline above. </w:t>
      </w:r>
    </w:p>
    <w:p w14:paraId="0979DA9D" w14:textId="77777777" w:rsidR="00EA17FA" w:rsidRDefault="00EA17FA" w:rsidP="00EA17FA">
      <w:pPr>
        <w:spacing w:after="0" w:line="480" w:lineRule="auto"/>
        <w:rPr>
          <w:rFonts w:ascii="Times New Roman" w:eastAsia="Times New Roman" w:hAnsi="Times New Roman" w:cs="Times New Roman"/>
          <w:color w:val="000000"/>
          <w:sz w:val="24"/>
          <w:szCs w:val="24"/>
        </w:rPr>
      </w:pPr>
      <w:r w:rsidRPr="00EA17FA">
        <w:rPr>
          <w:rFonts w:ascii="Times New Roman" w:eastAsia="Times New Roman" w:hAnsi="Times New Roman" w:cs="Times New Roman"/>
          <w:b/>
          <w:i/>
          <w:color w:val="000000"/>
          <w:sz w:val="24"/>
          <w:szCs w:val="24"/>
        </w:rPr>
        <w:t>0.</w:t>
      </w:r>
      <w:r>
        <w:rPr>
          <w:rFonts w:ascii="Times New Roman" w:eastAsia="Times New Roman" w:hAnsi="Times New Roman" w:cs="Times New Roman"/>
          <w:b/>
          <w:i/>
          <w:color w:val="000000"/>
          <w:sz w:val="24"/>
          <w:szCs w:val="24"/>
        </w:rPr>
        <w:t>20-0.60</w:t>
      </w:r>
      <w:r w:rsidRPr="00EA17FA">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w:t>
      </w:r>
      <w:r w:rsidR="00B05379" w:rsidRPr="00B05379">
        <w:rPr>
          <w:rFonts w:ascii="Times New Roman" w:eastAsia="Times New Roman" w:hAnsi="Times New Roman" w:cs="Times New Roman"/>
          <w:color w:val="000000"/>
          <w:sz w:val="24"/>
          <w:szCs w:val="24"/>
        </w:rPr>
        <w:t xml:space="preserve">We will break into smaller discussion groups </w:t>
      </w:r>
      <w:r>
        <w:rPr>
          <w:rFonts w:ascii="Times New Roman" w:eastAsia="Times New Roman" w:hAnsi="Times New Roman" w:cs="Times New Roman"/>
          <w:color w:val="000000"/>
          <w:sz w:val="24"/>
          <w:szCs w:val="24"/>
        </w:rPr>
        <w:t xml:space="preserve">(breakout rooms) </w:t>
      </w:r>
      <w:r w:rsidR="00B05379" w:rsidRPr="00B05379">
        <w:rPr>
          <w:rFonts w:ascii="Times New Roman" w:eastAsia="Times New Roman" w:hAnsi="Times New Roman" w:cs="Times New Roman"/>
          <w:color w:val="000000"/>
          <w:sz w:val="24"/>
          <w:szCs w:val="24"/>
        </w:rPr>
        <w:t xml:space="preserve">led by each of the facilitators, following the experiential </w:t>
      </w:r>
      <w:r>
        <w:rPr>
          <w:rFonts w:ascii="Times New Roman" w:eastAsia="Times New Roman" w:hAnsi="Times New Roman" w:cs="Times New Roman"/>
          <w:color w:val="000000"/>
          <w:sz w:val="24"/>
          <w:szCs w:val="24"/>
        </w:rPr>
        <w:t xml:space="preserve">learning model presented above. We will encourage attendees to share their experiences, but also to provide suggestions from which their peers can continue to learn. </w:t>
      </w:r>
    </w:p>
    <w:p w14:paraId="0FF56960" w14:textId="750768E7" w:rsidR="00D4206C" w:rsidRPr="00B05379" w:rsidRDefault="00EA17FA" w:rsidP="00EA17FA">
      <w:pPr>
        <w:spacing w:after="0" w:line="480" w:lineRule="auto"/>
        <w:rPr>
          <w:rFonts w:ascii="Times New Roman" w:eastAsia="Times New Roman" w:hAnsi="Times New Roman" w:cs="Times New Roman"/>
          <w:color w:val="000000"/>
          <w:sz w:val="24"/>
          <w:szCs w:val="24"/>
        </w:rPr>
      </w:pPr>
      <w:r w:rsidRPr="00EA17FA">
        <w:rPr>
          <w:rFonts w:ascii="Times New Roman" w:eastAsia="Times New Roman" w:hAnsi="Times New Roman" w:cs="Times New Roman"/>
          <w:b/>
          <w:i/>
          <w:color w:val="000000"/>
          <w:sz w:val="24"/>
          <w:szCs w:val="24"/>
        </w:rPr>
        <w:t>0.60-0.90</w:t>
      </w:r>
      <w:r>
        <w:rPr>
          <w:rFonts w:ascii="Times New Roman" w:eastAsia="Times New Roman" w:hAnsi="Times New Roman" w:cs="Times New Roman"/>
          <w:color w:val="000000"/>
          <w:sz w:val="24"/>
          <w:szCs w:val="24"/>
        </w:rPr>
        <w:t xml:space="preserve">. </w:t>
      </w:r>
      <w:r w:rsidR="00B05379" w:rsidRPr="00B05379">
        <w:rPr>
          <w:rFonts w:ascii="Times New Roman" w:eastAsia="Times New Roman" w:hAnsi="Times New Roman" w:cs="Times New Roman"/>
          <w:color w:val="000000"/>
          <w:sz w:val="24"/>
          <w:szCs w:val="24"/>
        </w:rPr>
        <w:t xml:space="preserve">We plan to </w:t>
      </w:r>
      <w:r>
        <w:rPr>
          <w:rFonts w:ascii="Times New Roman" w:eastAsia="Times New Roman" w:hAnsi="Times New Roman" w:cs="Times New Roman"/>
          <w:color w:val="000000"/>
          <w:sz w:val="24"/>
          <w:szCs w:val="24"/>
        </w:rPr>
        <w:t>return</w:t>
      </w:r>
      <w:r w:rsidR="00B05379" w:rsidRPr="00B05379">
        <w:rPr>
          <w:rFonts w:ascii="Times New Roman" w:eastAsia="Times New Roman" w:hAnsi="Times New Roman" w:cs="Times New Roman"/>
          <w:color w:val="000000"/>
          <w:sz w:val="24"/>
          <w:szCs w:val="24"/>
        </w:rPr>
        <w:t xml:space="preserve"> to a full room discussion in the final half hour of the session, allowing each of the smaller groups to present examples of how their small-group session helped with their prof</w:t>
      </w:r>
      <w:r w:rsidR="00D4206C">
        <w:rPr>
          <w:rFonts w:ascii="Times New Roman" w:eastAsia="Times New Roman" w:hAnsi="Times New Roman" w:cs="Times New Roman"/>
          <w:color w:val="000000"/>
          <w:sz w:val="24"/>
          <w:szCs w:val="24"/>
        </w:rPr>
        <w:t xml:space="preserve">essional growth and learning. This also will continue to offer attendees a chance to </w:t>
      </w:r>
      <w:r>
        <w:rPr>
          <w:rFonts w:ascii="Times New Roman" w:eastAsia="Times New Roman" w:hAnsi="Times New Roman" w:cs="Times New Roman"/>
          <w:color w:val="000000"/>
          <w:sz w:val="24"/>
          <w:szCs w:val="24"/>
        </w:rPr>
        <w:t xml:space="preserve">continue getting </w:t>
      </w:r>
      <w:r w:rsidR="00D4206C">
        <w:rPr>
          <w:rFonts w:ascii="Times New Roman" w:eastAsia="Times New Roman" w:hAnsi="Times New Roman" w:cs="Times New Roman"/>
          <w:color w:val="000000"/>
          <w:sz w:val="24"/>
          <w:szCs w:val="24"/>
        </w:rPr>
        <w:t>feedback on how to revise their sessions for future online classes, so they may avoid getting burnt by the same</w:t>
      </w:r>
      <w:r>
        <w:rPr>
          <w:rFonts w:ascii="Times New Roman" w:eastAsia="Times New Roman" w:hAnsi="Times New Roman" w:cs="Times New Roman"/>
          <w:color w:val="000000"/>
          <w:sz w:val="24"/>
          <w:szCs w:val="24"/>
        </w:rPr>
        <w:t xml:space="preserve"> virtual fires </w:t>
      </w:r>
      <w:r w:rsidR="00D4206C">
        <w:rPr>
          <w:rFonts w:ascii="Times New Roman" w:eastAsia="Times New Roman" w:hAnsi="Times New Roman" w:cs="Times New Roman"/>
          <w:color w:val="000000"/>
          <w:sz w:val="24"/>
          <w:szCs w:val="24"/>
        </w:rPr>
        <w:t xml:space="preserve">again. </w:t>
      </w:r>
    </w:p>
    <w:p w14:paraId="060521E6" w14:textId="7243658E" w:rsidR="00B05379" w:rsidRPr="00B05379" w:rsidRDefault="00D4206C" w:rsidP="00637E48">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off previous sessions, we have found that focusing on not just the execution of the activity, but rather the instructor’s humility (</w:t>
      </w:r>
      <w:r w:rsidR="00B05379" w:rsidRPr="00B05379">
        <w:rPr>
          <w:rFonts w:ascii="Times New Roman" w:eastAsia="Times New Roman" w:hAnsi="Times New Roman" w:cs="Times New Roman"/>
          <w:color w:val="000000"/>
          <w:sz w:val="24"/>
          <w:szCs w:val="24"/>
        </w:rPr>
        <w:t>e.g., Edelson, Lo, Nelson, Stark, Stratton, van Esch, 2019) can serve as a path from</w:t>
      </w:r>
      <w:r>
        <w:rPr>
          <w:rFonts w:ascii="Times New Roman" w:eastAsia="Times New Roman" w:hAnsi="Times New Roman" w:cs="Times New Roman"/>
          <w:color w:val="000000"/>
          <w:sz w:val="24"/>
          <w:szCs w:val="24"/>
        </w:rPr>
        <w:t xml:space="preserve"> virtual burns to student and instructor success.</w:t>
      </w:r>
      <w:r w:rsidR="00B05379" w:rsidRPr="00B053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Online or in person, e</w:t>
      </w:r>
      <w:r w:rsidR="00B05379" w:rsidRPr="00B05379">
        <w:rPr>
          <w:rFonts w:ascii="Times New Roman" w:eastAsia="Times New Roman" w:hAnsi="Times New Roman" w:cs="Times New Roman"/>
          <w:color w:val="000000"/>
          <w:sz w:val="24"/>
          <w:szCs w:val="24"/>
        </w:rPr>
        <w:t>ducators, as leaders, should exemplify emotional management through their ability to 1) admit mistakes and limitations, 2) spotlight others’ contributions and strengths, and 3) model teachability (i.e. being open to feedback, new information/ideas, and listening). (Owens &amp; Heckman, 2012). We plan o</w:t>
      </w:r>
      <w:r>
        <w:rPr>
          <w:rFonts w:ascii="Times New Roman" w:eastAsia="Times New Roman" w:hAnsi="Times New Roman" w:cs="Times New Roman"/>
          <w:color w:val="000000"/>
          <w:sz w:val="24"/>
          <w:szCs w:val="24"/>
        </w:rPr>
        <w:t>n agai</w:t>
      </w:r>
      <w:r w:rsidR="00B05379" w:rsidRPr="00B05379">
        <w:rPr>
          <w:rFonts w:ascii="Times New Roman" w:eastAsia="Times New Roman" w:hAnsi="Times New Roman" w:cs="Times New Roman"/>
          <w:color w:val="000000"/>
          <w:sz w:val="24"/>
          <w:szCs w:val="24"/>
        </w:rPr>
        <w:t xml:space="preserve">n focusing </w:t>
      </w:r>
      <w:r>
        <w:rPr>
          <w:rFonts w:ascii="Times New Roman" w:eastAsia="Times New Roman" w:hAnsi="Times New Roman" w:cs="Times New Roman"/>
          <w:color w:val="000000"/>
          <w:sz w:val="24"/>
          <w:szCs w:val="24"/>
        </w:rPr>
        <w:t xml:space="preserve">breakout discussions </w:t>
      </w:r>
      <w:r w:rsidR="00B05379" w:rsidRPr="00B05379">
        <w:rPr>
          <w:rFonts w:ascii="Times New Roman" w:eastAsia="Times New Roman" w:hAnsi="Times New Roman" w:cs="Times New Roman"/>
          <w:color w:val="000000"/>
          <w:sz w:val="24"/>
          <w:szCs w:val="24"/>
        </w:rPr>
        <w:t>on this element of humble leadership from an instructor’s perspective. </w:t>
      </w:r>
      <w:r w:rsidR="00DE50C3">
        <w:rPr>
          <w:rFonts w:ascii="Times New Roman" w:eastAsia="Times New Roman" w:hAnsi="Times New Roman" w:cs="Times New Roman"/>
          <w:color w:val="000000"/>
          <w:sz w:val="24"/>
          <w:szCs w:val="24"/>
        </w:rPr>
        <w:t xml:space="preserve">It is the </w:t>
      </w:r>
      <w:r w:rsidR="00DE50C3" w:rsidRPr="00B05379">
        <w:rPr>
          <w:rFonts w:ascii="Times New Roman" w:eastAsia="Times New Roman" w:hAnsi="Times New Roman" w:cs="Times New Roman"/>
          <w:color w:val="000000"/>
          <w:sz w:val="24"/>
          <w:szCs w:val="24"/>
        </w:rPr>
        <w:t>very lack of success that creates value</w:t>
      </w:r>
      <w:r w:rsidR="00DE50C3">
        <w:rPr>
          <w:rFonts w:ascii="Times New Roman" w:eastAsia="Times New Roman" w:hAnsi="Times New Roman" w:cs="Times New Roman"/>
          <w:color w:val="000000"/>
          <w:sz w:val="24"/>
          <w:szCs w:val="24"/>
        </w:rPr>
        <w:t>. T</w:t>
      </w:r>
      <w:r w:rsidR="00DE50C3" w:rsidRPr="00B05379">
        <w:rPr>
          <w:rFonts w:ascii="Times New Roman" w:eastAsia="Times New Roman" w:hAnsi="Times New Roman" w:cs="Times New Roman"/>
          <w:color w:val="000000"/>
          <w:sz w:val="24"/>
          <w:szCs w:val="24"/>
        </w:rPr>
        <w:t xml:space="preserve">he </w:t>
      </w:r>
      <w:r w:rsidR="00DE50C3">
        <w:rPr>
          <w:rFonts w:ascii="Times New Roman" w:eastAsia="Times New Roman" w:hAnsi="Times New Roman" w:cs="Times New Roman"/>
          <w:color w:val="000000"/>
          <w:sz w:val="24"/>
          <w:szCs w:val="24"/>
        </w:rPr>
        <w:t xml:space="preserve">grit </w:t>
      </w:r>
      <w:r w:rsidR="00DE50C3" w:rsidRPr="00B05379">
        <w:rPr>
          <w:rFonts w:ascii="Times New Roman" w:eastAsia="Times New Roman" w:hAnsi="Times New Roman" w:cs="Times New Roman"/>
          <w:color w:val="000000"/>
          <w:sz w:val="24"/>
          <w:szCs w:val="24"/>
        </w:rPr>
        <w:t xml:space="preserve">of </w:t>
      </w:r>
      <w:r w:rsidR="00DE50C3">
        <w:rPr>
          <w:rFonts w:ascii="Times New Roman" w:eastAsia="Times New Roman" w:hAnsi="Times New Roman" w:cs="Times New Roman"/>
          <w:color w:val="000000"/>
          <w:sz w:val="24"/>
          <w:szCs w:val="24"/>
        </w:rPr>
        <w:t xml:space="preserve">attendees </w:t>
      </w:r>
      <w:r w:rsidR="00DE50C3" w:rsidRPr="00B05379">
        <w:rPr>
          <w:rFonts w:ascii="Times New Roman" w:eastAsia="Times New Roman" w:hAnsi="Times New Roman" w:cs="Times New Roman"/>
          <w:color w:val="000000"/>
          <w:sz w:val="24"/>
          <w:szCs w:val="24"/>
        </w:rPr>
        <w:t xml:space="preserve">who take chances and fail </w:t>
      </w:r>
      <w:r w:rsidR="00DE50C3">
        <w:rPr>
          <w:rFonts w:ascii="Times New Roman" w:eastAsia="Times New Roman" w:hAnsi="Times New Roman" w:cs="Times New Roman"/>
          <w:color w:val="000000"/>
          <w:sz w:val="24"/>
          <w:szCs w:val="24"/>
        </w:rPr>
        <w:t xml:space="preserve">online </w:t>
      </w:r>
      <w:r w:rsidR="00DE50C3" w:rsidRPr="00B05379">
        <w:rPr>
          <w:rFonts w:ascii="Times New Roman" w:eastAsia="Times New Roman" w:hAnsi="Times New Roman" w:cs="Times New Roman"/>
          <w:color w:val="000000"/>
          <w:sz w:val="24"/>
          <w:szCs w:val="24"/>
        </w:rPr>
        <w:t xml:space="preserve">(sometimes spectacularly) – but ultimately learn </w:t>
      </w:r>
      <w:r w:rsidR="00DE50C3">
        <w:rPr>
          <w:rFonts w:ascii="Times New Roman" w:eastAsia="Times New Roman" w:hAnsi="Times New Roman" w:cs="Times New Roman"/>
          <w:color w:val="000000"/>
          <w:sz w:val="24"/>
          <w:szCs w:val="24"/>
        </w:rPr>
        <w:t>and grow</w:t>
      </w:r>
      <w:r w:rsidR="00DE50C3" w:rsidRPr="00B05379">
        <w:rPr>
          <w:rFonts w:ascii="Times New Roman" w:eastAsia="Times New Roman" w:hAnsi="Times New Roman" w:cs="Times New Roman"/>
          <w:color w:val="000000"/>
          <w:sz w:val="24"/>
          <w:szCs w:val="24"/>
        </w:rPr>
        <w:t xml:space="preserve">– </w:t>
      </w:r>
      <w:r w:rsidR="00DE50C3">
        <w:rPr>
          <w:rFonts w:ascii="Times New Roman" w:eastAsia="Times New Roman" w:hAnsi="Times New Roman" w:cs="Times New Roman"/>
          <w:color w:val="000000"/>
          <w:sz w:val="24"/>
          <w:szCs w:val="24"/>
        </w:rPr>
        <w:t>leads to greater victories for all who attend</w:t>
      </w:r>
      <w:r w:rsidR="00DE50C3" w:rsidRPr="00B05379">
        <w:rPr>
          <w:rFonts w:ascii="Times New Roman" w:eastAsia="Times New Roman" w:hAnsi="Times New Roman" w:cs="Times New Roman"/>
          <w:color w:val="000000"/>
          <w:sz w:val="24"/>
          <w:szCs w:val="24"/>
        </w:rPr>
        <w:t>. </w:t>
      </w:r>
    </w:p>
    <w:p w14:paraId="7E3F9274" w14:textId="5D1CC622" w:rsidR="00EA17FA" w:rsidRPr="00EA17FA" w:rsidRDefault="00EA17FA" w:rsidP="00EA17FA">
      <w:pPr>
        <w:spacing w:after="0" w:line="480" w:lineRule="auto"/>
        <w:jc w:val="center"/>
        <w:rPr>
          <w:rFonts w:ascii="Times New Roman" w:eastAsia="Times New Roman" w:hAnsi="Times New Roman" w:cs="Times New Roman"/>
          <w:b/>
          <w:color w:val="000000"/>
          <w:sz w:val="24"/>
          <w:szCs w:val="24"/>
        </w:rPr>
      </w:pPr>
      <w:bookmarkStart w:id="0" w:name="_GoBack"/>
      <w:bookmarkEnd w:id="0"/>
      <w:r w:rsidRPr="00EA17FA">
        <w:rPr>
          <w:rFonts w:ascii="Times New Roman" w:eastAsia="Times New Roman" w:hAnsi="Times New Roman" w:cs="Times New Roman"/>
          <w:b/>
          <w:color w:val="000000"/>
          <w:sz w:val="24"/>
          <w:szCs w:val="24"/>
        </w:rPr>
        <w:lastRenderedPageBreak/>
        <w:t>Conclusion</w:t>
      </w:r>
    </w:p>
    <w:p w14:paraId="0DF21E5E" w14:textId="38505E54" w:rsidR="00B05379" w:rsidRPr="00B05379" w:rsidRDefault="00B05379" w:rsidP="00637E48">
      <w:pPr>
        <w:spacing w:after="0" w:line="480" w:lineRule="auto"/>
        <w:ind w:firstLine="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The exercises we present in this session and will solicit from attendees will differ from traditional experiential exercises that might be gathering ‘round another fire, not in their solid grounding in experiential pedagogy and andragogy, but in the errors of execution or location or other types of mistakes that le</w:t>
      </w:r>
      <w:r w:rsidR="00D4206C">
        <w:rPr>
          <w:rFonts w:ascii="Times New Roman" w:eastAsia="Times New Roman" w:hAnsi="Times New Roman" w:cs="Times New Roman"/>
          <w:color w:val="000000"/>
          <w:sz w:val="24"/>
          <w:szCs w:val="24"/>
        </w:rPr>
        <w:t xml:space="preserve">d to their lack of success. Additionally, we plan to </w:t>
      </w:r>
      <w:r w:rsidR="00DE50C3">
        <w:rPr>
          <w:rFonts w:ascii="Times New Roman" w:eastAsia="Times New Roman" w:hAnsi="Times New Roman" w:cs="Times New Roman"/>
          <w:color w:val="000000"/>
          <w:sz w:val="24"/>
          <w:szCs w:val="24"/>
        </w:rPr>
        <w:t xml:space="preserve">consider the extent to which on-ground exercises can be adapted online, and/or whether there are exercises that work better online than on-ground. </w:t>
      </w:r>
      <w:r w:rsidR="00D4206C">
        <w:rPr>
          <w:rFonts w:ascii="Times New Roman" w:eastAsia="Times New Roman" w:hAnsi="Times New Roman" w:cs="Times New Roman"/>
          <w:color w:val="000000"/>
          <w:sz w:val="24"/>
          <w:szCs w:val="24"/>
        </w:rPr>
        <w:t xml:space="preserve"> </w:t>
      </w:r>
    </w:p>
    <w:p w14:paraId="05008743" w14:textId="62BA2C09" w:rsidR="00DE50C3" w:rsidRDefault="00B05379" w:rsidP="00637E48">
      <w:pPr>
        <w:spacing w:after="0" w:line="480" w:lineRule="auto"/>
        <w:ind w:firstLine="720"/>
        <w:rPr>
          <w:rFonts w:ascii="Times New Roman" w:eastAsia="Times New Roman" w:hAnsi="Times New Roman" w:cs="Times New Roman"/>
          <w:color w:val="000000"/>
          <w:sz w:val="24"/>
          <w:szCs w:val="24"/>
        </w:rPr>
      </w:pPr>
      <w:r w:rsidRPr="00B05379">
        <w:rPr>
          <w:rFonts w:ascii="Times New Roman" w:eastAsia="Times New Roman" w:hAnsi="Times New Roman" w:cs="Times New Roman"/>
          <w:color w:val="000000"/>
          <w:sz w:val="24"/>
          <w:szCs w:val="24"/>
        </w:rPr>
        <w:t xml:space="preserve">This session </w:t>
      </w:r>
      <w:r w:rsidR="00DE50C3">
        <w:rPr>
          <w:rFonts w:ascii="Times New Roman" w:eastAsia="Times New Roman" w:hAnsi="Times New Roman" w:cs="Times New Roman"/>
          <w:color w:val="000000"/>
          <w:sz w:val="24"/>
          <w:szCs w:val="24"/>
        </w:rPr>
        <w:t xml:space="preserve">is appropriate for all </w:t>
      </w:r>
      <w:r w:rsidRPr="00B05379">
        <w:rPr>
          <w:rFonts w:ascii="Times New Roman" w:eastAsia="Times New Roman" w:hAnsi="Times New Roman" w:cs="Times New Roman"/>
          <w:color w:val="000000"/>
          <w:sz w:val="24"/>
          <w:szCs w:val="24"/>
        </w:rPr>
        <w:t xml:space="preserve">types of </w:t>
      </w:r>
      <w:r w:rsidR="00DE50C3">
        <w:rPr>
          <w:rFonts w:ascii="Times New Roman" w:eastAsia="Times New Roman" w:hAnsi="Times New Roman" w:cs="Times New Roman"/>
          <w:color w:val="000000"/>
          <w:sz w:val="24"/>
          <w:szCs w:val="24"/>
        </w:rPr>
        <w:t>online exercises</w:t>
      </w:r>
      <w:r w:rsidRPr="00B05379">
        <w:rPr>
          <w:rFonts w:ascii="Times New Roman" w:eastAsia="Times New Roman" w:hAnsi="Times New Roman" w:cs="Times New Roman"/>
          <w:color w:val="000000"/>
          <w:sz w:val="24"/>
          <w:szCs w:val="24"/>
        </w:rPr>
        <w:t xml:space="preserve">, individual and group-oriented at both undergraduate and MBA levels, across the spectrum of management topics. Effectively, we hope that this </w:t>
      </w:r>
      <w:r w:rsidR="00DE50C3">
        <w:rPr>
          <w:rFonts w:ascii="Times New Roman" w:eastAsia="Times New Roman" w:hAnsi="Times New Roman" w:cs="Times New Roman"/>
          <w:color w:val="000000"/>
          <w:sz w:val="24"/>
          <w:szCs w:val="24"/>
        </w:rPr>
        <w:t xml:space="preserve">session, much like its predecessors can be </w:t>
      </w:r>
      <w:r w:rsidRPr="00B05379">
        <w:rPr>
          <w:rFonts w:ascii="Times New Roman" w:eastAsia="Times New Roman" w:hAnsi="Times New Roman" w:cs="Times New Roman"/>
          <w:color w:val="000000"/>
          <w:sz w:val="24"/>
          <w:szCs w:val="24"/>
        </w:rPr>
        <w:t xml:space="preserve">used as an analogical fire safety tool as we </w:t>
      </w:r>
      <w:r w:rsidR="00DE50C3">
        <w:rPr>
          <w:rFonts w:ascii="Times New Roman" w:eastAsia="Times New Roman" w:hAnsi="Times New Roman" w:cs="Times New Roman"/>
          <w:color w:val="000000"/>
          <w:sz w:val="24"/>
          <w:szCs w:val="24"/>
        </w:rPr>
        <w:t>help our colleagues who have been singed, and prevent future scorches.</w:t>
      </w:r>
    </w:p>
    <w:p w14:paraId="0051D99B" w14:textId="77777777" w:rsidR="00DE50C3" w:rsidRDefault="00DE50C3" w:rsidP="00637E4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F15AEA1" w14:textId="77777777" w:rsidR="00B05379" w:rsidRDefault="00B05379" w:rsidP="00637E48">
      <w:pPr>
        <w:spacing w:after="0" w:line="480" w:lineRule="auto"/>
        <w:jc w:val="center"/>
        <w:rPr>
          <w:rFonts w:ascii="Times New Roman" w:eastAsia="Times New Roman" w:hAnsi="Times New Roman" w:cs="Times New Roman"/>
          <w:color w:val="000000"/>
          <w:sz w:val="24"/>
          <w:szCs w:val="24"/>
        </w:rPr>
      </w:pPr>
      <w:r w:rsidRPr="00B05379">
        <w:rPr>
          <w:rFonts w:ascii="Times New Roman" w:eastAsia="Times New Roman" w:hAnsi="Times New Roman" w:cs="Times New Roman"/>
          <w:color w:val="000000"/>
          <w:sz w:val="24"/>
          <w:szCs w:val="24"/>
        </w:rPr>
        <w:lastRenderedPageBreak/>
        <w:t>References</w:t>
      </w:r>
    </w:p>
    <w:p w14:paraId="5DD92D7B" w14:textId="77777777" w:rsidR="00DE50C3" w:rsidRPr="00B05379" w:rsidRDefault="00DE50C3" w:rsidP="00637E48">
      <w:pPr>
        <w:spacing w:after="0" w:line="480" w:lineRule="auto"/>
        <w:jc w:val="center"/>
        <w:rPr>
          <w:rFonts w:ascii="Times New Roman" w:eastAsia="Times New Roman" w:hAnsi="Times New Roman" w:cs="Times New Roman"/>
          <w:sz w:val="24"/>
          <w:szCs w:val="24"/>
        </w:rPr>
      </w:pPr>
    </w:p>
    <w:p w14:paraId="6FB2AB7C"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Andre, R., Fairfield, K., Hrivnak, G., Miesing, P., Pavur, E., Neal, J., Peregov, R., Stratton,</w:t>
      </w:r>
      <w:r w:rsidR="00DE50C3">
        <w:rPr>
          <w:rFonts w:ascii="Times New Roman" w:eastAsia="Times New Roman" w:hAnsi="Times New Roman" w:cs="Times New Roman"/>
          <w:color w:val="000000"/>
          <w:sz w:val="24"/>
          <w:szCs w:val="24"/>
        </w:rPr>
        <w:t xml:space="preserve"> </w:t>
      </w:r>
      <w:r w:rsidRPr="00B05379">
        <w:rPr>
          <w:rFonts w:ascii="Times New Roman" w:eastAsia="Times New Roman" w:hAnsi="Times New Roman" w:cs="Times New Roman"/>
          <w:color w:val="000000"/>
          <w:sz w:val="24"/>
          <w:szCs w:val="24"/>
        </w:rPr>
        <w:t>(2010). Gather Around the Experiential Fire! 37th Annual Conference of the OBTC Teaching Conference for Management Educators. University of New Mexico, Albuquerque, NM.</w:t>
      </w:r>
    </w:p>
    <w:p w14:paraId="3469B227"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 xml:space="preserve">Edelson, S. A., Lo, K. D., Nelson, T., Stark, G., Stratton, M. T., van Esch, C (2019). From the shadow of overconfidence into the light of humility: Reflections on experiential learning activities gone awry. </w:t>
      </w:r>
      <w:r w:rsidRPr="00B05379">
        <w:rPr>
          <w:rFonts w:ascii="Times New Roman" w:eastAsia="Times New Roman" w:hAnsi="Times New Roman" w:cs="Times New Roman"/>
          <w:i/>
          <w:iCs/>
          <w:color w:val="000000"/>
          <w:sz w:val="24"/>
          <w:szCs w:val="24"/>
        </w:rPr>
        <w:t>Journal of Management Education, 43</w:t>
      </w:r>
      <w:r w:rsidRPr="00B05379">
        <w:rPr>
          <w:rFonts w:ascii="Times New Roman" w:eastAsia="Times New Roman" w:hAnsi="Times New Roman" w:cs="Times New Roman"/>
          <w:color w:val="000000"/>
          <w:sz w:val="24"/>
          <w:szCs w:val="24"/>
        </w:rPr>
        <w:t>(2), 200-211</w:t>
      </w:r>
    </w:p>
    <w:p w14:paraId="55E4509E"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Kolb, D. A. (2014). Experiential learning: Experience as the source of learning and development. Upper Saddle River, NJ: Pearson Education.</w:t>
      </w:r>
    </w:p>
    <w:p w14:paraId="32F59E0F"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Kolb, A. Y., &amp; Kolb, D. A. (2005). Learning styles and learning spaces: Enhancing experiential learning in higher education. Academy of Management Learning &amp;Education, 4(2), 193-212.</w:t>
      </w:r>
    </w:p>
    <w:p w14:paraId="13BD6511"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Maxwell, J. C. (2000) Failing forward: Turning mistakes into stepping-stones for success. Thomas Nelson, Inc., Nashville: TN.</w:t>
      </w:r>
    </w:p>
    <w:p w14:paraId="63DAF8D1"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222222"/>
          <w:sz w:val="24"/>
          <w:szCs w:val="24"/>
          <w:shd w:val="clear" w:color="auto" w:fill="FFFFFF"/>
        </w:rPr>
        <w:t>Owens, B. P., &amp; Hekman, D. R. (2012). Modeling how to grow: An inductive examination of humble leader behaviors, contingencies, and outcomes. </w:t>
      </w:r>
      <w:r w:rsidRPr="00B05379">
        <w:rPr>
          <w:rFonts w:ascii="Times New Roman" w:eastAsia="Times New Roman" w:hAnsi="Times New Roman" w:cs="Times New Roman"/>
          <w:i/>
          <w:iCs/>
          <w:color w:val="222222"/>
          <w:sz w:val="24"/>
          <w:szCs w:val="24"/>
          <w:shd w:val="clear" w:color="auto" w:fill="FFFFFF"/>
        </w:rPr>
        <w:t>Academy of Management Journal</w:t>
      </w:r>
      <w:r w:rsidRPr="00B05379">
        <w:rPr>
          <w:rFonts w:ascii="Times New Roman" w:eastAsia="Times New Roman" w:hAnsi="Times New Roman" w:cs="Times New Roman"/>
          <w:color w:val="222222"/>
          <w:sz w:val="24"/>
          <w:szCs w:val="24"/>
          <w:shd w:val="clear" w:color="auto" w:fill="FFFFFF"/>
        </w:rPr>
        <w:t>, </w:t>
      </w:r>
      <w:r w:rsidRPr="00B05379">
        <w:rPr>
          <w:rFonts w:ascii="Times New Roman" w:eastAsia="Times New Roman" w:hAnsi="Times New Roman" w:cs="Times New Roman"/>
          <w:i/>
          <w:iCs/>
          <w:color w:val="222222"/>
          <w:sz w:val="24"/>
          <w:szCs w:val="24"/>
          <w:shd w:val="clear" w:color="auto" w:fill="FFFFFF"/>
        </w:rPr>
        <w:t>55</w:t>
      </w:r>
      <w:r w:rsidRPr="00B05379">
        <w:rPr>
          <w:rFonts w:ascii="Times New Roman" w:eastAsia="Times New Roman" w:hAnsi="Times New Roman" w:cs="Times New Roman"/>
          <w:color w:val="222222"/>
          <w:sz w:val="24"/>
          <w:szCs w:val="24"/>
          <w:shd w:val="clear" w:color="auto" w:fill="FFFFFF"/>
        </w:rPr>
        <w:t>(4), 787-818.</w:t>
      </w:r>
    </w:p>
    <w:p w14:paraId="62885A3E" w14:textId="77777777" w:rsidR="00B05379" w:rsidRPr="00B05379" w:rsidRDefault="00B05379" w:rsidP="00637E48">
      <w:pPr>
        <w:spacing w:after="0" w:line="480" w:lineRule="auto"/>
        <w:ind w:left="720" w:hanging="720"/>
        <w:rPr>
          <w:rFonts w:ascii="Times New Roman" w:eastAsia="Times New Roman" w:hAnsi="Times New Roman" w:cs="Times New Roman"/>
          <w:sz w:val="24"/>
          <w:szCs w:val="24"/>
        </w:rPr>
      </w:pPr>
      <w:r w:rsidRPr="00B05379">
        <w:rPr>
          <w:rFonts w:ascii="Times New Roman" w:eastAsia="Times New Roman" w:hAnsi="Times New Roman" w:cs="Times New Roman"/>
          <w:color w:val="000000"/>
          <w:sz w:val="24"/>
          <w:szCs w:val="24"/>
        </w:rPr>
        <w:t>Quijada, M. A., Baldwin, T., &amp; Marx, R. (2018). Gather around the “Video-Clip Campfire” and share your best teaching video clips. 45th Annual Conference of the Management and Organizational Behavior Teaching Society. Coastal Carolina University, Myrtle Beach, SC. </w:t>
      </w:r>
    </w:p>
    <w:p w14:paraId="23FAE114" w14:textId="77777777" w:rsidR="005F184C" w:rsidRDefault="00EA17FA" w:rsidP="00637E48">
      <w:pPr>
        <w:spacing w:line="480" w:lineRule="auto"/>
        <w:ind w:left="720"/>
      </w:pPr>
    </w:p>
    <w:sectPr w:rsidR="005F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79"/>
    <w:rsid w:val="00637E48"/>
    <w:rsid w:val="00850343"/>
    <w:rsid w:val="008E2994"/>
    <w:rsid w:val="009F4CC4"/>
    <w:rsid w:val="00A74FBD"/>
    <w:rsid w:val="00B05379"/>
    <w:rsid w:val="00D4206C"/>
    <w:rsid w:val="00D50720"/>
    <w:rsid w:val="00DE50C3"/>
    <w:rsid w:val="00EA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47DD"/>
  <w15:chartTrackingRefBased/>
  <w15:docId w15:val="{07F2E354-A799-485C-A20B-88E6C35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8C4F20FB4FA4BBB5F3C75C749935E" ma:contentTypeVersion="15" ma:contentTypeDescription="Create a new document." ma:contentTypeScope="" ma:versionID="12e9faff7e7c2de16d54f74541ae9d50">
  <xsd:schema xmlns:xsd="http://www.w3.org/2001/XMLSchema" xmlns:xs="http://www.w3.org/2001/XMLSchema" xmlns:p="http://schemas.microsoft.com/office/2006/metadata/properties" xmlns:ns1="http://schemas.microsoft.com/sharepoint/v3" xmlns:ns3="b6bdaca0-440d-4f1c-9413-ca7ed8aa1a2d" xmlns:ns4="c888ef78-76fb-4c3e-bec6-5c34fe52de0b" targetNamespace="http://schemas.microsoft.com/office/2006/metadata/properties" ma:root="true" ma:fieldsID="6642b3fc20b7aa33aebf6f7ea5aaf500" ns1:_="" ns3:_="" ns4:_="">
    <xsd:import namespace="http://schemas.microsoft.com/sharepoint/v3"/>
    <xsd:import namespace="b6bdaca0-440d-4f1c-9413-ca7ed8aa1a2d"/>
    <xsd:import namespace="c888ef78-76fb-4c3e-bec6-5c34fe52de0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daca0-440d-4f1c-9413-ca7ed8aa1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ef78-76fb-4c3e-bec6-5c34fe52de0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398B45-BE48-4721-B04C-D312B9B1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daca0-440d-4f1c-9413-ca7ed8aa1a2d"/>
    <ds:schemaRef ds:uri="c888ef78-76fb-4c3e-bec6-5c34fe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2408A-B89D-4A9E-953A-5FF44329A434}">
  <ds:schemaRefs>
    <ds:schemaRef ds:uri="http://schemas.microsoft.com/sharepoint/v3/contenttype/forms"/>
  </ds:schemaRefs>
</ds:datastoreItem>
</file>

<file path=customXml/itemProps3.xml><?xml version="1.0" encoding="utf-8"?>
<ds:datastoreItem xmlns:ds="http://schemas.openxmlformats.org/officeDocument/2006/customXml" ds:itemID="{39B472DF-7BA9-4797-84DC-AD04BB50C792}">
  <ds:schemaRefs>
    <ds:schemaRef ds:uri="http://purl.org/dc/terms/"/>
    <ds:schemaRef ds:uri="b6bdaca0-440d-4f1c-9413-ca7ed8aa1a2d"/>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888ef78-76fb-4c3e-bec6-5c34fe52d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2</cp:revision>
  <dcterms:created xsi:type="dcterms:W3CDTF">2021-02-13T17:27:00Z</dcterms:created>
  <dcterms:modified xsi:type="dcterms:W3CDTF">2021-02-13T18:44:00Z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0x010100AAA8C4F20FB4FA4BBB5F3C75C749935E</vt:lpwstr>
  </property>
</Properties>
</file>