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AE65" w14:textId="2BCCA01C" w:rsidR="00100CAF" w:rsidRPr="001D19B2" w:rsidRDefault="00100CAF" w:rsidP="00100CAF">
      <w:pPr>
        <w:shd w:val="clear" w:color="auto" w:fill="FFFFFF"/>
        <w:spacing w:after="100" w:line="440" w:lineRule="atLeast"/>
        <w:textAlignment w:val="baseline"/>
        <w:rPr>
          <w:rFonts w:ascii="Times New Roman" w:hAnsi="Times New Roman"/>
          <w:sz w:val="24"/>
          <w:szCs w:val="24"/>
        </w:rPr>
      </w:pPr>
      <w:bookmarkStart w:id="0" w:name="_GoBack"/>
      <w:bookmarkEnd w:id="0"/>
      <w:r w:rsidRPr="001D19B2">
        <w:rPr>
          <w:rFonts w:ascii="Times New Roman" w:hAnsi="Times New Roman"/>
          <w:b/>
          <w:sz w:val="24"/>
          <w:szCs w:val="24"/>
        </w:rPr>
        <w:t>Title:</w:t>
      </w:r>
      <w:r w:rsidR="005A0E8D" w:rsidRPr="001D19B2">
        <w:rPr>
          <w:rFonts w:ascii="Times New Roman" w:hAnsi="Times New Roman"/>
          <w:sz w:val="24"/>
          <w:szCs w:val="24"/>
        </w:rPr>
        <w:t xml:space="preserve"> </w:t>
      </w:r>
      <w:r w:rsidR="00BC57E2" w:rsidRPr="00DD5846">
        <w:rPr>
          <w:rFonts w:ascii="Times New Roman" w:hAnsi="Times New Roman"/>
          <w:sz w:val="24"/>
          <w:szCs w:val="24"/>
        </w:rPr>
        <w:t xml:space="preserve">Metaphors: </w:t>
      </w:r>
      <w:r w:rsidR="0084094A" w:rsidRPr="00DD5846">
        <w:rPr>
          <w:rFonts w:ascii="Times New Roman" w:hAnsi="Times New Roman"/>
          <w:sz w:val="24"/>
          <w:szCs w:val="24"/>
        </w:rPr>
        <w:t xml:space="preserve">Creativity to </w:t>
      </w:r>
      <w:r w:rsidR="00000F1E" w:rsidRPr="00DD5846">
        <w:rPr>
          <w:rFonts w:ascii="Times New Roman" w:hAnsi="Times New Roman"/>
          <w:sz w:val="24"/>
          <w:szCs w:val="24"/>
        </w:rPr>
        <w:t xml:space="preserve">Engage Students &amp; </w:t>
      </w:r>
      <w:r w:rsidR="0084094A" w:rsidRPr="00DD5846">
        <w:rPr>
          <w:rFonts w:ascii="Times New Roman" w:hAnsi="Times New Roman"/>
          <w:sz w:val="24"/>
          <w:szCs w:val="24"/>
        </w:rPr>
        <w:t>Illustrate Course Concepts</w:t>
      </w:r>
    </w:p>
    <w:p w14:paraId="05E37348" w14:textId="69C2BCD6" w:rsidR="00100CAF" w:rsidRPr="001D19B2" w:rsidRDefault="00100CAF" w:rsidP="00100CAF">
      <w:pPr>
        <w:shd w:val="clear" w:color="auto" w:fill="FFFFFF"/>
        <w:spacing w:after="100" w:line="440" w:lineRule="atLeast"/>
        <w:textAlignment w:val="baseline"/>
        <w:rPr>
          <w:rFonts w:ascii="Times New Roman" w:hAnsi="Times New Roman"/>
          <w:sz w:val="24"/>
          <w:szCs w:val="24"/>
        </w:rPr>
      </w:pPr>
      <w:r w:rsidRPr="001D19B2">
        <w:rPr>
          <w:rFonts w:ascii="Times New Roman" w:hAnsi="Times New Roman"/>
          <w:b/>
          <w:sz w:val="24"/>
          <w:szCs w:val="24"/>
        </w:rPr>
        <w:t>Type of session and length of time:</w:t>
      </w:r>
      <w:r w:rsidR="00652420" w:rsidRPr="001D19B2">
        <w:rPr>
          <w:rFonts w:ascii="Times New Roman" w:hAnsi="Times New Roman"/>
          <w:sz w:val="24"/>
          <w:szCs w:val="24"/>
        </w:rPr>
        <w:t xml:space="preserve"> </w:t>
      </w:r>
      <w:r w:rsidR="003A4C02">
        <w:rPr>
          <w:rFonts w:ascii="Times New Roman" w:hAnsi="Times New Roman"/>
          <w:sz w:val="24"/>
          <w:szCs w:val="24"/>
        </w:rPr>
        <w:t>Activity/Exercise</w:t>
      </w:r>
      <w:r w:rsidR="00652420" w:rsidRPr="001D19B2">
        <w:rPr>
          <w:rFonts w:ascii="Times New Roman" w:hAnsi="Times New Roman"/>
          <w:sz w:val="24"/>
          <w:szCs w:val="24"/>
        </w:rPr>
        <w:t>, 60 minutes</w:t>
      </w:r>
    </w:p>
    <w:p w14:paraId="1BEB2D21" w14:textId="1540B51F" w:rsidR="00100CAF" w:rsidRPr="001D19B2" w:rsidRDefault="00100CAF" w:rsidP="00100CAF">
      <w:pPr>
        <w:shd w:val="clear" w:color="auto" w:fill="FFFFFF"/>
        <w:spacing w:after="100" w:line="440" w:lineRule="atLeast"/>
        <w:textAlignment w:val="baseline"/>
        <w:rPr>
          <w:rFonts w:ascii="Times New Roman" w:hAnsi="Times New Roman"/>
          <w:sz w:val="24"/>
          <w:szCs w:val="24"/>
        </w:rPr>
      </w:pPr>
      <w:r w:rsidRPr="001D19B2">
        <w:rPr>
          <w:rFonts w:ascii="Times New Roman" w:hAnsi="Times New Roman"/>
          <w:b/>
          <w:sz w:val="24"/>
          <w:szCs w:val="24"/>
        </w:rPr>
        <w:t xml:space="preserve">Three </w:t>
      </w:r>
      <w:r w:rsidR="00A7177A" w:rsidRPr="001D19B2">
        <w:rPr>
          <w:rFonts w:ascii="Times New Roman" w:hAnsi="Times New Roman"/>
          <w:b/>
          <w:sz w:val="24"/>
          <w:szCs w:val="24"/>
        </w:rPr>
        <w:t>K</w:t>
      </w:r>
      <w:r w:rsidRPr="001D19B2">
        <w:rPr>
          <w:rFonts w:ascii="Times New Roman" w:hAnsi="Times New Roman"/>
          <w:b/>
          <w:sz w:val="24"/>
          <w:szCs w:val="24"/>
        </w:rPr>
        <w:t>ey</w:t>
      </w:r>
      <w:r w:rsidR="00A7177A" w:rsidRPr="001D19B2">
        <w:rPr>
          <w:rFonts w:ascii="Times New Roman" w:hAnsi="Times New Roman"/>
          <w:b/>
          <w:sz w:val="24"/>
          <w:szCs w:val="24"/>
        </w:rPr>
        <w:t>-</w:t>
      </w:r>
      <w:r w:rsidRPr="001D19B2">
        <w:rPr>
          <w:rFonts w:ascii="Times New Roman" w:hAnsi="Times New Roman"/>
          <w:b/>
          <w:sz w:val="24"/>
          <w:szCs w:val="24"/>
        </w:rPr>
        <w:t>Words:</w:t>
      </w:r>
      <w:r w:rsidR="00A7177A" w:rsidRPr="001D19B2">
        <w:rPr>
          <w:rFonts w:ascii="Times New Roman" w:hAnsi="Times New Roman"/>
          <w:sz w:val="24"/>
          <w:szCs w:val="24"/>
        </w:rPr>
        <w:t xml:space="preserve"> </w:t>
      </w:r>
      <w:r w:rsidR="00D5586C">
        <w:rPr>
          <w:rFonts w:ascii="Times New Roman" w:hAnsi="Times New Roman"/>
          <w:sz w:val="24"/>
          <w:szCs w:val="24"/>
        </w:rPr>
        <w:t xml:space="preserve">Metaphor; Active Learning; </w:t>
      </w:r>
      <w:r w:rsidR="001A7C5B">
        <w:rPr>
          <w:rFonts w:ascii="Times New Roman" w:hAnsi="Times New Roman"/>
          <w:sz w:val="24"/>
          <w:szCs w:val="24"/>
        </w:rPr>
        <w:t>Sensemaking</w:t>
      </w:r>
    </w:p>
    <w:p w14:paraId="21CBB481" w14:textId="65F31D73" w:rsidR="00100CAF" w:rsidRDefault="00100CAF" w:rsidP="00100CAF">
      <w:pPr>
        <w:shd w:val="clear" w:color="auto" w:fill="FFFFFF"/>
        <w:spacing w:after="100" w:line="440" w:lineRule="atLeast"/>
        <w:textAlignment w:val="baseline"/>
        <w:rPr>
          <w:rFonts w:ascii="Times New Roman" w:hAnsi="Times New Roman"/>
          <w:b/>
          <w:sz w:val="24"/>
          <w:szCs w:val="24"/>
        </w:rPr>
      </w:pPr>
      <w:r w:rsidRPr="000063B1">
        <w:rPr>
          <w:rFonts w:ascii="Times New Roman" w:hAnsi="Times New Roman"/>
          <w:b/>
          <w:sz w:val="24"/>
          <w:szCs w:val="24"/>
        </w:rPr>
        <w:t>Abstract:</w:t>
      </w:r>
      <w:r w:rsidR="00081627" w:rsidRPr="000063B1">
        <w:rPr>
          <w:rFonts w:ascii="Times New Roman" w:hAnsi="Times New Roman"/>
          <w:b/>
          <w:sz w:val="24"/>
          <w:szCs w:val="24"/>
        </w:rPr>
        <w:t xml:space="preserve"> </w:t>
      </w:r>
      <w:r w:rsidR="00081627" w:rsidRPr="000063B1">
        <w:rPr>
          <w:rFonts w:ascii="Times New Roman" w:hAnsi="Times New Roman"/>
          <w:sz w:val="24"/>
          <w:szCs w:val="24"/>
        </w:rPr>
        <w:t>Looking for a new, creative,</w:t>
      </w:r>
      <w:r w:rsidR="000063B1">
        <w:rPr>
          <w:rFonts w:ascii="Times New Roman" w:hAnsi="Times New Roman"/>
          <w:sz w:val="24"/>
          <w:szCs w:val="24"/>
        </w:rPr>
        <w:t xml:space="preserve"> and</w:t>
      </w:r>
      <w:r w:rsidR="00081627" w:rsidRPr="000063B1">
        <w:rPr>
          <w:rFonts w:ascii="Times New Roman" w:hAnsi="Times New Roman"/>
          <w:sz w:val="24"/>
          <w:szCs w:val="24"/>
        </w:rPr>
        <w:t xml:space="preserve"> fun way to train management and business theories </w:t>
      </w:r>
      <w:r w:rsidR="000063B1" w:rsidRPr="000063B1">
        <w:rPr>
          <w:rFonts w:ascii="Times New Roman" w:hAnsi="Times New Roman"/>
          <w:sz w:val="24"/>
          <w:szCs w:val="24"/>
        </w:rPr>
        <w:t>in your classrooms</w:t>
      </w:r>
      <w:r w:rsidR="00081627" w:rsidRPr="000063B1">
        <w:rPr>
          <w:rFonts w:ascii="Times New Roman" w:hAnsi="Times New Roman"/>
          <w:sz w:val="24"/>
          <w:szCs w:val="24"/>
        </w:rPr>
        <w:t xml:space="preserve">? This session will discuss multiple </w:t>
      </w:r>
      <w:r w:rsidR="000063B1" w:rsidRPr="000063B1">
        <w:rPr>
          <w:rFonts w:ascii="Times New Roman" w:hAnsi="Times New Roman"/>
          <w:sz w:val="24"/>
          <w:szCs w:val="24"/>
        </w:rPr>
        <w:t>options</w:t>
      </w:r>
      <w:r w:rsidR="00081627" w:rsidRPr="000063B1">
        <w:rPr>
          <w:rFonts w:ascii="Times New Roman" w:hAnsi="Times New Roman"/>
          <w:sz w:val="24"/>
          <w:szCs w:val="24"/>
        </w:rPr>
        <w:t xml:space="preserve"> an instructor can embed metaphor assignments into the curriculum</w:t>
      </w:r>
      <w:r w:rsidR="000063B1">
        <w:rPr>
          <w:rFonts w:ascii="Times New Roman" w:hAnsi="Times New Roman"/>
          <w:sz w:val="24"/>
          <w:szCs w:val="24"/>
        </w:rPr>
        <w:t xml:space="preserve"> in a variety of formats from online to face-to-face. We will share the exercises, the feedback from students at all levels</w:t>
      </w:r>
      <w:r w:rsidR="00081627" w:rsidRPr="000063B1">
        <w:rPr>
          <w:rFonts w:ascii="Times New Roman" w:hAnsi="Times New Roman"/>
          <w:sz w:val="24"/>
          <w:szCs w:val="24"/>
        </w:rPr>
        <w:t xml:space="preserve"> undergrad and graduate</w:t>
      </w:r>
      <w:r w:rsidR="000063B1">
        <w:rPr>
          <w:rFonts w:ascii="Times New Roman" w:hAnsi="Times New Roman"/>
          <w:sz w:val="24"/>
          <w:szCs w:val="24"/>
        </w:rPr>
        <w:t>, and run through a practice exercise that you can quickly incorporate</w:t>
      </w:r>
      <w:r w:rsidR="00081627" w:rsidRPr="000063B1">
        <w:rPr>
          <w:rFonts w:ascii="Times New Roman" w:hAnsi="Times New Roman"/>
          <w:sz w:val="24"/>
          <w:szCs w:val="24"/>
        </w:rPr>
        <w:t>. Come learn and share your experience with metaphor assignments.</w:t>
      </w:r>
      <w:r w:rsidR="00081627" w:rsidRPr="000063B1">
        <w:rPr>
          <w:rFonts w:ascii="Times New Roman" w:hAnsi="Times New Roman"/>
          <w:b/>
          <w:sz w:val="24"/>
          <w:szCs w:val="24"/>
        </w:rPr>
        <w:t xml:space="preserve"> </w:t>
      </w:r>
    </w:p>
    <w:p w14:paraId="263648EF" w14:textId="77777777" w:rsidR="0084094A" w:rsidRPr="001D19B2" w:rsidRDefault="0084094A" w:rsidP="00100CAF">
      <w:pPr>
        <w:shd w:val="clear" w:color="auto" w:fill="FFFFFF"/>
        <w:spacing w:after="100" w:line="440" w:lineRule="atLeast"/>
        <w:textAlignment w:val="baseline"/>
        <w:rPr>
          <w:rFonts w:ascii="Times New Roman" w:hAnsi="Times New Roman"/>
          <w:b/>
          <w:sz w:val="24"/>
          <w:szCs w:val="24"/>
        </w:rPr>
      </w:pPr>
    </w:p>
    <w:p w14:paraId="2905452B" w14:textId="07FA4B09" w:rsidR="00100CAF" w:rsidRPr="001D19B2" w:rsidRDefault="00100CAF" w:rsidP="001D19B2">
      <w:pPr>
        <w:shd w:val="clear" w:color="auto" w:fill="FFFFFF"/>
        <w:spacing w:after="100" w:line="440" w:lineRule="atLeast"/>
        <w:jc w:val="center"/>
        <w:textAlignment w:val="baseline"/>
        <w:rPr>
          <w:rFonts w:ascii="Times New Roman" w:hAnsi="Times New Roman"/>
          <w:b/>
          <w:sz w:val="24"/>
          <w:szCs w:val="24"/>
        </w:rPr>
      </w:pPr>
      <w:r w:rsidRPr="001D19B2">
        <w:rPr>
          <w:rFonts w:ascii="Times New Roman" w:hAnsi="Times New Roman"/>
          <w:b/>
          <w:sz w:val="24"/>
          <w:szCs w:val="24"/>
        </w:rPr>
        <w:t>Introduction</w:t>
      </w:r>
      <w:r w:rsidR="00926007">
        <w:rPr>
          <w:rFonts w:ascii="Times New Roman" w:hAnsi="Times New Roman"/>
          <w:b/>
          <w:sz w:val="24"/>
          <w:szCs w:val="24"/>
        </w:rPr>
        <w:t xml:space="preserve"> </w:t>
      </w:r>
    </w:p>
    <w:p w14:paraId="65D5A3BB" w14:textId="09FD8CE3" w:rsidR="00834FB5" w:rsidRDefault="00E44D3F" w:rsidP="00926007">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r>
      <w:r w:rsidR="0084094A">
        <w:rPr>
          <w:rFonts w:ascii="Times New Roman" w:hAnsi="Times New Roman"/>
          <w:sz w:val="24"/>
          <w:szCs w:val="24"/>
        </w:rPr>
        <w:t xml:space="preserve">How do you give meaning to </w:t>
      </w:r>
      <w:r>
        <w:rPr>
          <w:rFonts w:ascii="Times New Roman" w:hAnsi="Times New Roman"/>
          <w:sz w:val="24"/>
          <w:szCs w:val="24"/>
        </w:rPr>
        <w:t>Theory X and Y</w:t>
      </w:r>
      <w:r w:rsidR="0084094A">
        <w:rPr>
          <w:rFonts w:ascii="Times New Roman" w:hAnsi="Times New Roman"/>
          <w:sz w:val="24"/>
          <w:szCs w:val="24"/>
        </w:rPr>
        <w:t>,</w:t>
      </w:r>
      <w:r>
        <w:rPr>
          <w:rFonts w:ascii="Times New Roman" w:hAnsi="Times New Roman"/>
          <w:sz w:val="24"/>
          <w:szCs w:val="24"/>
        </w:rPr>
        <w:t xml:space="preserve"> Hygiene </w:t>
      </w:r>
      <w:r w:rsidR="0084094A">
        <w:rPr>
          <w:rFonts w:ascii="Times New Roman" w:hAnsi="Times New Roman"/>
          <w:sz w:val="24"/>
          <w:szCs w:val="24"/>
        </w:rPr>
        <w:t xml:space="preserve">Factors, </w:t>
      </w:r>
      <w:r>
        <w:rPr>
          <w:rFonts w:ascii="Times New Roman" w:hAnsi="Times New Roman"/>
          <w:sz w:val="24"/>
          <w:szCs w:val="24"/>
        </w:rPr>
        <w:t>Administrative Management</w:t>
      </w:r>
      <w:r w:rsidR="0084094A">
        <w:rPr>
          <w:rFonts w:ascii="Times New Roman" w:hAnsi="Times New Roman"/>
          <w:sz w:val="24"/>
          <w:szCs w:val="24"/>
        </w:rPr>
        <w:t xml:space="preserve">, </w:t>
      </w:r>
      <w:r w:rsidRPr="00E44D3F">
        <w:rPr>
          <w:rFonts w:ascii="Times New Roman" w:hAnsi="Times New Roman"/>
          <w:sz w:val="24"/>
          <w:szCs w:val="24"/>
        </w:rPr>
        <w:t>Bureaucratic Management</w:t>
      </w:r>
      <w:r w:rsidR="0084094A">
        <w:rPr>
          <w:rFonts w:ascii="Times New Roman" w:hAnsi="Times New Roman"/>
          <w:sz w:val="24"/>
          <w:szCs w:val="24"/>
        </w:rPr>
        <w:t xml:space="preserve">, </w:t>
      </w:r>
      <w:r>
        <w:rPr>
          <w:rFonts w:ascii="Times New Roman" w:hAnsi="Times New Roman"/>
          <w:sz w:val="24"/>
          <w:szCs w:val="24"/>
        </w:rPr>
        <w:t>Scientific Management</w:t>
      </w:r>
      <w:r w:rsidR="0084094A">
        <w:rPr>
          <w:rFonts w:ascii="Times New Roman" w:hAnsi="Times New Roman"/>
          <w:sz w:val="24"/>
          <w:szCs w:val="24"/>
        </w:rPr>
        <w:t xml:space="preserve">, </w:t>
      </w:r>
      <w:r w:rsidR="006807B3">
        <w:rPr>
          <w:rFonts w:ascii="Times New Roman" w:hAnsi="Times New Roman"/>
          <w:sz w:val="24"/>
          <w:szCs w:val="24"/>
        </w:rPr>
        <w:t>Strategic Management,</w:t>
      </w:r>
      <w:r>
        <w:rPr>
          <w:rFonts w:ascii="Times New Roman" w:hAnsi="Times New Roman"/>
          <w:sz w:val="24"/>
          <w:szCs w:val="24"/>
        </w:rPr>
        <w:t xml:space="preserve"> Motivation </w:t>
      </w:r>
      <w:r w:rsidR="0084094A">
        <w:rPr>
          <w:rFonts w:ascii="Times New Roman" w:hAnsi="Times New Roman"/>
          <w:sz w:val="24"/>
          <w:szCs w:val="24"/>
        </w:rPr>
        <w:t xml:space="preserve">&amp; Leadership </w:t>
      </w:r>
      <w:r>
        <w:rPr>
          <w:rFonts w:ascii="Times New Roman" w:hAnsi="Times New Roman"/>
          <w:sz w:val="24"/>
          <w:szCs w:val="24"/>
        </w:rPr>
        <w:t>Theor</w:t>
      </w:r>
      <w:r w:rsidR="0084094A">
        <w:rPr>
          <w:rFonts w:ascii="Times New Roman" w:hAnsi="Times New Roman"/>
          <w:sz w:val="24"/>
          <w:szCs w:val="24"/>
        </w:rPr>
        <w:t>ies … a</w:t>
      </w:r>
      <w:r>
        <w:rPr>
          <w:rFonts w:ascii="Times New Roman" w:hAnsi="Times New Roman"/>
          <w:sz w:val="24"/>
          <w:szCs w:val="24"/>
        </w:rPr>
        <w:t>nd hundreds more theories that management and business students are expected to know, understand, and apply to their organizations</w:t>
      </w:r>
      <w:r w:rsidR="00E0222E">
        <w:rPr>
          <w:rFonts w:ascii="Times New Roman" w:hAnsi="Times New Roman"/>
          <w:sz w:val="24"/>
          <w:szCs w:val="24"/>
        </w:rPr>
        <w:t>?</w:t>
      </w:r>
      <w:r>
        <w:rPr>
          <w:rFonts w:ascii="Times New Roman" w:hAnsi="Times New Roman"/>
          <w:sz w:val="24"/>
          <w:szCs w:val="24"/>
        </w:rPr>
        <w:t xml:space="preserve"> </w:t>
      </w:r>
      <w:r w:rsidR="00705397">
        <w:rPr>
          <w:rFonts w:ascii="Times New Roman" w:hAnsi="Times New Roman"/>
          <w:sz w:val="24"/>
          <w:szCs w:val="24"/>
        </w:rPr>
        <w:t xml:space="preserve">With the wide-range of theories and the foundational theories based in largely western cultures until the turn of the century, teaching these theories to </w:t>
      </w:r>
      <w:r w:rsidR="0084094A">
        <w:rPr>
          <w:rFonts w:ascii="Times New Roman" w:hAnsi="Times New Roman"/>
          <w:sz w:val="24"/>
          <w:szCs w:val="24"/>
        </w:rPr>
        <w:t>diverse</w:t>
      </w:r>
      <w:r w:rsidR="00705397">
        <w:rPr>
          <w:rFonts w:ascii="Times New Roman" w:hAnsi="Times New Roman"/>
          <w:sz w:val="24"/>
          <w:szCs w:val="24"/>
        </w:rPr>
        <w:t xml:space="preserve"> students for understanding and application is critical. </w:t>
      </w:r>
    </w:p>
    <w:p w14:paraId="4658DCAA" w14:textId="782FF564" w:rsidR="003129D1" w:rsidRDefault="00705397" w:rsidP="006807B3">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t xml:space="preserve">Over the last year, in several different management classes, </w:t>
      </w:r>
      <w:r w:rsidR="0084094A">
        <w:rPr>
          <w:rFonts w:ascii="Times New Roman" w:hAnsi="Times New Roman"/>
          <w:sz w:val="24"/>
          <w:szCs w:val="24"/>
        </w:rPr>
        <w:t xml:space="preserve">we </w:t>
      </w:r>
      <w:r>
        <w:rPr>
          <w:rFonts w:ascii="Times New Roman" w:hAnsi="Times New Roman"/>
          <w:sz w:val="24"/>
          <w:szCs w:val="24"/>
        </w:rPr>
        <w:t xml:space="preserve">have utilized </w:t>
      </w:r>
      <w:r w:rsidR="00841351">
        <w:rPr>
          <w:rFonts w:ascii="Times New Roman" w:hAnsi="Times New Roman"/>
          <w:sz w:val="24"/>
          <w:szCs w:val="24"/>
        </w:rPr>
        <w:t xml:space="preserve">a </w:t>
      </w:r>
      <w:r>
        <w:rPr>
          <w:rFonts w:ascii="Times New Roman" w:hAnsi="Times New Roman"/>
          <w:sz w:val="24"/>
          <w:szCs w:val="24"/>
        </w:rPr>
        <w:t>metaphor</w:t>
      </w:r>
      <w:r w:rsidR="00841351">
        <w:rPr>
          <w:rFonts w:ascii="Times New Roman" w:hAnsi="Times New Roman"/>
          <w:sz w:val="24"/>
          <w:szCs w:val="24"/>
        </w:rPr>
        <w:t xml:space="preserve"> assignment in which students are asked to either take an individual concept or a group of concepts and create a metaphor.</w:t>
      </w:r>
      <w:r>
        <w:rPr>
          <w:rFonts w:ascii="Times New Roman" w:hAnsi="Times New Roman"/>
          <w:sz w:val="24"/>
          <w:szCs w:val="24"/>
        </w:rPr>
        <w:t xml:space="preserve">  In 3 out of the 4 classes, the students were participating in undergraduate classes. The students identify as largely non-traditional, culturally, racially, and linguistically diverse and with a wide range of organizational work experience. The fourth class was a doctora</w:t>
      </w:r>
      <w:r w:rsidR="0084094A">
        <w:rPr>
          <w:rFonts w:ascii="Times New Roman" w:hAnsi="Times New Roman"/>
          <w:sz w:val="24"/>
          <w:szCs w:val="24"/>
        </w:rPr>
        <w:t>l</w:t>
      </w:r>
      <w:r>
        <w:rPr>
          <w:rFonts w:ascii="Times New Roman" w:hAnsi="Times New Roman"/>
          <w:sz w:val="24"/>
          <w:szCs w:val="24"/>
        </w:rPr>
        <w:t xml:space="preserve"> level management theory class</w:t>
      </w:r>
      <w:r w:rsidR="0084094A">
        <w:rPr>
          <w:rFonts w:ascii="Times New Roman" w:hAnsi="Times New Roman"/>
          <w:sz w:val="24"/>
          <w:szCs w:val="24"/>
        </w:rPr>
        <w:t>.</w:t>
      </w:r>
      <w:r>
        <w:rPr>
          <w:rFonts w:ascii="Times New Roman" w:hAnsi="Times New Roman"/>
          <w:sz w:val="24"/>
          <w:szCs w:val="24"/>
        </w:rPr>
        <w:t xml:space="preserve"> The metaphor</w:t>
      </w:r>
      <w:r w:rsidR="0084094A">
        <w:rPr>
          <w:rFonts w:ascii="Times New Roman" w:hAnsi="Times New Roman"/>
          <w:sz w:val="24"/>
          <w:szCs w:val="24"/>
        </w:rPr>
        <w:t xml:space="preserve"> assignment</w:t>
      </w:r>
      <w:r>
        <w:rPr>
          <w:rFonts w:ascii="Times New Roman" w:hAnsi="Times New Roman"/>
          <w:sz w:val="24"/>
          <w:szCs w:val="24"/>
        </w:rPr>
        <w:t xml:space="preserve"> ha</w:t>
      </w:r>
      <w:r w:rsidR="0084094A">
        <w:rPr>
          <w:rFonts w:ascii="Times New Roman" w:hAnsi="Times New Roman"/>
          <w:sz w:val="24"/>
          <w:szCs w:val="24"/>
        </w:rPr>
        <w:t>s</w:t>
      </w:r>
      <w:r>
        <w:rPr>
          <w:rFonts w:ascii="Times New Roman" w:hAnsi="Times New Roman"/>
          <w:sz w:val="24"/>
          <w:szCs w:val="24"/>
        </w:rPr>
        <w:t xml:space="preserve"> been used as individual, group, project-based assignments</w:t>
      </w:r>
      <w:r w:rsidR="003129D1">
        <w:rPr>
          <w:rFonts w:ascii="Times New Roman" w:hAnsi="Times New Roman"/>
          <w:sz w:val="24"/>
          <w:szCs w:val="24"/>
        </w:rPr>
        <w:t>, and online discussions</w:t>
      </w:r>
      <w:r>
        <w:rPr>
          <w:rFonts w:ascii="Times New Roman" w:hAnsi="Times New Roman"/>
          <w:sz w:val="24"/>
          <w:szCs w:val="24"/>
        </w:rPr>
        <w:t>.</w:t>
      </w:r>
      <w:r w:rsidR="006807B3">
        <w:rPr>
          <w:rFonts w:ascii="Times New Roman" w:hAnsi="Times New Roman"/>
          <w:sz w:val="24"/>
          <w:szCs w:val="24"/>
        </w:rPr>
        <w:t xml:space="preserve"> A fifth class this spring, focused on nonprofit leadership and management, will test our method of using</w:t>
      </w:r>
      <w:r w:rsidR="00841351">
        <w:rPr>
          <w:rFonts w:ascii="Times New Roman" w:hAnsi="Times New Roman"/>
          <w:sz w:val="24"/>
          <w:szCs w:val="24"/>
        </w:rPr>
        <w:t xml:space="preserve"> </w:t>
      </w:r>
      <w:r w:rsidR="006807B3">
        <w:rPr>
          <w:rFonts w:ascii="Times New Roman" w:hAnsi="Times New Roman"/>
          <w:sz w:val="24"/>
          <w:szCs w:val="24"/>
        </w:rPr>
        <w:t xml:space="preserve">metaphors when adopting strategic management principles from the management sector more broadly. </w:t>
      </w:r>
    </w:p>
    <w:p w14:paraId="02BDF4CF" w14:textId="41297D05" w:rsidR="00841351" w:rsidRDefault="00841351" w:rsidP="006807B3">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lastRenderedPageBreak/>
        <w:tab/>
        <w:t xml:space="preserve">We </w:t>
      </w:r>
      <w:r w:rsidR="006C0F95">
        <w:rPr>
          <w:rFonts w:ascii="Times New Roman" w:hAnsi="Times New Roman"/>
          <w:sz w:val="24"/>
          <w:szCs w:val="24"/>
        </w:rPr>
        <w:t xml:space="preserve">have successfully utilized the </w:t>
      </w:r>
      <w:r>
        <w:rPr>
          <w:rFonts w:ascii="Times New Roman" w:hAnsi="Times New Roman"/>
          <w:sz w:val="24"/>
          <w:szCs w:val="24"/>
        </w:rPr>
        <w:t>metaphor assignment</w:t>
      </w:r>
      <w:r w:rsidR="006C0F95">
        <w:rPr>
          <w:rFonts w:ascii="Times New Roman" w:hAnsi="Times New Roman"/>
          <w:sz w:val="24"/>
          <w:szCs w:val="24"/>
        </w:rPr>
        <w:t xml:space="preserve"> in multiple courses. This includes (</w:t>
      </w:r>
      <w:r>
        <w:rPr>
          <w:rFonts w:ascii="Times New Roman" w:hAnsi="Times New Roman"/>
          <w:sz w:val="24"/>
          <w:szCs w:val="24"/>
        </w:rPr>
        <w:t>with adaptations) as a group</w:t>
      </w:r>
      <w:r w:rsidR="006C0F95">
        <w:rPr>
          <w:rFonts w:ascii="Times New Roman" w:hAnsi="Times New Roman"/>
          <w:sz w:val="24"/>
          <w:szCs w:val="24"/>
        </w:rPr>
        <w:t xml:space="preserve"> and individual assignment, as well as with in-class or online delivery mode</w:t>
      </w:r>
      <w:r w:rsidR="00E815C8">
        <w:rPr>
          <w:rFonts w:ascii="Times New Roman" w:hAnsi="Times New Roman"/>
          <w:sz w:val="24"/>
          <w:szCs w:val="24"/>
        </w:rPr>
        <w:t>s</w:t>
      </w:r>
      <w:r w:rsidR="006C0F95">
        <w:rPr>
          <w:rFonts w:ascii="Times New Roman" w:hAnsi="Times New Roman"/>
          <w:sz w:val="24"/>
          <w:szCs w:val="24"/>
        </w:rPr>
        <w:t xml:space="preserve">.  While our experience using the </w:t>
      </w:r>
      <w:proofErr w:type="gramStart"/>
      <w:r w:rsidR="006C0F95">
        <w:rPr>
          <w:rFonts w:ascii="Times New Roman" w:hAnsi="Times New Roman"/>
          <w:sz w:val="24"/>
          <w:szCs w:val="24"/>
        </w:rPr>
        <w:t>metaphor</w:t>
      </w:r>
      <w:proofErr w:type="gramEnd"/>
      <w:r w:rsidR="006C0F95">
        <w:rPr>
          <w:rFonts w:ascii="Times New Roman" w:hAnsi="Times New Roman"/>
          <w:sz w:val="24"/>
          <w:szCs w:val="24"/>
        </w:rPr>
        <w:t xml:space="preserve"> assignment has focused on management topics, there are many publications which indicate that it can be used successfully across multiple disciplines.  In addition, this literature is also persuasive in its effectiveness as a teaching tool</w:t>
      </w:r>
      <w:r w:rsidR="0021362A">
        <w:rPr>
          <w:rFonts w:ascii="Times New Roman" w:hAnsi="Times New Roman"/>
          <w:sz w:val="24"/>
          <w:szCs w:val="24"/>
        </w:rPr>
        <w:t xml:space="preserve"> for diverse students</w:t>
      </w:r>
      <w:r w:rsidR="006C0F95">
        <w:rPr>
          <w:rFonts w:ascii="Times New Roman" w:hAnsi="Times New Roman"/>
          <w:sz w:val="24"/>
          <w:szCs w:val="24"/>
        </w:rPr>
        <w:t>.</w:t>
      </w:r>
    </w:p>
    <w:p w14:paraId="15545599" w14:textId="1504A301" w:rsidR="005C442C" w:rsidRDefault="005C442C" w:rsidP="001D19B2">
      <w:pPr>
        <w:shd w:val="clear" w:color="auto" w:fill="FFFFFF"/>
        <w:spacing w:after="100" w:line="440" w:lineRule="atLeast"/>
        <w:jc w:val="center"/>
        <w:textAlignment w:val="baseline"/>
        <w:rPr>
          <w:rFonts w:ascii="Times New Roman" w:hAnsi="Times New Roman"/>
          <w:b/>
          <w:sz w:val="24"/>
          <w:szCs w:val="24"/>
          <w:highlight w:val="yellow"/>
        </w:rPr>
      </w:pPr>
      <w:r w:rsidRPr="001D19B2">
        <w:rPr>
          <w:rFonts w:ascii="Times New Roman" w:hAnsi="Times New Roman"/>
          <w:b/>
          <w:sz w:val="24"/>
          <w:szCs w:val="24"/>
        </w:rPr>
        <w:t>Theoretical Foundation</w:t>
      </w:r>
      <w:r w:rsidR="001A7C5B">
        <w:rPr>
          <w:rFonts w:ascii="Times New Roman" w:hAnsi="Times New Roman"/>
          <w:b/>
          <w:sz w:val="24"/>
          <w:szCs w:val="24"/>
        </w:rPr>
        <w:t>/Teaching Implications</w:t>
      </w:r>
      <w:r w:rsidR="00926007">
        <w:rPr>
          <w:rFonts w:ascii="Times New Roman" w:hAnsi="Times New Roman"/>
          <w:b/>
          <w:sz w:val="24"/>
          <w:szCs w:val="24"/>
        </w:rPr>
        <w:t xml:space="preserve"> </w:t>
      </w:r>
    </w:p>
    <w:p w14:paraId="1C55D31A" w14:textId="0D20653C" w:rsidR="0072161B" w:rsidRPr="00926007" w:rsidRDefault="00AC7315" w:rsidP="0072161B">
      <w:pPr>
        <w:shd w:val="clear" w:color="auto" w:fill="FFFFFF"/>
        <w:spacing w:after="100" w:line="440" w:lineRule="atLeast"/>
        <w:ind w:firstLine="720"/>
        <w:textAlignment w:val="baseline"/>
        <w:rPr>
          <w:rFonts w:ascii="Times New Roman" w:hAnsi="Times New Roman"/>
          <w:sz w:val="24"/>
          <w:szCs w:val="24"/>
        </w:rPr>
      </w:pPr>
      <w:r>
        <w:rPr>
          <w:rFonts w:ascii="Times New Roman" w:hAnsi="Times New Roman"/>
          <w:sz w:val="24"/>
          <w:szCs w:val="24"/>
        </w:rPr>
        <w:t>For</w:t>
      </w:r>
      <w:r w:rsidR="00834FB5">
        <w:rPr>
          <w:rFonts w:ascii="Times New Roman" w:hAnsi="Times New Roman"/>
          <w:sz w:val="24"/>
          <w:szCs w:val="24"/>
        </w:rPr>
        <w:t xml:space="preserve"> humans who are sense-making, utilizing metaphors in the classroom can be a profound and culturally relevant exercise for all students (</w:t>
      </w:r>
      <w:proofErr w:type="spellStart"/>
      <w:r w:rsidR="00834FB5" w:rsidRPr="00834FB5">
        <w:rPr>
          <w:rFonts w:ascii="Times New Roman" w:hAnsi="Times New Roman"/>
          <w:sz w:val="24"/>
          <w:szCs w:val="24"/>
        </w:rPr>
        <w:t>Perrow</w:t>
      </w:r>
      <w:proofErr w:type="spellEnd"/>
      <w:r w:rsidR="00834FB5" w:rsidRPr="00834FB5">
        <w:rPr>
          <w:rFonts w:ascii="Times New Roman" w:hAnsi="Times New Roman"/>
          <w:sz w:val="24"/>
          <w:szCs w:val="24"/>
        </w:rPr>
        <w:t xml:space="preserve">, Feldstein, </w:t>
      </w:r>
      <w:r w:rsidR="00834FB5">
        <w:rPr>
          <w:rFonts w:ascii="Times New Roman" w:hAnsi="Times New Roman"/>
          <w:sz w:val="24"/>
          <w:szCs w:val="24"/>
        </w:rPr>
        <w:t>and</w:t>
      </w:r>
      <w:r w:rsidR="00834FB5" w:rsidRPr="00834FB5">
        <w:rPr>
          <w:rFonts w:ascii="Times New Roman" w:hAnsi="Times New Roman"/>
          <w:sz w:val="24"/>
          <w:szCs w:val="24"/>
        </w:rPr>
        <w:t xml:space="preserve"> </w:t>
      </w:r>
      <w:proofErr w:type="spellStart"/>
      <w:r w:rsidR="00834FB5" w:rsidRPr="00834FB5">
        <w:rPr>
          <w:rFonts w:ascii="Times New Roman" w:hAnsi="Times New Roman"/>
          <w:sz w:val="24"/>
          <w:szCs w:val="24"/>
        </w:rPr>
        <w:t>Sieler</w:t>
      </w:r>
      <w:proofErr w:type="spellEnd"/>
      <w:r w:rsidR="00834FB5" w:rsidRPr="00834FB5">
        <w:rPr>
          <w:rFonts w:ascii="Times New Roman" w:hAnsi="Times New Roman"/>
          <w:sz w:val="24"/>
          <w:szCs w:val="24"/>
        </w:rPr>
        <w:t>,</w:t>
      </w:r>
      <w:r w:rsidR="00834FB5">
        <w:rPr>
          <w:rFonts w:ascii="Times New Roman" w:hAnsi="Times New Roman"/>
          <w:sz w:val="24"/>
          <w:szCs w:val="24"/>
        </w:rPr>
        <w:t xml:space="preserve"> </w:t>
      </w:r>
      <w:r w:rsidR="00834FB5" w:rsidRPr="00834FB5">
        <w:rPr>
          <w:rFonts w:ascii="Times New Roman" w:hAnsi="Times New Roman"/>
          <w:sz w:val="24"/>
          <w:szCs w:val="24"/>
        </w:rPr>
        <w:t>2020</w:t>
      </w:r>
      <w:r w:rsidR="00834FB5">
        <w:rPr>
          <w:rFonts w:ascii="Times New Roman" w:hAnsi="Times New Roman"/>
          <w:sz w:val="24"/>
          <w:szCs w:val="24"/>
        </w:rPr>
        <w:t>; Hammond and Jackson, 2015).</w:t>
      </w:r>
      <w:r w:rsidR="0072161B" w:rsidRPr="0072161B">
        <w:rPr>
          <w:rFonts w:ascii="Times New Roman" w:hAnsi="Times New Roman"/>
          <w:sz w:val="24"/>
          <w:szCs w:val="24"/>
        </w:rPr>
        <w:t xml:space="preserve"> </w:t>
      </w:r>
      <w:r w:rsidR="0072161B" w:rsidRPr="00926007">
        <w:rPr>
          <w:rFonts w:ascii="Times New Roman" w:hAnsi="Times New Roman"/>
          <w:sz w:val="24"/>
          <w:szCs w:val="24"/>
        </w:rPr>
        <w:t xml:space="preserve">Gareth Morgan in his </w:t>
      </w:r>
      <w:r w:rsidR="0072161B" w:rsidRPr="002809C6">
        <w:rPr>
          <w:rFonts w:ascii="Times New Roman" w:hAnsi="Times New Roman"/>
          <w:i/>
          <w:sz w:val="24"/>
          <w:szCs w:val="24"/>
        </w:rPr>
        <w:t>Images of Organization</w:t>
      </w:r>
      <w:r w:rsidR="0072161B" w:rsidRPr="00926007">
        <w:rPr>
          <w:rFonts w:ascii="Times New Roman" w:hAnsi="Times New Roman"/>
          <w:sz w:val="24"/>
          <w:szCs w:val="24"/>
        </w:rPr>
        <w:t xml:space="preserve"> (</w:t>
      </w:r>
      <w:r w:rsidR="000A4D28">
        <w:rPr>
          <w:rFonts w:ascii="Times New Roman" w:hAnsi="Times New Roman"/>
          <w:sz w:val="24"/>
          <w:szCs w:val="24"/>
        </w:rPr>
        <w:t>2006</w:t>
      </w:r>
      <w:r w:rsidR="0072161B" w:rsidRPr="00926007">
        <w:rPr>
          <w:rFonts w:ascii="Times New Roman" w:hAnsi="Times New Roman"/>
          <w:sz w:val="24"/>
          <w:szCs w:val="24"/>
        </w:rPr>
        <w:t>) proposed eight metaphors for an organization.  In his introduction, he states, “The basic premise on which the book builds is that our theories and explanations of organizational life are based on metaphors that lead us to see and understand organizations in distinctive yet partial ways … For the use of metaphor implies a way of thinking and a way of seeing that pervade how we understand our world generally”(p. 12).</w:t>
      </w:r>
      <w:r w:rsidR="0072161B">
        <w:rPr>
          <w:rFonts w:ascii="Times New Roman" w:hAnsi="Times New Roman"/>
          <w:sz w:val="24"/>
          <w:szCs w:val="24"/>
        </w:rPr>
        <w:t xml:space="preserve"> In fact, many disciplines such as Linguistics, English, Writing, and Communications see creating metaphors as fundamental building blocks to our understanding of the world around us and feels innate for most people due to the nature of metaphors in our lives (Price and McGee, 2009).</w:t>
      </w:r>
      <w:r w:rsidR="002809C6">
        <w:rPr>
          <w:rFonts w:ascii="Times New Roman" w:hAnsi="Times New Roman"/>
          <w:sz w:val="24"/>
          <w:szCs w:val="24"/>
        </w:rPr>
        <w:t xml:space="preserve"> In addition, in the Journal of Management Education metaphors have been employed, </w:t>
      </w:r>
      <w:r w:rsidR="002809C6" w:rsidRPr="002809C6">
        <w:rPr>
          <w:rFonts w:ascii="Times New Roman" w:hAnsi="Times New Roman"/>
          <w:sz w:val="24"/>
          <w:szCs w:val="24"/>
        </w:rPr>
        <w:t xml:space="preserve">including a recent occurrence with Lund Dean and </w:t>
      </w:r>
      <w:proofErr w:type="spellStart"/>
      <w:r w:rsidR="002809C6" w:rsidRPr="002809C6">
        <w:rPr>
          <w:rFonts w:ascii="Times New Roman" w:hAnsi="Times New Roman"/>
          <w:sz w:val="24"/>
          <w:szCs w:val="24"/>
        </w:rPr>
        <w:t>Forray</w:t>
      </w:r>
      <w:proofErr w:type="spellEnd"/>
      <w:r w:rsidR="002809C6" w:rsidRPr="002809C6">
        <w:rPr>
          <w:rFonts w:ascii="Times New Roman" w:hAnsi="Times New Roman"/>
          <w:sz w:val="24"/>
          <w:szCs w:val="24"/>
        </w:rPr>
        <w:t xml:space="preserve"> (2020) using the metaphor of an “Editorial Garden” in their February 2020 editorial.</w:t>
      </w:r>
    </w:p>
    <w:p w14:paraId="7DFE1205" w14:textId="1108DBAB" w:rsidR="001A7C5B" w:rsidRPr="00E0222E" w:rsidRDefault="0072161B" w:rsidP="00923239">
      <w:pPr>
        <w:shd w:val="clear" w:color="auto" w:fill="FFFFFF"/>
        <w:spacing w:after="100" w:line="440" w:lineRule="atLeast"/>
        <w:ind w:firstLine="720"/>
        <w:textAlignment w:val="baseline"/>
        <w:rPr>
          <w:rFonts w:ascii="Times New Roman" w:hAnsi="Times New Roman"/>
          <w:sz w:val="24"/>
          <w:szCs w:val="24"/>
          <w:highlight w:val="yellow"/>
        </w:rPr>
      </w:pPr>
      <w:r w:rsidRPr="00926007">
        <w:rPr>
          <w:rFonts w:ascii="Times New Roman" w:hAnsi="Times New Roman"/>
          <w:sz w:val="24"/>
          <w:szCs w:val="24"/>
        </w:rPr>
        <w:t xml:space="preserve">A metaphor imaginatively makes the connection between a complex concept (such as theory </w:t>
      </w:r>
      <w:r w:rsidRPr="002809C6">
        <w:rPr>
          <w:rFonts w:ascii="Times New Roman" w:hAnsi="Times New Roman"/>
          <w:sz w:val="24"/>
          <w:szCs w:val="24"/>
        </w:rPr>
        <w:t>related to a management concept) and a concept that we better understand (</w:t>
      </w:r>
      <w:r w:rsidR="00AC7315" w:rsidRPr="002809C6">
        <w:rPr>
          <w:rFonts w:ascii="Times New Roman" w:hAnsi="Times New Roman"/>
          <w:sz w:val="24"/>
          <w:szCs w:val="24"/>
        </w:rPr>
        <w:t xml:space="preserve">one that is </w:t>
      </w:r>
      <w:r w:rsidRPr="002809C6">
        <w:rPr>
          <w:rFonts w:ascii="Times New Roman" w:hAnsi="Times New Roman"/>
          <w:sz w:val="24"/>
          <w:szCs w:val="24"/>
        </w:rPr>
        <w:t xml:space="preserve">known/familiar).  The metaphor involves making links between new knowledge and </w:t>
      </w:r>
      <w:r w:rsidR="00AC7315" w:rsidRPr="002809C6">
        <w:rPr>
          <w:rFonts w:ascii="Times New Roman" w:hAnsi="Times New Roman"/>
          <w:sz w:val="24"/>
          <w:szCs w:val="24"/>
        </w:rPr>
        <w:t>existing</w:t>
      </w:r>
      <w:r w:rsidRPr="002809C6">
        <w:rPr>
          <w:rFonts w:ascii="Times New Roman" w:hAnsi="Times New Roman"/>
          <w:sz w:val="24"/>
          <w:szCs w:val="24"/>
        </w:rPr>
        <w:t xml:space="preserve"> knowledge</w:t>
      </w:r>
      <w:r w:rsidR="00D36991" w:rsidRPr="002809C6">
        <w:rPr>
          <w:rFonts w:ascii="Times New Roman" w:hAnsi="Times New Roman"/>
          <w:sz w:val="24"/>
          <w:szCs w:val="24"/>
        </w:rPr>
        <w:t xml:space="preserve"> in order to aid in sensemaking (Weick, 1995)</w:t>
      </w:r>
      <w:r w:rsidRPr="002809C6">
        <w:rPr>
          <w:rFonts w:ascii="Times New Roman" w:hAnsi="Times New Roman"/>
          <w:sz w:val="24"/>
          <w:szCs w:val="24"/>
        </w:rPr>
        <w:t>.</w:t>
      </w:r>
      <w:r w:rsidR="00923239" w:rsidRPr="002809C6">
        <w:rPr>
          <w:rFonts w:ascii="Times New Roman" w:hAnsi="Times New Roman"/>
          <w:sz w:val="24"/>
          <w:szCs w:val="24"/>
        </w:rPr>
        <w:t xml:space="preserve">  Tabor (2007) felt that metaphor writing could be used as a medium for expressing meaning to a concept.</w:t>
      </w:r>
      <w:r w:rsidR="00466846" w:rsidRPr="002809C6">
        <w:rPr>
          <w:rFonts w:ascii="Times New Roman" w:hAnsi="Times New Roman"/>
          <w:sz w:val="24"/>
          <w:szCs w:val="24"/>
        </w:rPr>
        <w:t xml:space="preserve"> </w:t>
      </w:r>
      <w:r w:rsidR="001A7C5B" w:rsidRPr="002809C6">
        <w:rPr>
          <w:rFonts w:ascii="Times New Roman" w:hAnsi="Times New Roman"/>
          <w:sz w:val="24"/>
          <w:szCs w:val="24"/>
        </w:rPr>
        <w:t xml:space="preserve">This attainment of meaning is what will </w:t>
      </w:r>
      <w:r w:rsidR="00D97EFE" w:rsidRPr="002809C6">
        <w:rPr>
          <w:rFonts w:ascii="Times New Roman" w:hAnsi="Times New Roman"/>
          <w:sz w:val="24"/>
          <w:szCs w:val="24"/>
        </w:rPr>
        <w:t>help</w:t>
      </w:r>
      <w:r w:rsidR="001A7C5B" w:rsidRPr="002809C6">
        <w:rPr>
          <w:rFonts w:ascii="Times New Roman" w:hAnsi="Times New Roman"/>
          <w:sz w:val="24"/>
          <w:szCs w:val="24"/>
        </w:rPr>
        <w:t xml:space="preserve"> students remember the concepts that we are teaching in the classroom.  </w:t>
      </w:r>
    </w:p>
    <w:p w14:paraId="3D96E32A" w14:textId="77777777" w:rsidR="002171A3" w:rsidRDefault="002171A3">
      <w:pPr>
        <w:spacing w:line="259" w:lineRule="auto"/>
        <w:rPr>
          <w:rFonts w:ascii="Times New Roman" w:hAnsi="Times New Roman"/>
          <w:b/>
          <w:sz w:val="24"/>
          <w:szCs w:val="24"/>
        </w:rPr>
      </w:pPr>
      <w:r>
        <w:rPr>
          <w:rFonts w:ascii="Times New Roman" w:hAnsi="Times New Roman"/>
          <w:b/>
          <w:sz w:val="24"/>
          <w:szCs w:val="24"/>
        </w:rPr>
        <w:br w:type="page"/>
      </w:r>
    </w:p>
    <w:p w14:paraId="07EF0FAE" w14:textId="55D8B456" w:rsidR="00926007" w:rsidRDefault="00926007" w:rsidP="001D19B2">
      <w:pPr>
        <w:shd w:val="clear" w:color="auto" w:fill="FFFFFF"/>
        <w:spacing w:after="100" w:line="440" w:lineRule="atLeast"/>
        <w:jc w:val="center"/>
        <w:textAlignment w:val="baseline"/>
        <w:rPr>
          <w:rFonts w:ascii="Times New Roman" w:hAnsi="Times New Roman"/>
          <w:b/>
          <w:sz w:val="24"/>
          <w:szCs w:val="24"/>
          <w:highlight w:val="yellow"/>
        </w:rPr>
      </w:pPr>
      <w:r>
        <w:rPr>
          <w:rFonts w:ascii="Times New Roman" w:hAnsi="Times New Roman"/>
          <w:b/>
          <w:sz w:val="24"/>
          <w:szCs w:val="24"/>
        </w:rPr>
        <w:lastRenderedPageBreak/>
        <w:t xml:space="preserve">Learning Objectives </w:t>
      </w:r>
    </w:p>
    <w:p w14:paraId="55897F77" w14:textId="57B146A1" w:rsidR="00D27061" w:rsidRDefault="00D27061" w:rsidP="00DD5846">
      <w:pPr>
        <w:shd w:val="clear" w:color="auto" w:fill="FFFFFF"/>
        <w:spacing w:after="100" w:line="440" w:lineRule="atLeast"/>
        <w:ind w:firstLine="360"/>
        <w:textAlignment w:val="baseline"/>
        <w:rPr>
          <w:rFonts w:ascii="Times New Roman" w:hAnsi="Times New Roman"/>
          <w:sz w:val="24"/>
          <w:szCs w:val="24"/>
        </w:rPr>
      </w:pPr>
      <w:r>
        <w:rPr>
          <w:rFonts w:ascii="Times New Roman" w:hAnsi="Times New Roman"/>
          <w:sz w:val="24"/>
          <w:szCs w:val="24"/>
        </w:rPr>
        <w:t xml:space="preserve">The </w:t>
      </w:r>
      <w:r w:rsidR="00847205">
        <w:rPr>
          <w:rFonts w:ascii="Times New Roman" w:hAnsi="Times New Roman"/>
          <w:sz w:val="24"/>
          <w:szCs w:val="24"/>
        </w:rPr>
        <w:t xml:space="preserve">principle </w:t>
      </w:r>
      <w:r>
        <w:rPr>
          <w:rFonts w:ascii="Times New Roman" w:hAnsi="Times New Roman"/>
          <w:sz w:val="24"/>
          <w:szCs w:val="24"/>
        </w:rPr>
        <w:t xml:space="preserve">learning objective, though simple in nature is powerful: The students will be able to </w:t>
      </w:r>
      <w:r w:rsidR="00847205">
        <w:rPr>
          <w:rFonts w:ascii="Times New Roman" w:hAnsi="Times New Roman"/>
          <w:sz w:val="24"/>
          <w:szCs w:val="24"/>
        </w:rPr>
        <w:t xml:space="preserve">explain a complex management theory/concept by </w:t>
      </w:r>
      <w:r>
        <w:rPr>
          <w:rFonts w:ascii="Times New Roman" w:hAnsi="Times New Roman"/>
          <w:sz w:val="24"/>
          <w:szCs w:val="24"/>
        </w:rPr>
        <w:t>apply</w:t>
      </w:r>
      <w:r w:rsidR="00847205">
        <w:rPr>
          <w:rFonts w:ascii="Times New Roman" w:hAnsi="Times New Roman"/>
          <w:sz w:val="24"/>
          <w:szCs w:val="24"/>
        </w:rPr>
        <w:t>ing</w:t>
      </w:r>
      <w:r>
        <w:rPr>
          <w:rFonts w:ascii="Times New Roman" w:hAnsi="Times New Roman"/>
          <w:sz w:val="24"/>
          <w:szCs w:val="24"/>
        </w:rPr>
        <w:t xml:space="preserve"> a commonly understood concept </w:t>
      </w:r>
      <w:r w:rsidR="00847205">
        <w:rPr>
          <w:rFonts w:ascii="Times New Roman" w:hAnsi="Times New Roman"/>
          <w:sz w:val="24"/>
          <w:szCs w:val="24"/>
        </w:rPr>
        <w:t>in the form of a metaphor</w:t>
      </w:r>
      <w:r>
        <w:rPr>
          <w:rFonts w:ascii="Times New Roman" w:hAnsi="Times New Roman"/>
          <w:sz w:val="24"/>
          <w:szCs w:val="24"/>
        </w:rPr>
        <w:t>. The knowledge, attitude, and</w:t>
      </w:r>
      <w:r w:rsidR="00847205">
        <w:rPr>
          <w:rFonts w:ascii="Times New Roman" w:hAnsi="Times New Roman"/>
          <w:sz w:val="24"/>
          <w:szCs w:val="24"/>
        </w:rPr>
        <w:t>/or</w:t>
      </w:r>
      <w:r>
        <w:rPr>
          <w:rFonts w:ascii="Times New Roman" w:hAnsi="Times New Roman"/>
          <w:sz w:val="24"/>
          <w:szCs w:val="24"/>
        </w:rPr>
        <w:t xml:space="preserve"> skills students can expect to learn from creating a metaphor assignment</w:t>
      </w:r>
      <w:r w:rsidR="00572BE4">
        <w:rPr>
          <w:rFonts w:ascii="Times New Roman" w:hAnsi="Times New Roman"/>
          <w:sz w:val="24"/>
          <w:szCs w:val="24"/>
        </w:rPr>
        <w:t xml:space="preserve"> include</w:t>
      </w:r>
      <w:r>
        <w:rPr>
          <w:rFonts w:ascii="Times New Roman" w:hAnsi="Times New Roman"/>
          <w:sz w:val="24"/>
          <w:szCs w:val="24"/>
        </w:rPr>
        <w:t>:</w:t>
      </w:r>
    </w:p>
    <w:p w14:paraId="09D88185" w14:textId="463E2054" w:rsidR="00847205" w:rsidRDefault="00847205" w:rsidP="00D27061">
      <w:pPr>
        <w:pStyle w:val="ListParagraph"/>
        <w:numPr>
          <w:ilvl w:val="0"/>
          <w:numId w:val="12"/>
        </w:num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Higher order level of understanding of and ability to apply course concepts</w:t>
      </w:r>
      <w:r w:rsidR="00B97856">
        <w:rPr>
          <w:rFonts w:ascii="Times New Roman" w:hAnsi="Times New Roman"/>
          <w:sz w:val="24"/>
          <w:szCs w:val="24"/>
        </w:rPr>
        <w:t>.</w:t>
      </w:r>
    </w:p>
    <w:p w14:paraId="24936F2E" w14:textId="586B0D82" w:rsidR="00D27061" w:rsidRDefault="00847205" w:rsidP="00D27061">
      <w:pPr>
        <w:pStyle w:val="ListParagraph"/>
        <w:numPr>
          <w:ilvl w:val="0"/>
          <w:numId w:val="12"/>
        </w:num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Increased ability and confidence to communicate both verbally and in writing</w:t>
      </w:r>
      <w:r w:rsidR="00B97856">
        <w:rPr>
          <w:rFonts w:ascii="Times New Roman" w:hAnsi="Times New Roman"/>
          <w:sz w:val="24"/>
          <w:szCs w:val="24"/>
        </w:rPr>
        <w:t>.</w:t>
      </w:r>
      <w:r>
        <w:rPr>
          <w:rFonts w:ascii="Times New Roman" w:hAnsi="Times New Roman"/>
          <w:sz w:val="24"/>
          <w:szCs w:val="24"/>
        </w:rPr>
        <w:t xml:space="preserve"> </w:t>
      </w:r>
    </w:p>
    <w:p w14:paraId="481C2BC2" w14:textId="1DF209A6" w:rsidR="00DE4A2C" w:rsidRDefault="00D27061" w:rsidP="00D27061">
      <w:pPr>
        <w:pStyle w:val="ListParagraph"/>
        <w:numPr>
          <w:ilvl w:val="0"/>
          <w:numId w:val="12"/>
        </w:num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 xml:space="preserve">Ability to </w:t>
      </w:r>
      <w:r w:rsidR="00DE4A2C">
        <w:rPr>
          <w:rFonts w:ascii="Times New Roman" w:hAnsi="Times New Roman"/>
          <w:sz w:val="24"/>
          <w:szCs w:val="24"/>
        </w:rPr>
        <w:t>explain a concept in a way other than repeating the definition</w:t>
      </w:r>
      <w:r w:rsidR="00B97856">
        <w:rPr>
          <w:rFonts w:ascii="Times New Roman" w:hAnsi="Times New Roman"/>
          <w:sz w:val="24"/>
          <w:szCs w:val="24"/>
        </w:rPr>
        <w:t>.</w:t>
      </w:r>
    </w:p>
    <w:p w14:paraId="3679B818" w14:textId="34F660C4" w:rsidR="00D27061" w:rsidRDefault="00DE4A2C" w:rsidP="00D27061">
      <w:pPr>
        <w:pStyle w:val="ListParagraph"/>
        <w:numPr>
          <w:ilvl w:val="0"/>
          <w:numId w:val="12"/>
        </w:num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 xml:space="preserve">Ability to </w:t>
      </w:r>
      <w:r w:rsidR="00D27061">
        <w:rPr>
          <w:rFonts w:ascii="Times New Roman" w:hAnsi="Times New Roman"/>
          <w:sz w:val="24"/>
          <w:szCs w:val="24"/>
        </w:rPr>
        <w:t xml:space="preserve">commit theory to memory and to express its application to </w:t>
      </w:r>
      <w:r w:rsidR="00847205">
        <w:rPr>
          <w:rFonts w:ascii="Times New Roman" w:hAnsi="Times New Roman"/>
          <w:sz w:val="24"/>
          <w:szCs w:val="24"/>
        </w:rPr>
        <w:t>others</w:t>
      </w:r>
      <w:r>
        <w:rPr>
          <w:rFonts w:ascii="Times New Roman" w:hAnsi="Times New Roman"/>
          <w:sz w:val="24"/>
          <w:szCs w:val="24"/>
        </w:rPr>
        <w:t xml:space="preserve"> </w:t>
      </w:r>
      <w:r w:rsidR="00D27061">
        <w:rPr>
          <w:rFonts w:ascii="Times New Roman" w:hAnsi="Times New Roman"/>
          <w:sz w:val="24"/>
          <w:szCs w:val="24"/>
        </w:rPr>
        <w:t>within an organization in a way that can allow seamless integration into processes.</w:t>
      </w:r>
    </w:p>
    <w:p w14:paraId="591C142F" w14:textId="6968DB7A" w:rsidR="00D27061" w:rsidRPr="00DD5846" w:rsidRDefault="00F3195C" w:rsidP="00DD5846">
      <w:pPr>
        <w:pStyle w:val="ListParagraph"/>
        <w:numPr>
          <w:ilvl w:val="0"/>
          <w:numId w:val="12"/>
        </w:num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 positive attitude toward active involvement in discussions and learning</w:t>
      </w:r>
      <w:r w:rsidR="00DE4A2C">
        <w:rPr>
          <w:rFonts w:ascii="Times New Roman" w:hAnsi="Times New Roman"/>
          <w:sz w:val="24"/>
          <w:szCs w:val="24"/>
        </w:rPr>
        <w:t xml:space="preserve"> – it is fun to be creative and innovative</w:t>
      </w:r>
      <w:r w:rsidR="00B97856">
        <w:rPr>
          <w:rFonts w:ascii="Times New Roman" w:hAnsi="Times New Roman"/>
          <w:sz w:val="24"/>
          <w:szCs w:val="24"/>
        </w:rPr>
        <w:t>.</w:t>
      </w:r>
    </w:p>
    <w:p w14:paraId="7B57ADE3" w14:textId="0840C550" w:rsidR="00926007" w:rsidRPr="001D19B2" w:rsidRDefault="00926007" w:rsidP="001D19B2">
      <w:pPr>
        <w:shd w:val="clear" w:color="auto" w:fill="FFFFFF"/>
        <w:spacing w:after="100" w:line="440" w:lineRule="atLeast"/>
        <w:jc w:val="center"/>
        <w:textAlignment w:val="baseline"/>
        <w:rPr>
          <w:rFonts w:ascii="Times New Roman" w:hAnsi="Times New Roman"/>
          <w:b/>
          <w:sz w:val="24"/>
          <w:szCs w:val="24"/>
        </w:rPr>
      </w:pPr>
      <w:r>
        <w:rPr>
          <w:rFonts w:ascii="Times New Roman" w:hAnsi="Times New Roman"/>
          <w:b/>
          <w:sz w:val="24"/>
          <w:szCs w:val="24"/>
        </w:rPr>
        <w:t>Exercise Overview</w:t>
      </w:r>
    </w:p>
    <w:tbl>
      <w:tblPr>
        <w:tblStyle w:val="TableGrid"/>
        <w:tblW w:w="0" w:type="auto"/>
        <w:tblInd w:w="0" w:type="dxa"/>
        <w:tblLook w:val="04A0" w:firstRow="1" w:lastRow="0" w:firstColumn="1" w:lastColumn="0" w:noHBand="0" w:noVBand="1"/>
      </w:tblPr>
      <w:tblGrid>
        <w:gridCol w:w="1352"/>
        <w:gridCol w:w="7998"/>
      </w:tblGrid>
      <w:tr w:rsidR="004F2B47" w:rsidRPr="005A52F0" w14:paraId="6FEC8E33" w14:textId="77777777" w:rsidTr="005120FC">
        <w:tc>
          <w:tcPr>
            <w:tcW w:w="1352" w:type="dxa"/>
            <w:tcBorders>
              <w:top w:val="single" w:sz="4" w:space="0" w:color="auto"/>
              <w:left w:val="single" w:sz="4" w:space="0" w:color="auto"/>
              <w:bottom w:val="single" w:sz="4" w:space="0" w:color="auto"/>
              <w:right w:val="single" w:sz="4" w:space="0" w:color="auto"/>
            </w:tcBorders>
          </w:tcPr>
          <w:p w14:paraId="02619FF7" w14:textId="730798AC" w:rsidR="004F2B47" w:rsidRPr="001D19B2" w:rsidRDefault="004F2B47" w:rsidP="00841351">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Timing</w:t>
            </w:r>
          </w:p>
        </w:tc>
        <w:tc>
          <w:tcPr>
            <w:tcW w:w="7998" w:type="dxa"/>
            <w:tcBorders>
              <w:top w:val="single" w:sz="4" w:space="0" w:color="auto"/>
              <w:left w:val="single" w:sz="4" w:space="0" w:color="auto"/>
              <w:bottom w:val="single" w:sz="4" w:space="0" w:color="auto"/>
              <w:right w:val="single" w:sz="4" w:space="0" w:color="auto"/>
            </w:tcBorders>
          </w:tcPr>
          <w:p w14:paraId="63E4ED84" w14:textId="5451A8AC" w:rsidR="004F2B47" w:rsidRPr="003F764F" w:rsidRDefault="00D03020" w:rsidP="003F764F">
            <w:pPr>
              <w:pStyle w:val="ListParagraph"/>
              <w:numPr>
                <w:ilvl w:val="0"/>
                <w:numId w:val="15"/>
              </w:numPr>
              <w:shd w:val="clear" w:color="auto" w:fill="FFFFFF"/>
              <w:spacing w:line="240" w:lineRule="auto"/>
              <w:ind w:left="421" w:hanging="270"/>
              <w:textAlignment w:val="baseline"/>
              <w:rPr>
                <w:rFonts w:ascii="Times New Roman" w:eastAsia="Times New Roman" w:hAnsi="Times New Roman"/>
                <w:color w:val="000000"/>
                <w:sz w:val="24"/>
                <w:szCs w:val="24"/>
                <w:bdr w:val="none" w:sz="0" w:space="0" w:color="auto" w:frame="1"/>
              </w:rPr>
            </w:pPr>
            <w:r w:rsidRPr="003F764F">
              <w:rPr>
                <w:rFonts w:ascii="Times New Roman" w:eastAsia="Times New Roman" w:hAnsi="Times New Roman"/>
                <w:color w:val="000000"/>
                <w:sz w:val="24"/>
                <w:szCs w:val="24"/>
                <w:bdr w:val="none" w:sz="0" w:space="0" w:color="auto" w:frame="1"/>
              </w:rPr>
              <w:t xml:space="preserve">For multiple concepts/complex theories, the assignment is at the end of the term and used as a review and integration of concepts </w:t>
            </w:r>
            <w:r w:rsidR="00310C0E">
              <w:rPr>
                <w:rFonts w:ascii="Times New Roman" w:eastAsia="Times New Roman" w:hAnsi="Times New Roman"/>
                <w:color w:val="000000"/>
                <w:sz w:val="24"/>
                <w:szCs w:val="24"/>
                <w:bdr w:val="none" w:sz="0" w:space="0" w:color="auto" w:frame="1"/>
              </w:rPr>
              <w:t xml:space="preserve">from </w:t>
            </w:r>
            <w:r w:rsidRPr="003F764F">
              <w:rPr>
                <w:rFonts w:ascii="Times New Roman" w:eastAsia="Times New Roman" w:hAnsi="Times New Roman"/>
                <w:color w:val="000000"/>
                <w:sz w:val="24"/>
                <w:szCs w:val="24"/>
                <w:bdr w:val="none" w:sz="0" w:space="0" w:color="auto" w:frame="1"/>
              </w:rPr>
              <w:t xml:space="preserve">throughout the term.  The assignment is outlined on day one and then referenced throughout the term.  Group time is given during class </w:t>
            </w:r>
            <w:r w:rsidR="00310C0E">
              <w:rPr>
                <w:rFonts w:ascii="Times New Roman" w:eastAsia="Times New Roman" w:hAnsi="Times New Roman"/>
                <w:color w:val="000000"/>
                <w:sz w:val="24"/>
                <w:szCs w:val="24"/>
                <w:bdr w:val="none" w:sz="0" w:space="0" w:color="auto" w:frame="1"/>
              </w:rPr>
              <w:t xml:space="preserve">sessions </w:t>
            </w:r>
            <w:r w:rsidRPr="003F764F">
              <w:rPr>
                <w:rFonts w:ascii="Times New Roman" w:eastAsia="Times New Roman" w:hAnsi="Times New Roman"/>
                <w:color w:val="000000"/>
                <w:sz w:val="24"/>
                <w:szCs w:val="24"/>
                <w:bdr w:val="none" w:sz="0" w:space="0" w:color="auto" w:frame="1"/>
              </w:rPr>
              <w:t>as the assignment due date approaches.</w:t>
            </w:r>
            <w:r w:rsidR="00AA5EE3" w:rsidRPr="003F764F">
              <w:rPr>
                <w:rFonts w:ascii="Times New Roman" w:eastAsia="Times New Roman" w:hAnsi="Times New Roman"/>
                <w:color w:val="000000"/>
                <w:sz w:val="24"/>
                <w:szCs w:val="24"/>
                <w:bdr w:val="none" w:sz="0" w:space="0" w:color="auto" w:frame="1"/>
              </w:rPr>
              <w:t xml:space="preserve">  This </w:t>
            </w:r>
            <w:r w:rsidR="002606F7">
              <w:rPr>
                <w:rFonts w:ascii="Times New Roman" w:eastAsia="Times New Roman" w:hAnsi="Times New Roman"/>
                <w:color w:val="000000"/>
                <w:sz w:val="24"/>
                <w:szCs w:val="24"/>
                <w:bdr w:val="none" w:sz="0" w:space="0" w:color="auto" w:frame="1"/>
              </w:rPr>
              <w:t xml:space="preserve">encourages </w:t>
            </w:r>
            <w:r w:rsidR="00AA5EE3" w:rsidRPr="003F764F">
              <w:rPr>
                <w:rFonts w:ascii="Times New Roman" w:eastAsia="Times New Roman" w:hAnsi="Times New Roman"/>
                <w:color w:val="000000"/>
                <w:sz w:val="24"/>
                <w:szCs w:val="24"/>
                <w:bdr w:val="none" w:sz="0" w:space="0" w:color="auto" w:frame="1"/>
              </w:rPr>
              <w:t xml:space="preserve">students to ask questions of the instructor and to </w:t>
            </w:r>
            <w:r w:rsidR="007642A3" w:rsidRPr="003F764F">
              <w:rPr>
                <w:rFonts w:ascii="Times New Roman" w:eastAsia="Times New Roman" w:hAnsi="Times New Roman"/>
                <w:color w:val="000000"/>
                <w:sz w:val="24"/>
                <w:szCs w:val="24"/>
                <w:bdr w:val="none" w:sz="0" w:space="0" w:color="auto" w:frame="1"/>
              </w:rPr>
              <w:t>gauge</w:t>
            </w:r>
            <w:r w:rsidR="00AA5EE3" w:rsidRPr="003F764F">
              <w:rPr>
                <w:rFonts w:ascii="Times New Roman" w:eastAsia="Times New Roman" w:hAnsi="Times New Roman"/>
                <w:color w:val="000000"/>
                <w:sz w:val="24"/>
                <w:szCs w:val="24"/>
                <w:bdr w:val="none" w:sz="0" w:space="0" w:color="auto" w:frame="1"/>
              </w:rPr>
              <w:t xml:space="preserve"> </w:t>
            </w:r>
            <w:r w:rsidR="002606F7">
              <w:rPr>
                <w:rFonts w:ascii="Times New Roman" w:eastAsia="Times New Roman" w:hAnsi="Times New Roman"/>
                <w:color w:val="000000"/>
                <w:sz w:val="24"/>
                <w:szCs w:val="24"/>
                <w:bdr w:val="none" w:sz="0" w:space="0" w:color="auto" w:frame="1"/>
              </w:rPr>
              <w:t xml:space="preserve">their </w:t>
            </w:r>
            <w:r w:rsidR="00AA5EE3" w:rsidRPr="003F764F">
              <w:rPr>
                <w:rFonts w:ascii="Times New Roman" w:eastAsia="Times New Roman" w:hAnsi="Times New Roman"/>
                <w:color w:val="000000"/>
                <w:sz w:val="24"/>
                <w:szCs w:val="24"/>
                <w:bdr w:val="none" w:sz="0" w:space="0" w:color="auto" w:frame="1"/>
              </w:rPr>
              <w:t>group progress on the assignment.</w:t>
            </w:r>
            <w:r w:rsidRPr="003F764F">
              <w:rPr>
                <w:rFonts w:ascii="Times New Roman" w:eastAsia="Times New Roman" w:hAnsi="Times New Roman"/>
                <w:color w:val="000000"/>
                <w:sz w:val="24"/>
                <w:szCs w:val="24"/>
                <w:bdr w:val="none" w:sz="0" w:space="0" w:color="auto" w:frame="1"/>
              </w:rPr>
              <w:t xml:space="preserve">  </w:t>
            </w:r>
          </w:p>
          <w:p w14:paraId="086A55DB" w14:textId="76AB9C12" w:rsidR="00D615A9" w:rsidRPr="003F764F" w:rsidRDefault="00D03020" w:rsidP="003F764F">
            <w:pPr>
              <w:pStyle w:val="ListParagraph"/>
              <w:numPr>
                <w:ilvl w:val="0"/>
                <w:numId w:val="15"/>
              </w:numPr>
              <w:shd w:val="clear" w:color="auto" w:fill="FFFFFF"/>
              <w:spacing w:line="240" w:lineRule="auto"/>
              <w:ind w:left="421" w:hanging="270"/>
              <w:textAlignment w:val="baseline"/>
              <w:rPr>
                <w:rFonts w:ascii="Times New Roman" w:eastAsia="Times New Roman" w:hAnsi="Times New Roman"/>
                <w:b/>
                <w:bCs/>
                <w:color w:val="000000"/>
                <w:sz w:val="24"/>
                <w:szCs w:val="24"/>
                <w:bdr w:val="none" w:sz="0" w:space="0" w:color="auto" w:frame="1"/>
              </w:rPr>
            </w:pPr>
            <w:r w:rsidRPr="003F764F">
              <w:rPr>
                <w:rFonts w:ascii="Times New Roman" w:eastAsia="Times New Roman" w:hAnsi="Times New Roman"/>
                <w:color w:val="000000"/>
                <w:sz w:val="24"/>
                <w:szCs w:val="24"/>
                <w:bdr w:val="none" w:sz="0" w:space="0" w:color="auto" w:frame="1"/>
              </w:rPr>
              <w:t>For individuals, usually the metaphor is one concept</w:t>
            </w:r>
            <w:r w:rsidR="00D615A9">
              <w:rPr>
                <w:rFonts w:ascii="Times New Roman" w:eastAsia="Times New Roman" w:hAnsi="Times New Roman"/>
                <w:color w:val="000000"/>
                <w:sz w:val="24"/>
                <w:szCs w:val="24"/>
                <w:bdr w:val="none" w:sz="0" w:space="0" w:color="auto" w:frame="1"/>
              </w:rPr>
              <w:t xml:space="preserve"> and is a discussion posting online with a period of time (5-7 days) to select a concept from the week’s </w:t>
            </w:r>
            <w:r w:rsidR="005E0E54">
              <w:rPr>
                <w:rFonts w:ascii="Times New Roman" w:eastAsia="Times New Roman" w:hAnsi="Times New Roman"/>
                <w:color w:val="000000"/>
                <w:sz w:val="24"/>
                <w:szCs w:val="24"/>
                <w:bdr w:val="none" w:sz="0" w:space="0" w:color="auto" w:frame="1"/>
              </w:rPr>
              <w:t>re</w:t>
            </w:r>
            <w:r w:rsidR="00D615A9">
              <w:rPr>
                <w:rFonts w:ascii="Times New Roman" w:eastAsia="Times New Roman" w:hAnsi="Times New Roman"/>
                <w:color w:val="000000"/>
                <w:sz w:val="24"/>
                <w:szCs w:val="24"/>
                <w:bdr w:val="none" w:sz="0" w:space="0" w:color="auto" w:frame="1"/>
              </w:rPr>
              <w:t>adings</w:t>
            </w:r>
            <w:r w:rsidR="002606F7">
              <w:rPr>
                <w:rFonts w:ascii="Times New Roman" w:eastAsia="Times New Roman" w:hAnsi="Times New Roman"/>
                <w:color w:val="000000"/>
                <w:sz w:val="24"/>
                <w:szCs w:val="24"/>
                <w:bdr w:val="none" w:sz="0" w:space="0" w:color="auto" w:frame="1"/>
              </w:rPr>
              <w:t xml:space="preserve">, </w:t>
            </w:r>
            <w:r w:rsidR="00D615A9">
              <w:rPr>
                <w:rFonts w:ascii="Times New Roman" w:eastAsia="Times New Roman" w:hAnsi="Times New Roman"/>
                <w:color w:val="000000"/>
                <w:sz w:val="24"/>
                <w:szCs w:val="24"/>
                <w:bdr w:val="none" w:sz="0" w:space="0" w:color="auto" w:frame="1"/>
              </w:rPr>
              <w:t xml:space="preserve">create </w:t>
            </w:r>
            <w:r w:rsidR="002606F7">
              <w:rPr>
                <w:rFonts w:ascii="Times New Roman" w:eastAsia="Times New Roman" w:hAnsi="Times New Roman"/>
                <w:color w:val="000000"/>
                <w:sz w:val="24"/>
                <w:szCs w:val="24"/>
                <w:bdr w:val="none" w:sz="0" w:space="0" w:color="auto" w:frame="1"/>
              </w:rPr>
              <w:t xml:space="preserve">the </w:t>
            </w:r>
            <w:r w:rsidR="00D615A9">
              <w:rPr>
                <w:rFonts w:ascii="Times New Roman" w:eastAsia="Times New Roman" w:hAnsi="Times New Roman"/>
                <w:color w:val="000000"/>
                <w:sz w:val="24"/>
                <w:szCs w:val="24"/>
                <w:bdr w:val="none" w:sz="0" w:space="0" w:color="auto" w:frame="1"/>
              </w:rPr>
              <w:t>metaphor</w:t>
            </w:r>
            <w:r w:rsidR="002606F7">
              <w:rPr>
                <w:rFonts w:ascii="Times New Roman" w:eastAsia="Times New Roman" w:hAnsi="Times New Roman"/>
                <w:color w:val="000000"/>
                <w:sz w:val="24"/>
                <w:szCs w:val="24"/>
                <w:bdr w:val="none" w:sz="0" w:space="0" w:color="auto" w:frame="1"/>
              </w:rPr>
              <w:t>, and post it on the discussion board</w:t>
            </w:r>
            <w:r w:rsidR="00D615A9">
              <w:rPr>
                <w:rFonts w:ascii="Times New Roman" w:eastAsia="Times New Roman" w:hAnsi="Times New Roman"/>
                <w:color w:val="000000"/>
                <w:sz w:val="24"/>
                <w:szCs w:val="24"/>
                <w:bdr w:val="none" w:sz="0" w:space="0" w:color="auto" w:frame="1"/>
              </w:rPr>
              <w:t xml:space="preserve">.  </w:t>
            </w:r>
          </w:p>
          <w:p w14:paraId="76427E19" w14:textId="655E777D" w:rsidR="00D03020" w:rsidRPr="003F764F" w:rsidRDefault="00D615A9" w:rsidP="003F764F">
            <w:pPr>
              <w:pStyle w:val="ListParagraph"/>
              <w:numPr>
                <w:ilvl w:val="0"/>
                <w:numId w:val="15"/>
              </w:numPr>
              <w:shd w:val="clear" w:color="auto" w:fill="FFFFFF"/>
              <w:spacing w:line="240" w:lineRule="auto"/>
              <w:ind w:left="421" w:hanging="270"/>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If in-class with no prior preparation</w:t>
            </w:r>
            <w:r w:rsidR="00572BE4">
              <w:rPr>
                <w:rFonts w:ascii="Times New Roman" w:eastAsia="Times New Roman" w:hAnsi="Times New Roman"/>
                <w:color w:val="000000"/>
                <w:sz w:val="24"/>
                <w:szCs w:val="24"/>
                <w:bdr w:val="none" w:sz="0" w:space="0" w:color="auto" w:frame="1"/>
              </w:rPr>
              <w:t xml:space="preserve"> required</w:t>
            </w:r>
            <w:r>
              <w:rPr>
                <w:rFonts w:ascii="Times New Roman" w:eastAsia="Times New Roman" w:hAnsi="Times New Roman"/>
                <w:color w:val="000000"/>
                <w:sz w:val="24"/>
                <w:szCs w:val="24"/>
                <w:bdr w:val="none" w:sz="0" w:space="0" w:color="auto" w:frame="1"/>
              </w:rPr>
              <w:t>, we use groups</w:t>
            </w:r>
            <w:r w:rsidR="00D03020" w:rsidRPr="003F764F">
              <w:rPr>
                <w:rFonts w:ascii="Times New Roman" w:eastAsia="Times New Roman" w:hAnsi="Times New Roman"/>
                <w:color w:val="000000"/>
                <w:sz w:val="24"/>
                <w:szCs w:val="24"/>
                <w:bdr w:val="none" w:sz="0" w:space="0" w:color="auto" w:frame="1"/>
              </w:rPr>
              <w:t xml:space="preserve">.  </w:t>
            </w:r>
            <w:r w:rsidR="00D03020">
              <w:rPr>
                <w:rFonts w:ascii="Times New Roman" w:eastAsia="Times New Roman" w:hAnsi="Times New Roman"/>
                <w:b/>
                <w:bCs/>
                <w:color w:val="000000"/>
                <w:sz w:val="24"/>
                <w:szCs w:val="24"/>
                <w:bdr w:val="none" w:sz="0" w:space="0" w:color="auto" w:frame="1"/>
              </w:rPr>
              <w:t xml:space="preserve"> </w:t>
            </w:r>
          </w:p>
        </w:tc>
      </w:tr>
      <w:tr w:rsidR="004F2B47" w:rsidRPr="005A52F0" w14:paraId="09730550" w14:textId="77777777" w:rsidTr="001C3C5E">
        <w:tc>
          <w:tcPr>
            <w:tcW w:w="1352" w:type="dxa"/>
            <w:tcBorders>
              <w:top w:val="single" w:sz="4" w:space="0" w:color="auto"/>
              <w:left w:val="single" w:sz="4" w:space="0" w:color="auto"/>
              <w:bottom w:val="single" w:sz="4" w:space="0" w:color="auto"/>
              <w:right w:val="single" w:sz="4" w:space="0" w:color="auto"/>
            </w:tcBorders>
          </w:tcPr>
          <w:p w14:paraId="61183AE1" w14:textId="3D5A74E0" w:rsidR="004F2B47" w:rsidRPr="001D19B2" w:rsidRDefault="004F2B47" w:rsidP="00841351">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Materials</w:t>
            </w:r>
          </w:p>
        </w:tc>
        <w:tc>
          <w:tcPr>
            <w:tcW w:w="7998" w:type="dxa"/>
            <w:tcBorders>
              <w:top w:val="single" w:sz="4" w:space="0" w:color="auto"/>
              <w:left w:val="single" w:sz="4" w:space="0" w:color="auto"/>
              <w:bottom w:val="single" w:sz="4" w:space="0" w:color="auto"/>
              <w:right w:val="single" w:sz="4" w:space="0" w:color="auto"/>
            </w:tcBorders>
          </w:tcPr>
          <w:p w14:paraId="11590B40" w14:textId="77777777" w:rsidR="004F2B47" w:rsidRDefault="007642A3" w:rsidP="003F764F">
            <w:pPr>
              <w:pStyle w:val="ListParagraph"/>
              <w:numPr>
                <w:ilvl w:val="0"/>
                <w:numId w:val="15"/>
              </w:numPr>
              <w:shd w:val="clear" w:color="auto" w:fill="FFFFFF"/>
              <w:spacing w:before="100" w:beforeAutospacing="1" w:line="240" w:lineRule="auto"/>
              <w:ind w:left="421" w:hanging="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 materials from the instructor </w:t>
            </w:r>
            <w:r w:rsidR="0026215A">
              <w:rPr>
                <w:rFonts w:ascii="Times New Roman" w:eastAsia="Times New Roman" w:hAnsi="Times New Roman"/>
                <w:color w:val="000000"/>
                <w:sz w:val="24"/>
                <w:szCs w:val="24"/>
              </w:rPr>
              <w:t xml:space="preserve">other than </w:t>
            </w:r>
            <w:r>
              <w:rPr>
                <w:rFonts w:ascii="Times New Roman" w:eastAsia="Times New Roman" w:hAnsi="Times New Roman"/>
                <w:color w:val="000000"/>
                <w:sz w:val="24"/>
                <w:szCs w:val="24"/>
              </w:rPr>
              <w:t xml:space="preserve">markers, whiteboard and access to the classroom computer if F2F …many </w:t>
            </w:r>
            <w:r w:rsidR="00893F80">
              <w:rPr>
                <w:rFonts w:ascii="Times New Roman" w:eastAsia="Times New Roman" w:hAnsi="Times New Roman"/>
                <w:color w:val="000000"/>
                <w:sz w:val="24"/>
                <w:szCs w:val="24"/>
              </w:rPr>
              <w:t xml:space="preserve">groups </w:t>
            </w:r>
            <w:r w:rsidR="00893F80" w:rsidRPr="003F764F">
              <w:rPr>
                <w:rFonts w:ascii="Times New Roman" w:eastAsia="Times New Roman" w:hAnsi="Times New Roman"/>
                <w:color w:val="000000"/>
                <w:sz w:val="24"/>
                <w:szCs w:val="24"/>
              </w:rPr>
              <w:t>include a visual</w:t>
            </w:r>
            <w:r>
              <w:rPr>
                <w:rFonts w:ascii="Times New Roman" w:eastAsia="Times New Roman" w:hAnsi="Times New Roman"/>
                <w:color w:val="000000"/>
                <w:sz w:val="24"/>
                <w:szCs w:val="24"/>
              </w:rPr>
              <w:t xml:space="preserve"> even if an in-class exercise.</w:t>
            </w:r>
          </w:p>
          <w:p w14:paraId="722B7D4E" w14:textId="56473A7A" w:rsidR="0026215A" w:rsidRPr="003F764F" w:rsidRDefault="0026215A" w:rsidP="003F764F">
            <w:pPr>
              <w:pStyle w:val="ListParagraph"/>
              <w:numPr>
                <w:ilvl w:val="0"/>
                <w:numId w:val="15"/>
              </w:numPr>
              <w:shd w:val="clear" w:color="auto" w:fill="FFFFFF"/>
              <w:spacing w:before="100" w:beforeAutospacing="1" w:line="240" w:lineRule="auto"/>
              <w:ind w:left="421" w:hanging="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Formal presentation requires </w:t>
            </w:r>
            <w:r w:rsidR="00306E86">
              <w:rPr>
                <w:rFonts w:ascii="Times New Roman" w:eastAsia="Times New Roman" w:hAnsi="Times New Roman"/>
                <w:color w:val="000000"/>
                <w:sz w:val="24"/>
                <w:szCs w:val="24"/>
              </w:rPr>
              <w:t>PowerPoint</w:t>
            </w:r>
          </w:p>
        </w:tc>
      </w:tr>
      <w:tr w:rsidR="004F2B47" w:rsidRPr="001D19B2" w14:paraId="127BD8F0" w14:textId="77777777" w:rsidTr="006E7DEA">
        <w:tc>
          <w:tcPr>
            <w:tcW w:w="1352" w:type="dxa"/>
            <w:tcBorders>
              <w:top w:val="single" w:sz="4" w:space="0" w:color="auto"/>
              <w:left w:val="single" w:sz="4" w:space="0" w:color="auto"/>
              <w:bottom w:val="single" w:sz="4" w:space="0" w:color="auto"/>
              <w:right w:val="single" w:sz="4" w:space="0" w:color="auto"/>
            </w:tcBorders>
          </w:tcPr>
          <w:p w14:paraId="1C9F77CD" w14:textId="24AA67A3" w:rsidR="004F2B47" w:rsidRPr="001D19B2" w:rsidRDefault="004F2B47" w:rsidP="00841351">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Class size</w:t>
            </w:r>
          </w:p>
        </w:tc>
        <w:tc>
          <w:tcPr>
            <w:tcW w:w="7998" w:type="dxa"/>
            <w:tcBorders>
              <w:top w:val="single" w:sz="4" w:space="0" w:color="auto"/>
              <w:left w:val="single" w:sz="4" w:space="0" w:color="auto"/>
              <w:bottom w:val="single" w:sz="4" w:space="0" w:color="auto"/>
              <w:right w:val="single" w:sz="4" w:space="0" w:color="auto"/>
            </w:tcBorders>
          </w:tcPr>
          <w:p w14:paraId="5D8C49FA" w14:textId="77777777" w:rsidR="004F2B47" w:rsidRDefault="00893F80" w:rsidP="003F764F">
            <w:pPr>
              <w:pStyle w:val="ListParagraph"/>
              <w:numPr>
                <w:ilvl w:val="0"/>
                <w:numId w:val="15"/>
              </w:numPr>
              <w:shd w:val="clear" w:color="auto" w:fill="FFFFFF"/>
              <w:spacing w:beforeAutospacing="1" w:line="240" w:lineRule="auto"/>
              <w:ind w:left="421" w:hanging="270"/>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Group size of 3-5 (found 3-4 was optimal)</w:t>
            </w:r>
          </w:p>
          <w:p w14:paraId="5AA31205" w14:textId="77777777" w:rsidR="00893F80" w:rsidRDefault="00893F80" w:rsidP="00306E86">
            <w:pPr>
              <w:pStyle w:val="ListParagraph"/>
              <w:numPr>
                <w:ilvl w:val="0"/>
                <w:numId w:val="15"/>
              </w:numPr>
              <w:shd w:val="clear" w:color="auto" w:fill="FFFFFF"/>
              <w:spacing w:beforeAutospacing="1" w:line="240" w:lineRule="auto"/>
              <w:ind w:left="421" w:hanging="270"/>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H</w:t>
            </w:r>
            <w:r w:rsidR="00D03020">
              <w:rPr>
                <w:rFonts w:ascii="Times New Roman" w:eastAsia="Times New Roman" w:hAnsi="Times New Roman"/>
                <w:color w:val="000000"/>
                <w:sz w:val="24"/>
                <w:szCs w:val="24"/>
                <w:bdr w:val="none" w:sz="0" w:space="0" w:color="auto" w:frame="1"/>
              </w:rPr>
              <w:t>o</w:t>
            </w:r>
            <w:r>
              <w:rPr>
                <w:rFonts w:ascii="Times New Roman" w:eastAsia="Times New Roman" w:hAnsi="Times New Roman"/>
                <w:color w:val="000000"/>
                <w:sz w:val="24"/>
                <w:szCs w:val="24"/>
                <w:bdr w:val="none" w:sz="0" w:space="0" w:color="auto" w:frame="1"/>
              </w:rPr>
              <w:t xml:space="preserve">w many </w:t>
            </w:r>
            <w:r w:rsidR="007642A3">
              <w:rPr>
                <w:rFonts w:ascii="Times New Roman" w:eastAsia="Times New Roman" w:hAnsi="Times New Roman"/>
                <w:color w:val="000000"/>
                <w:sz w:val="24"/>
                <w:szCs w:val="24"/>
                <w:bdr w:val="none" w:sz="0" w:space="0" w:color="auto" w:frame="1"/>
              </w:rPr>
              <w:t>presentations</w:t>
            </w:r>
            <w:r>
              <w:rPr>
                <w:rFonts w:ascii="Times New Roman" w:eastAsia="Times New Roman" w:hAnsi="Times New Roman"/>
                <w:color w:val="000000"/>
                <w:sz w:val="24"/>
                <w:szCs w:val="24"/>
                <w:bdr w:val="none" w:sz="0" w:space="0" w:color="auto" w:frame="1"/>
              </w:rPr>
              <w:t xml:space="preserve"> you have in a given day depends on the length of the class session (3</w:t>
            </w:r>
            <w:r w:rsidR="00306E86">
              <w:rPr>
                <w:rFonts w:ascii="Times New Roman" w:eastAsia="Times New Roman" w:hAnsi="Times New Roman"/>
                <w:color w:val="000000"/>
                <w:sz w:val="24"/>
                <w:szCs w:val="24"/>
                <w:bdr w:val="none" w:sz="0" w:space="0" w:color="auto" w:frame="1"/>
              </w:rPr>
              <w:t>-</w:t>
            </w:r>
            <w:r>
              <w:rPr>
                <w:rFonts w:ascii="Times New Roman" w:eastAsia="Times New Roman" w:hAnsi="Times New Roman"/>
                <w:color w:val="000000"/>
                <w:sz w:val="24"/>
                <w:szCs w:val="24"/>
                <w:bdr w:val="none" w:sz="0" w:space="0" w:color="auto" w:frame="1"/>
              </w:rPr>
              <w:t>hour block vs 50 minutes)</w:t>
            </w:r>
          </w:p>
          <w:p w14:paraId="69E85E70" w14:textId="1EADC7DA" w:rsidR="009164D1" w:rsidRPr="003F764F" w:rsidRDefault="009164D1" w:rsidP="003F764F">
            <w:pPr>
              <w:pStyle w:val="ListParagraph"/>
              <w:numPr>
                <w:ilvl w:val="0"/>
                <w:numId w:val="15"/>
              </w:numPr>
              <w:shd w:val="clear" w:color="auto" w:fill="FFFFFF"/>
              <w:spacing w:beforeAutospacing="1" w:line="240" w:lineRule="auto"/>
              <w:ind w:left="421" w:hanging="270"/>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rPr>
              <w:t xml:space="preserve">It should be noted that at our university, the class delivery is primarily in </w:t>
            </w:r>
            <w:r w:rsidR="00BA2B87">
              <w:rPr>
                <w:rFonts w:ascii="Times New Roman" w:eastAsia="Times New Roman" w:hAnsi="Times New Roman"/>
                <w:color w:val="000000"/>
                <w:sz w:val="24"/>
                <w:szCs w:val="24"/>
              </w:rPr>
              <w:t>3-hour</w:t>
            </w:r>
            <w:r>
              <w:rPr>
                <w:rFonts w:ascii="Times New Roman" w:eastAsia="Times New Roman" w:hAnsi="Times New Roman"/>
                <w:color w:val="000000"/>
                <w:sz w:val="24"/>
                <w:szCs w:val="24"/>
              </w:rPr>
              <w:t xml:space="preserve"> </w:t>
            </w:r>
            <w:r w:rsidR="00BA2B87">
              <w:rPr>
                <w:rFonts w:ascii="Times New Roman" w:eastAsia="Times New Roman" w:hAnsi="Times New Roman"/>
                <w:color w:val="000000"/>
                <w:sz w:val="24"/>
                <w:szCs w:val="24"/>
              </w:rPr>
              <w:t>20-minute</w:t>
            </w:r>
            <w:r>
              <w:rPr>
                <w:rFonts w:ascii="Times New Roman" w:eastAsia="Times New Roman" w:hAnsi="Times New Roman"/>
                <w:color w:val="000000"/>
                <w:sz w:val="24"/>
                <w:szCs w:val="24"/>
              </w:rPr>
              <w:t xml:space="preserve"> blocks, so we have the option of multiple presentations in one day.  Also, our maximum enrollment of students in a section is usually 32.</w:t>
            </w:r>
            <w:r w:rsidR="00310C0E">
              <w:rPr>
                <w:rFonts w:ascii="Times New Roman" w:eastAsia="Times New Roman" w:hAnsi="Times New Roman"/>
                <w:color w:val="000000"/>
                <w:sz w:val="24"/>
                <w:szCs w:val="24"/>
              </w:rPr>
              <w:t xml:space="preserve">  If teaching a large section of 150 (for example), the presentations would need to occur over multiple sessions and would need to utilize groups.</w:t>
            </w:r>
          </w:p>
        </w:tc>
      </w:tr>
      <w:tr w:rsidR="004F2B47" w:rsidRPr="005A52F0" w14:paraId="19BAAF42" w14:textId="77777777" w:rsidTr="00C64332">
        <w:tc>
          <w:tcPr>
            <w:tcW w:w="1352" w:type="dxa"/>
            <w:tcBorders>
              <w:top w:val="single" w:sz="4" w:space="0" w:color="auto"/>
              <w:left w:val="single" w:sz="4" w:space="0" w:color="auto"/>
              <w:bottom w:val="single" w:sz="4" w:space="0" w:color="auto"/>
              <w:right w:val="single" w:sz="4" w:space="0" w:color="auto"/>
            </w:tcBorders>
          </w:tcPr>
          <w:p w14:paraId="343E3865" w14:textId="6E91BD99" w:rsidR="004F2B47" w:rsidRPr="001D19B2" w:rsidRDefault="004F2B47" w:rsidP="00F87732">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lastRenderedPageBreak/>
              <w:t>Flow of exercise</w:t>
            </w:r>
          </w:p>
        </w:tc>
        <w:tc>
          <w:tcPr>
            <w:tcW w:w="7998" w:type="dxa"/>
            <w:tcBorders>
              <w:top w:val="single" w:sz="4" w:space="0" w:color="auto"/>
              <w:left w:val="single" w:sz="4" w:space="0" w:color="auto"/>
              <w:bottom w:val="single" w:sz="4" w:space="0" w:color="auto"/>
              <w:right w:val="single" w:sz="4" w:space="0" w:color="auto"/>
            </w:tcBorders>
          </w:tcPr>
          <w:p w14:paraId="3A540942" w14:textId="7338DEF9" w:rsidR="004F2B47" w:rsidRPr="003F764F" w:rsidRDefault="00F470BC" w:rsidP="00306E86">
            <w:pPr>
              <w:pStyle w:val="ListParagraph"/>
              <w:numPr>
                <w:ilvl w:val="0"/>
                <w:numId w:val="16"/>
              </w:numPr>
              <w:shd w:val="clear" w:color="auto" w:fill="FFFFFF"/>
              <w:spacing w:beforeAutospacing="1" w:afterAutospacing="1" w:line="240" w:lineRule="auto"/>
              <w:ind w:left="421" w:hanging="270"/>
              <w:textAlignment w:val="baseline"/>
              <w:rPr>
                <w:rFonts w:ascii="Times New Roman" w:eastAsia="Times New Roman" w:hAnsi="Times New Roman"/>
                <w:color w:val="000000"/>
                <w:sz w:val="24"/>
                <w:szCs w:val="24"/>
              </w:rPr>
            </w:pPr>
            <w:r w:rsidRPr="003F764F">
              <w:rPr>
                <w:rFonts w:ascii="Times New Roman" w:eastAsia="Times New Roman" w:hAnsi="Times New Roman"/>
                <w:color w:val="000000"/>
                <w:sz w:val="24"/>
                <w:szCs w:val="24"/>
                <w:bdr w:val="none" w:sz="0" w:space="0" w:color="auto" w:frame="1"/>
              </w:rPr>
              <w:t xml:space="preserve">Pre-assigned </w:t>
            </w:r>
            <w:r w:rsidR="00306E86" w:rsidRPr="003F764F">
              <w:rPr>
                <w:rFonts w:ascii="Times New Roman" w:eastAsia="Times New Roman" w:hAnsi="Times New Roman"/>
                <w:color w:val="000000"/>
                <w:sz w:val="24"/>
                <w:szCs w:val="24"/>
                <w:bdr w:val="none" w:sz="0" w:space="0" w:color="auto" w:frame="1"/>
              </w:rPr>
              <w:t xml:space="preserve">Formal Presentation:  </w:t>
            </w:r>
            <w:r w:rsidR="00D03020" w:rsidRPr="003F764F">
              <w:rPr>
                <w:rFonts w:ascii="Times New Roman" w:eastAsia="Times New Roman" w:hAnsi="Times New Roman"/>
                <w:color w:val="000000"/>
                <w:sz w:val="24"/>
                <w:szCs w:val="24"/>
                <w:bdr w:val="none" w:sz="0" w:space="0" w:color="auto" w:frame="1"/>
              </w:rPr>
              <w:t>15-20 minutes for the presentation and 5-10 minutes for discussion (depends on UG vs. Grad students)</w:t>
            </w:r>
            <w:r>
              <w:rPr>
                <w:rFonts w:ascii="Times New Roman" w:eastAsia="Times New Roman" w:hAnsi="Times New Roman"/>
                <w:color w:val="000000"/>
                <w:sz w:val="24"/>
                <w:szCs w:val="24"/>
                <w:bdr w:val="none" w:sz="0" w:space="0" w:color="auto" w:frame="1"/>
              </w:rPr>
              <w:t>.  Students must be prepared to lead discussion if there are no questions/comments from the audience.  They have new ap</w:t>
            </w:r>
            <w:r w:rsidR="00901009">
              <w:rPr>
                <w:rFonts w:ascii="Times New Roman" w:eastAsia="Times New Roman" w:hAnsi="Times New Roman"/>
                <w:color w:val="000000"/>
                <w:sz w:val="24"/>
                <w:szCs w:val="24"/>
                <w:bdr w:val="none" w:sz="0" w:space="0" w:color="auto" w:frame="1"/>
              </w:rPr>
              <w:t>prec</w:t>
            </w:r>
            <w:r>
              <w:rPr>
                <w:rFonts w:ascii="Times New Roman" w:eastAsia="Times New Roman" w:hAnsi="Times New Roman"/>
                <w:color w:val="000000"/>
                <w:sz w:val="24"/>
                <w:szCs w:val="24"/>
                <w:bdr w:val="none" w:sz="0" w:space="0" w:color="auto" w:frame="1"/>
              </w:rPr>
              <w:t xml:space="preserve">iation for their instructor </w:t>
            </w:r>
            <w:r w:rsidRPr="00F470BC">
              <w:rPr>
                <mc:AlternateContent>
                  <mc:Choice Requires="w16se">
                    <w:rFonts w:ascii="Times New Roman" w:eastAsia="Times New Roman" w:hAnsi="Times New Roman"/>
                  </mc:Choice>
                  <mc:Fallback>
                    <w:rFonts w:ascii="Segoe UI Emoji" w:eastAsia="Segoe UI Emoji" w:hAnsi="Segoe UI Emoji" w:cs="Segoe UI Emoji"/>
                  </mc:Fallback>
                </mc:AlternateContent>
                <w:color w:val="000000"/>
                <w:sz w:val="24"/>
                <w:szCs w:val="24"/>
                <w:bdr w:val="none" w:sz="0" w:space="0" w:color="auto" w:frame="1"/>
              </w:rPr>
              <mc:AlternateContent>
                <mc:Choice Requires="w16se">
                  <w16se:symEx w16se:font="Segoe UI Emoji" w16se:char="1F60A"/>
                </mc:Choice>
                <mc:Fallback>
                  <w:t>😊</w:t>
                </mc:Fallback>
              </mc:AlternateContent>
            </w:r>
            <w:r w:rsidR="00E24D04">
              <w:rPr>
                <w:rFonts w:ascii="Times New Roman" w:eastAsia="Times New Roman" w:hAnsi="Times New Roman"/>
                <w:color w:val="000000"/>
                <w:sz w:val="24"/>
                <w:szCs w:val="24"/>
                <w:bdr w:val="none" w:sz="0" w:space="0" w:color="auto" w:frame="1"/>
              </w:rPr>
              <w:t xml:space="preserve">  Note that we have allowed groups to choose their topics as well as having assigned specific topics</w:t>
            </w:r>
            <w:r w:rsidR="00572BE4">
              <w:rPr>
                <w:rFonts w:ascii="Times New Roman" w:eastAsia="Times New Roman" w:hAnsi="Times New Roman"/>
                <w:color w:val="000000"/>
                <w:sz w:val="24"/>
                <w:szCs w:val="24"/>
                <w:bdr w:val="none" w:sz="0" w:space="0" w:color="auto" w:frame="1"/>
              </w:rPr>
              <w:t xml:space="preserve"> to them</w:t>
            </w:r>
            <w:r w:rsidR="00E24D04">
              <w:rPr>
                <w:rFonts w:ascii="Times New Roman" w:eastAsia="Times New Roman" w:hAnsi="Times New Roman"/>
                <w:color w:val="000000"/>
                <w:sz w:val="24"/>
                <w:szCs w:val="24"/>
                <w:bdr w:val="none" w:sz="0" w:space="0" w:color="auto" w:frame="1"/>
              </w:rPr>
              <w:t>.</w:t>
            </w:r>
          </w:p>
          <w:p w14:paraId="07ABDC3C" w14:textId="121D1B38" w:rsidR="00901009" w:rsidRDefault="00901009" w:rsidP="003F764F">
            <w:pPr>
              <w:pStyle w:val="ListParagraph"/>
              <w:numPr>
                <w:ilvl w:val="0"/>
                <w:numId w:val="16"/>
              </w:numPr>
              <w:shd w:val="clear" w:color="auto" w:fill="FFFFFF"/>
              <w:spacing w:before="100" w:beforeAutospacing="1" w:after="100" w:afterAutospacing="1" w:line="240" w:lineRule="auto"/>
              <w:ind w:left="421" w:hanging="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In-class discussions:  It is possible to use several variations.  1)  Assign the same concept to several groups</w:t>
            </w:r>
            <w:r w:rsidR="00E24D04">
              <w:rPr>
                <w:rFonts w:ascii="Times New Roman" w:eastAsia="Times New Roman" w:hAnsi="Times New Roman"/>
                <w:color w:val="000000"/>
                <w:sz w:val="24"/>
                <w:szCs w:val="24"/>
              </w:rPr>
              <w:t xml:space="preserve"> during a class breakout</w:t>
            </w:r>
            <w:r>
              <w:rPr>
                <w:rFonts w:ascii="Times New Roman" w:eastAsia="Times New Roman" w:hAnsi="Times New Roman"/>
                <w:color w:val="000000"/>
                <w:sz w:val="24"/>
                <w:szCs w:val="24"/>
              </w:rPr>
              <w:t xml:space="preserve">; </w:t>
            </w:r>
            <w:r w:rsidR="00E24D04">
              <w:rPr>
                <w:rFonts w:ascii="Times New Roman" w:eastAsia="Times New Roman" w:hAnsi="Times New Roman"/>
                <w:color w:val="000000"/>
                <w:sz w:val="24"/>
                <w:szCs w:val="24"/>
              </w:rPr>
              <w:t xml:space="preserve">or </w:t>
            </w:r>
            <w:r>
              <w:rPr>
                <w:rFonts w:ascii="Times New Roman" w:eastAsia="Times New Roman" w:hAnsi="Times New Roman"/>
                <w:color w:val="000000"/>
                <w:sz w:val="24"/>
                <w:szCs w:val="24"/>
              </w:rPr>
              <w:t xml:space="preserve">2) pre-assign different concepts </w:t>
            </w:r>
            <w:r w:rsidR="00974573">
              <w:rPr>
                <w:rFonts w:ascii="Times New Roman" w:eastAsia="Times New Roman" w:hAnsi="Times New Roman"/>
                <w:color w:val="000000"/>
                <w:sz w:val="24"/>
                <w:szCs w:val="24"/>
              </w:rPr>
              <w:t xml:space="preserve">being covered that week </w:t>
            </w:r>
            <w:r>
              <w:rPr>
                <w:rFonts w:ascii="Times New Roman" w:eastAsia="Times New Roman" w:hAnsi="Times New Roman"/>
                <w:color w:val="000000"/>
                <w:sz w:val="24"/>
                <w:szCs w:val="24"/>
              </w:rPr>
              <w:t>to</w:t>
            </w:r>
            <w:r w:rsidR="00974573">
              <w:rPr>
                <w:rFonts w:ascii="Times New Roman" w:eastAsia="Times New Roman" w:hAnsi="Times New Roman"/>
                <w:color w:val="000000"/>
                <w:sz w:val="24"/>
                <w:szCs w:val="24"/>
              </w:rPr>
              <w:t xml:space="preserve"> groups or individuals and then ask them to present their metaphor when that concept fits into the </w:t>
            </w:r>
            <w:r w:rsidR="00BA2B87">
              <w:rPr>
                <w:rFonts w:ascii="Times New Roman" w:eastAsia="Times New Roman" w:hAnsi="Times New Roman"/>
                <w:color w:val="000000"/>
                <w:sz w:val="24"/>
                <w:szCs w:val="24"/>
              </w:rPr>
              <w:t>class; 3</w:t>
            </w:r>
            <w:r w:rsidR="00974573">
              <w:rPr>
                <w:rFonts w:ascii="Times New Roman" w:eastAsia="Times New Roman" w:hAnsi="Times New Roman"/>
                <w:color w:val="000000"/>
                <w:sz w:val="24"/>
                <w:szCs w:val="24"/>
              </w:rPr>
              <w:t>) allow groups/individuals to choose a concept (from the chapter</w:t>
            </w:r>
            <w:r w:rsidR="00E24D04">
              <w:rPr>
                <w:rFonts w:ascii="Times New Roman" w:eastAsia="Times New Roman" w:hAnsi="Times New Roman"/>
                <w:color w:val="000000"/>
                <w:sz w:val="24"/>
                <w:szCs w:val="24"/>
              </w:rPr>
              <w:t>(s)</w:t>
            </w:r>
            <w:r w:rsidR="00974573">
              <w:rPr>
                <w:rFonts w:ascii="Times New Roman" w:eastAsia="Times New Roman" w:hAnsi="Times New Roman"/>
                <w:color w:val="000000"/>
                <w:sz w:val="24"/>
                <w:szCs w:val="24"/>
              </w:rPr>
              <w:t xml:space="preserve"> or from an instructor list).</w:t>
            </w:r>
            <w:r w:rsidR="00E24D04">
              <w:rPr>
                <w:rFonts w:ascii="Times New Roman" w:eastAsia="Times New Roman" w:hAnsi="Times New Roman"/>
                <w:color w:val="000000"/>
                <w:sz w:val="24"/>
                <w:szCs w:val="24"/>
              </w:rPr>
              <w:t xml:space="preserve">  With option #3, usually the presen</w:t>
            </w:r>
            <w:r w:rsidR="009164D1">
              <w:rPr>
                <w:rFonts w:ascii="Times New Roman" w:eastAsia="Times New Roman" w:hAnsi="Times New Roman"/>
                <w:color w:val="000000"/>
                <w:sz w:val="24"/>
                <w:szCs w:val="24"/>
              </w:rPr>
              <w:t>t</w:t>
            </w:r>
            <w:r w:rsidR="00E24D04">
              <w:rPr>
                <w:rFonts w:ascii="Times New Roman" w:eastAsia="Times New Roman" w:hAnsi="Times New Roman"/>
                <w:color w:val="000000"/>
                <w:sz w:val="24"/>
                <w:szCs w:val="24"/>
              </w:rPr>
              <w:t>ations are done at the end of class</w:t>
            </w:r>
            <w:r w:rsidR="009164D1">
              <w:rPr>
                <w:rFonts w:ascii="Times New Roman" w:eastAsia="Times New Roman" w:hAnsi="Times New Roman"/>
                <w:color w:val="000000"/>
                <w:sz w:val="24"/>
                <w:szCs w:val="24"/>
              </w:rPr>
              <w:t xml:space="preserve"> as a summary/reflection.</w:t>
            </w:r>
            <w:r w:rsidR="0097457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14:paraId="6374FA7E" w14:textId="0767A6A9" w:rsidR="00572BE4" w:rsidRPr="003F764F" w:rsidRDefault="00572BE4" w:rsidP="003F764F">
            <w:pPr>
              <w:pStyle w:val="ListParagraph"/>
              <w:numPr>
                <w:ilvl w:val="0"/>
                <w:numId w:val="16"/>
              </w:numPr>
              <w:shd w:val="clear" w:color="auto" w:fill="FFFFFF"/>
              <w:spacing w:before="100" w:beforeAutospacing="1" w:after="100" w:afterAutospacing="1" w:line="240" w:lineRule="auto"/>
              <w:ind w:left="421" w:hanging="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Online discussion is similar to the in-class discussion above.  If the course is synchronous, the activity can mirror </w:t>
            </w:r>
            <w:r w:rsidR="00AC0B61">
              <w:rPr>
                <w:rFonts w:ascii="Times New Roman" w:eastAsia="Times New Roman" w:hAnsi="Times New Roman"/>
                <w:color w:val="000000"/>
                <w:sz w:val="24"/>
                <w:szCs w:val="24"/>
              </w:rPr>
              <w:t xml:space="preserve">the in-class discussion.  If the course is asynchronous, then students either present their metaphor via a written discussion post or a short video.  In some </w:t>
            </w:r>
            <w:r w:rsidR="00BA2B87">
              <w:rPr>
                <w:rFonts w:ascii="Times New Roman" w:eastAsia="Times New Roman" w:hAnsi="Times New Roman"/>
                <w:color w:val="000000"/>
                <w:sz w:val="24"/>
                <w:szCs w:val="24"/>
              </w:rPr>
              <w:t>cases,</w:t>
            </w:r>
            <w:r w:rsidR="00AC0B61">
              <w:rPr>
                <w:rFonts w:ascii="Times New Roman" w:eastAsia="Times New Roman" w:hAnsi="Times New Roman"/>
                <w:color w:val="000000"/>
                <w:sz w:val="24"/>
                <w:szCs w:val="24"/>
              </w:rPr>
              <w:t xml:space="preserve"> this has been decided by the instructor and in other cases, students have been allowed the choice of written vs. oral.  Given differences in technical capacity, it seems somewhat easier to have them present their metaphor by posting it in a written format.</w:t>
            </w:r>
          </w:p>
        </w:tc>
      </w:tr>
      <w:tr w:rsidR="004F2B47" w:rsidRPr="001D19B2" w14:paraId="72B452B5" w14:textId="77777777" w:rsidTr="005545BB">
        <w:tc>
          <w:tcPr>
            <w:tcW w:w="1352" w:type="dxa"/>
            <w:tcBorders>
              <w:top w:val="single" w:sz="4" w:space="0" w:color="auto"/>
              <w:left w:val="single" w:sz="4" w:space="0" w:color="auto"/>
              <w:bottom w:val="single" w:sz="4" w:space="0" w:color="auto"/>
              <w:right w:val="single" w:sz="4" w:space="0" w:color="auto"/>
            </w:tcBorders>
          </w:tcPr>
          <w:p w14:paraId="29E237A4" w14:textId="68237C55" w:rsidR="004F2B47" w:rsidRPr="001D19B2" w:rsidRDefault="004F2B47" w:rsidP="00F87732">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Debriefing</w:t>
            </w:r>
          </w:p>
        </w:tc>
        <w:tc>
          <w:tcPr>
            <w:tcW w:w="7998" w:type="dxa"/>
            <w:tcBorders>
              <w:top w:val="single" w:sz="4" w:space="0" w:color="auto"/>
              <w:left w:val="single" w:sz="4" w:space="0" w:color="auto"/>
              <w:bottom w:val="single" w:sz="4" w:space="0" w:color="auto"/>
              <w:right w:val="single" w:sz="4" w:space="0" w:color="auto"/>
            </w:tcBorders>
          </w:tcPr>
          <w:p w14:paraId="25CC729E" w14:textId="0E7BCDF2" w:rsidR="004F2B47" w:rsidRPr="003F764F" w:rsidRDefault="002606F7" w:rsidP="003F764F">
            <w:pPr>
              <w:pStyle w:val="ListParagraph"/>
              <w:numPr>
                <w:ilvl w:val="0"/>
                <w:numId w:val="18"/>
              </w:numPr>
              <w:spacing w:after="100" w:line="240" w:lineRule="auto"/>
              <w:ind w:left="426" w:hanging="270"/>
              <w:textAlignment w:val="baseline"/>
              <w:rPr>
                <w:rFonts w:ascii="Times New Roman" w:eastAsia="Times New Roman" w:hAnsi="Times New Roman"/>
                <w:color w:val="000000"/>
                <w:sz w:val="24"/>
                <w:szCs w:val="24"/>
                <w:bdr w:val="none" w:sz="0" w:space="0" w:color="auto" w:frame="1"/>
              </w:rPr>
            </w:pPr>
            <w:r w:rsidRPr="003F764F">
              <w:rPr>
                <w:rFonts w:ascii="Times New Roman" w:eastAsia="Times New Roman" w:hAnsi="Times New Roman"/>
                <w:color w:val="000000"/>
                <w:sz w:val="24"/>
                <w:szCs w:val="24"/>
                <w:bdr w:val="none" w:sz="0" w:space="0" w:color="auto" w:frame="1"/>
              </w:rPr>
              <w:t>Did visuals help you convey your message?  We then discuss how people learn and remember concepts</w:t>
            </w:r>
            <w:r>
              <w:rPr>
                <w:rFonts w:ascii="Times New Roman" w:eastAsia="Times New Roman" w:hAnsi="Times New Roman"/>
                <w:color w:val="000000"/>
                <w:sz w:val="24"/>
                <w:szCs w:val="24"/>
                <w:bdr w:val="none" w:sz="0" w:space="0" w:color="auto" w:frame="1"/>
              </w:rPr>
              <w:t xml:space="preserve"> differently</w:t>
            </w:r>
            <w:r w:rsidRPr="003F764F">
              <w:rPr>
                <w:rFonts w:ascii="Times New Roman" w:eastAsia="Times New Roman" w:hAnsi="Times New Roman"/>
                <w:color w:val="000000"/>
                <w:sz w:val="24"/>
                <w:szCs w:val="24"/>
                <w:bdr w:val="none" w:sz="0" w:space="0" w:color="auto" w:frame="1"/>
              </w:rPr>
              <w:t xml:space="preserve">.  Can be used as a study guide </w:t>
            </w:r>
            <w:r>
              <w:rPr>
                <w:rFonts w:ascii="Times New Roman" w:eastAsia="Times New Roman" w:hAnsi="Times New Roman"/>
                <w:color w:val="000000"/>
                <w:sz w:val="24"/>
                <w:szCs w:val="24"/>
                <w:bdr w:val="none" w:sz="0" w:space="0" w:color="auto" w:frame="1"/>
              </w:rPr>
              <w:t xml:space="preserve">for own learning </w:t>
            </w:r>
            <w:r w:rsidRPr="003F764F">
              <w:rPr>
                <w:rFonts w:ascii="Times New Roman" w:eastAsia="Times New Roman" w:hAnsi="Times New Roman"/>
                <w:color w:val="000000"/>
                <w:sz w:val="24"/>
                <w:szCs w:val="24"/>
                <w:bdr w:val="none" w:sz="0" w:space="0" w:color="auto" w:frame="1"/>
              </w:rPr>
              <w:t>as well.</w:t>
            </w:r>
          </w:p>
          <w:p w14:paraId="025755F6" w14:textId="77777777" w:rsidR="000E2F10" w:rsidRPr="003F764F" w:rsidRDefault="002606F7" w:rsidP="00A6713B">
            <w:pPr>
              <w:pStyle w:val="ListParagraph"/>
              <w:numPr>
                <w:ilvl w:val="0"/>
                <w:numId w:val="18"/>
              </w:numPr>
              <w:spacing w:after="100" w:line="240" w:lineRule="auto"/>
              <w:ind w:left="426" w:hanging="270"/>
              <w:textAlignment w:val="baseline"/>
              <w:rPr>
                <w:rFonts w:ascii="Times New Roman" w:eastAsia="Times New Roman" w:hAnsi="Times New Roman"/>
                <w:b/>
                <w:bCs/>
                <w:color w:val="000000"/>
                <w:sz w:val="24"/>
                <w:szCs w:val="24"/>
                <w:bdr w:val="none" w:sz="0" w:space="0" w:color="auto" w:frame="1"/>
              </w:rPr>
            </w:pPr>
            <w:r w:rsidRPr="003F764F">
              <w:rPr>
                <w:rFonts w:ascii="Times New Roman" w:eastAsia="Times New Roman" w:hAnsi="Times New Roman"/>
                <w:color w:val="000000"/>
                <w:sz w:val="24"/>
                <w:szCs w:val="24"/>
                <w:bdr w:val="none" w:sz="0" w:space="0" w:color="auto" w:frame="1"/>
              </w:rPr>
              <w:t>By preparing the metaphor, is your understanding greater?</w:t>
            </w:r>
            <w:r>
              <w:rPr>
                <w:rFonts w:ascii="Times New Roman" w:eastAsia="Times New Roman" w:hAnsi="Times New Roman"/>
                <w:color w:val="000000"/>
                <w:sz w:val="24"/>
                <w:szCs w:val="24"/>
                <w:bdr w:val="none" w:sz="0" w:space="0" w:color="auto" w:frame="1"/>
              </w:rPr>
              <w:t xml:space="preserve">  </w:t>
            </w:r>
          </w:p>
          <w:p w14:paraId="4218B960" w14:textId="4EF0AE30" w:rsidR="002606F7" w:rsidRPr="003F764F" w:rsidRDefault="002606F7" w:rsidP="003F764F">
            <w:pPr>
              <w:pStyle w:val="ListParagraph"/>
              <w:numPr>
                <w:ilvl w:val="0"/>
                <w:numId w:val="18"/>
              </w:numPr>
              <w:spacing w:after="100" w:line="240" w:lineRule="auto"/>
              <w:ind w:left="426" w:hanging="270"/>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By having a concept explained </w:t>
            </w:r>
            <w:r w:rsidR="000E2F10">
              <w:rPr>
                <w:rFonts w:ascii="Times New Roman" w:eastAsia="Times New Roman" w:hAnsi="Times New Roman"/>
                <w:color w:val="000000"/>
                <w:sz w:val="24"/>
                <w:szCs w:val="24"/>
                <w:bdr w:val="none" w:sz="0" w:space="0" w:color="auto" w:frame="1"/>
              </w:rPr>
              <w:t xml:space="preserve">to using </w:t>
            </w:r>
            <w:r>
              <w:rPr>
                <w:rFonts w:ascii="Times New Roman" w:eastAsia="Times New Roman" w:hAnsi="Times New Roman"/>
                <w:color w:val="000000"/>
                <w:sz w:val="24"/>
                <w:szCs w:val="24"/>
                <w:bdr w:val="none" w:sz="0" w:space="0" w:color="auto" w:frame="1"/>
              </w:rPr>
              <w:t>a metaphor, did it help you understand?</w:t>
            </w:r>
          </w:p>
          <w:p w14:paraId="2735A3E1" w14:textId="153A5B37" w:rsidR="002606F7" w:rsidRPr="003F764F" w:rsidRDefault="002606F7" w:rsidP="003F764F">
            <w:pPr>
              <w:pStyle w:val="ListParagraph"/>
              <w:numPr>
                <w:ilvl w:val="0"/>
                <w:numId w:val="18"/>
              </w:numPr>
              <w:spacing w:after="100" w:line="240" w:lineRule="auto"/>
              <w:ind w:left="426" w:hanging="270"/>
              <w:textAlignment w:val="baseline"/>
              <w:rPr>
                <w:rFonts w:ascii="Times New Roman" w:eastAsia="Times New Roman" w:hAnsi="Times New Roman"/>
                <w:b/>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What elements of culture and individual characteristics did you see come out in the metaphor?</w:t>
            </w:r>
            <w:r w:rsidR="000E2F10">
              <w:rPr>
                <w:rFonts w:ascii="Times New Roman" w:eastAsia="Times New Roman" w:hAnsi="Times New Roman"/>
                <w:color w:val="000000"/>
                <w:sz w:val="24"/>
                <w:szCs w:val="24"/>
                <w:bdr w:val="none" w:sz="0" w:space="0" w:color="auto" w:frame="1"/>
              </w:rPr>
              <w:t xml:space="preserve">  The same can be said for observing organizational culture which sometimes plays out as a metaphor if you think about it that way.</w:t>
            </w:r>
          </w:p>
          <w:p w14:paraId="2F8CC538" w14:textId="77777777" w:rsidR="002606F7" w:rsidRDefault="002606F7" w:rsidP="003F764F">
            <w:pPr>
              <w:pStyle w:val="ListParagraph"/>
              <w:numPr>
                <w:ilvl w:val="0"/>
                <w:numId w:val="18"/>
              </w:numPr>
              <w:spacing w:after="100" w:line="240" w:lineRule="auto"/>
              <w:ind w:left="426" w:hanging="270"/>
              <w:textAlignment w:val="baseline"/>
              <w:rPr>
                <w:rFonts w:ascii="Times New Roman" w:eastAsia="Times New Roman" w:hAnsi="Times New Roman"/>
                <w:color w:val="000000"/>
                <w:sz w:val="24"/>
                <w:szCs w:val="24"/>
                <w:bdr w:val="none" w:sz="0" w:space="0" w:color="auto" w:frame="1"/>
              </w:rPr>
            </w:pPr>
            <w:r w:rsidRPr="003F764F">
              <w:rPr>
                <w:rFonts w:ascii="Times New Roman" w:eastAsia="Times New Roman" w:hAnsi="Times New Roman"/>
                <w:color w:val="000000"/>
                <w:sz w:val="24"/>
                <w:szCs w:val="24"/>
                <w:bdr w:val="none" w:sz="0" w:space="0" w:color="auto" w:frame="1"/>
              </w:rPr>
              <w:t>Would your preference be to do this assignment as an individual or as a group?  Pros/cons?</w:t>
            </w:r>
          </w:p>
          <w:p w14:paraId="667D5F0D" w14:textId="5710D826" w:rsidR="002606F7" w:rsidRPr="003F764F" w:rsidRDefault="002606F7" w:rsidP="003F764F">
            <w:pPr>
              <w:pStyle w:val="ListParagraph"/>
              <w:numPr>
                <w:ilvl w:val="0"/>
                <w:numId w:val="18"/>
              </w:numPr>
              <w:spacing w:after="100" w:line="240" w:lineRule="auto"/>
              <w:ind w:left="426" w:hanging="270"/>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How can you use this skill in your own life</w:t>
            </w:r>
            <w:r w:rsidR="00081627">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 xml:space="preserve">At work? In your role as a parent (we have non-traditional students), or roommate, or student in a group?  With people of another culture? </w:t>
            </w:r>
          </w:p>
        </w:tc>
      </w:tr>
    </w:tbl>
    <w:p w14:paraId="685D51A5" w14:textId="77777777" w:rsidR="00EA477E" w:rsidRDefault="004F2B47" w:rsidP="00D674F1">
      <w:pPr>
        <w:shd w:val="clear" w:color="auto" w:fill="FFFFFF"/>
        <w:spacing w:after="100" w:line="440" w:lineRule="atLeast"/>
        <w:textAlignment w:val="baseline"/>
        <w:rPr>
          <w:rFonts w:ascii="Times New Roman" w:hAnsi="Times New Roman"/>
          <w:sz w:val="24"/>
          <w:szCs w:val="24"/>
        </w:rPr>
      </w:pPr>
      <w:r w:rsidRPr="003F764F">
        <w:rPr>
          <w:rFonts w:ascii="Times New Roman" w:hAnsi="Times New Roman"/>
          <w:b/>
          <w:bCs/>
          <w:sz w:val="24"/>
          <w:szCs w:val="24"/>
        </w:rPr>
        <w:t>Comments:</w:t>
      </w:r>
      <w:r>
        <w:rPr>
          <w:rFonts w:ascii="Times New Roman" w:hAnsi="Times New Roman"/>
          <w:sz w:val="24"/>
          <w:szCs w:val="24"/>
        </w:rPr>
        <w:t xml:space="preserve">  </w:t>
      </w:r>
    </w:p>
    <w:p w14:paraId="05593798" w14:textId="7CCAEE75" w:rsidR="00EA477E" w:rsidRDefault="00EA477E" w:rsidP="003F764F">
      <w:pPr>
        <w:pStyle w:val="ListParagraph"/>
        <w:numPr>
          <w:ilvl w:val="0"/>
          <w:numId w:val="17"/>
        </w:numPr>
        <w:shd w:val="clear" w:color="auto" w:fill="FFFFFF"/>
        <w:spacing w:after="100" w:line="240" w:lineRule="auto"/>
        <w:textAlignment w:val="baseline"/>
        <w:rPr>
          <w:rFonts w:ascii="Times New Roman" w:hAnsi="Times New Roman"/>
          <w:sz w:val="24"/>
          <w:szCs w:val="24"/>
        </w:rPr>
      </w:pPr>
      <w:r>
        <w:rPr>
          <w:rFonts w:ascii="Times New Roman" w:hAnsi="Times New Roman"/>
          <w:sz w:val="24"/>
          <w:szCs w:val="24"/>
        </w:rPr>
        <w:t>Metaphor examples must be given</w:t>
      </w:r>
      <w:r w:rsidR="00740933">
        <w:rPr>
          <w:rFonts w:ascii="Times New Roman" w:hAnsi="Times New Roman"/>
          <w:sz w:val="24"/>
          <w:szCs w:val="24"/>
        </w:rPr>
        <w:t xml:space="preserve"> to students</w:t>
      </w:r>
      <w:r>
        <w:rPr>
          <w:rFonts w:ascii="Times New Roman" w:hAnsi="Times New Roman"/>
          <w:sz w:val="24"/>
          <w:szCs w:val="24"/>
        </w:rPr>
        <w:t>.  Once you provide the examples, students realize just how much metaphors are used in their daily life.</w:t>
      </w:r>
    </w:p>
    <w:p w14:paraId="46E71B27" w14:textId="1A55C13F" w:rsidR="00841351" w:rsidRPr="003F764F" w:rsidRDefault="00FC59E6" w:rsidP="003F764F">
      <w:pPr>
        <w:pStyle w:val="ListParagraph"/>
        <w:numPr>
          <w:ilvl w:val="0"/>
          <w:numId w:val="17"/>
        </w:numPr>
        <w:shd w:val="clear" w:color="auto" w:fill="FFFFFF"/>
        <w:spacing w:after="100" w:line="240" w:lineRule="auto"/>
        <w:textAlignment w:val="baseline"/>
        <w:rPr>
          <w:rFonts w:ascii="Times New Roman" w:hAnsi="Times New Roman"/>
          <w:sz w:val="24"/>
          <w:szCs w:val="24"/>
        </w:rPr>
      </w:pPr>
      <w:r>
        <w:rPr>
          <w:rFonts w:ascii="Times New Roman" w:hAnsi="Times New Roman"/>
          <w:sz w:val="24"/>
          <w:szCs w:val="24"/>
        </w:rPr>
        <w:t>If a f</w:t>
      </w:r>
      <w:r w:rsidR="00EA477E">
        <w:rPr>
          <w:rFonts w:ascii="Times New Roman" w:hAnsi="Times New Roman"/>
          <w:sz w:val="24"/>
          <w:szCs w:val="24"/>
        </w:rPr>
        <w:t xml:space="preserve">ormal </w:t>
      </w:r>
      <w:r w:rsidR="00740933">
        <w:rPr>
          <w:rFonts w:ascii="Times New Roman" w:hAnsi="Times New Roman"/>
          <w:sz w:val="24"/>
          <w:szCs w:val="24"/>
        </w:rPr>
        <w:t>presentation</w:t>
      </w:r>
      <w:r>
        <w:rPr>
          <w:rFonts w:ascii="Times New Roman" w:hAnsi="Times New Roman"/>
          <w:sz w:val="24"/>
          <w:szCs w:val="24"/>
        </w:rPr>
        <w:t xml:space="preserve"> is required, w</w:t>
      </w:r>
      <w:r w:rsidR="00D0710A" w:rsidRPr="003F764F">
        <w:rPr>
          <w:rFonts w:ascii="Times New Roman" w:hAnsi="Times New Roman"/>
          <w:sz w:val="24"/>
          <w:szCs w:val="24"/>
        </w:rPr>
        <w:t>e recommend a</w:t>
      </w:r>
      <w:r w:rsidR="004F2B47" w:rsidRPr="003F764F">
        <w:rPr>
          <w:rFonts w:ascii="Times New Roman" w:hAnsi="Times New Roman"/>
          <w:sz w:val="24"/>
          <w:szCs w:val="24"/>
        </w:rPr>
        <w:t>ssign</w:t>
      </w:r>
      <w:r w:rsidR="00D0710A" w:rsidRPr="003F764F">
        <w:rPr>
          <w:rFonts w:ascii="Times New Roman" w:hAnsi="Times New Roman"/>
          <w:sz w:val="24"/>
          <w:szCs w:val="24"/>
        </w:rPr>
        <w:t>ing</w:t>
      </w:r>
      <w:r w:rsidR="004F2B47" w:rsidRPr="003F764F">
        <w:rPr>
          <w:rFonts w:ascii="Times New Roman" w:hAnsi="Times New Roman"/>
          <w:sz w:val="24"/>
          <w:szCs w:val="24"/>
        </w:rPr>
        <w:t xml:space="preserve"> a paper because you miss the nuances of how well the students tie things together if they</w:t>
      </w:r>
      <w:r>
        <w:rPr>
          <w:rFonts w:ascii="Times New Roman" w:hAnsi="Times New Roman"/>
          <w:sz w:val="24"/>
          <w:szCs w:val="24"/>
        </w:rPr>
        <w:t xml:space="preserve"> are presenting for 15-20 minutes.  T</w:t>
      </w:r>
      <w:r w:rsidR="004F2B47" w:rsidRPr="003F764F">
        <w:rPr>
          <w:rFonts w:ascii="Times New Roman" w:hAnsi="Times New Roman"/>
          <w:sz w:val="24"/>
          <w:szCs w:val="24"/>
        </w:rPr>
        <w:t xml:space="preserve">heir written words provide this detail. </w:t>
      </w:r>
      <w:r>
        <w:rPr>
          <w:rFonts w:ascii="Times New Roman" w:hAnsi="Times New Roman"/>
          <w:sz w:val="24"/>
          <w:szCs w:val="24"/>
        </w:rPr>
        <w:t xml:space="preserve">So, the longer the presentation, the greater the need for a paper to accompany it.  </w:t>
      </w:r>
    </w:p>
    <w:p w14:paraId="05B17D59" w14:textId="7E6B7D00" w:rsidR="004F2B47" w:rsidRDefault="004F2B47" w:rsidP="003F764F">
      <w:pPr>
        <w:pStyle w:val="ListParagraph"/>
        <w:numPr>
          <w:ilvl w:val="0"/>
          <w:numId w:val="17"/>
        </w:numPr>
        <w:shd w:val="clear" w:color="auto" w:fill="FFFFFF"/>
        <w:spacing w:after="100" w:line="240" w:lineRule="auto"/>
        <w:textAlignment w:val="baseline"/>
        <w:rPr>
          <w:rFonts w:ascii="Times New Roman" w:hAnsi="Times New Roman"/>
          <w:sz w:val="24"/>
          <w:szCs w:val="24"/>
        </w:rPr>
      </w:pPr>
      <w:r w:rsidRPr="003F764F">
        <w:rPr>
          <w:rFonts w:ascii="Times New Roman" w:hAnsi="Times New Roman"/>
          <w:sz w:val="24"/>
          <w:szCs w:val="24"/>
        </w:rPr>
        <w:lastRenderedPageBreak/>
        <w:t xml:space="preserve">We also had them submit the paper and PowerPoint the day before their </w:t>
      </w:r>
      <w:r w:rsidR="00740933">
        <w:rPr>
          <w:rFonts w:ascii="Times New Roman" w:hAnsi="Times New Roman"/>
          <w:sz w:val="24"/>
          <w:szCs w:val="24"/>
        </w:rPr>
        <w:t xml:space="preserve">formal </w:t>
      </w:r>
      <w:r w:rsidR="00893F80" w:rsidRPr="003F764F">
        <w:rPr>
          <w:rFonts w:ascii="Times New Roman" w:hAnsi="Times New Roman"/>
          <w:sz w:val="24"/>
          <w:szCs w:val="24"/>
        </w:rPr>
        <w:t xml:space="preserve">presentation so we </w:t>
      </w:r>
      <w:r w:rsidR="00740933">
        <w:rPr>
          <w:rFonts w:ascii="Times New Roman" w:hAnsi="Times New Roman"/>
          <w:sz w:val="24"/>
          <w:szCs w:val="24"/>
        </w:rPr>
        <w:t>c</w:t>
      </w:r>
      <w:r w:rsidR="00893F80" w:rsidRPr="003F764F">
        <w:rPr>
          <w:rFonts w:ascii="Times New Roman" w:hAnsi="Times New Roman"/>
          <w:sz w:val="24"/>
          <w:szCs w:val="24"/>
        </w:rPr>
        <w:t>ould be better prepared.</w:t>
      </w:r>
    </w:p>
    <w:p w14:paraId="7CA75259" w14:textId="544C81FD" w:rsidR="00AC0B61" w:rsidRPr="003F764F" w:rsidRDefault="00AC0B61" w:rsidP="003F764F">
      <w:pPr>
        <w:pStyle w:val="ListParagraph"/>
        <w:numPr>
          <w:ilvl w:val="0"/>
          <w:numId w:val="17"/>
        </w:numPr>
        <w:shd w:val="clear" w:color="auto" w:fill="FFFFFF"/>
        <w:spacing w:after="100" w:line="240" w:lineRule="auto"/>
        <w:textAlignment w:val="baseline"/>
        <w:rPr>
          <w:rFonts w:ascii="Times New Roman" w:hAnsi="Times New Roman"/>
          <w:sz w:val="24"/>
          <w:szCs w:val="24"/>
        </w:rPr>
      </w:pPr>
      <w:r>
        <w:rPr>
          <w:rFonts w:ascii="Times New Roman" w:hAnsi="Times New Roman"/>
          <w:sz w:val="24"/>
          <w:szCs w:val="24"/>
        </w:rPr>
        <w:t xml:space="preserve">During the session, we will talk about the assignment guidelines we use as well as </w:t>
      </w:r>
      <w:r w:rsidR="00BA2B87">
        <w:rPr>
          <w:rFonts w:ascii="Times New Roman" w:hAnsi="Times New Roman"/>
          <w:sz w:val="24"/>
          <w:szCs w:val="24"/>
        </w:rPr>
        <w:t>how we</w:t>
      </w:r>
      <w:r>
        <w:rPr>
          <w:rFonts w:ascii="Times New Roman" w:hAnsi="Times New Roman"/>
          <w:sz w:val="24"/>
          <w:szCs w:val="24"/>
        </w:rPr>
        <w:t xml:space="preserve"> grade the metaphor.</w:t>
      </w:r>
    </w:p>
    <w:p w14:paraId="2C15B323" w14:textId="5786204D" w:rsidR="00E25335" w:rsidRDefault="00E25335" w:rsidP="00D674F1">
      <w:pPr>
        <w:shd w:val="clear" w:color="auto" w:fill="FFFFFF"/>
        <w:spacing w:after="100" w:line="440" w:lineRule="atLeast"/>
        <w:textAlignment w:val="baseline"/>
        <w:rPr>
          <w:rFonts w:ascii="Times New Roman" w:hAnsi="Times New Roman"/>
          <w:sz w:val="24"/>
          <w:szCs w:val="24"/>
        </w:rPr>
      </w:pPr>
    </w:p>
    <w:p w14:paraId="756508E2" w14:textId="2278C44D" w:rsidR="005C442C" w:rsidRPr="001D19B2" w:rsidRDefault="005C442C" w:rsidP="00834FB5">
      <w:pPr>
        <w:shd w:val="clear" w:color="auto" w:fill="FFFFFF"/>
        <w:spacing w:after="100" w:line="440" w:lineRule="atLeast"/>
        <w:jc w:val="center"/>
        <w:textAlignment w:val="baseline"/>
        <w:rPr>
          <w:rFonts w:ascii="Times New Roman" w:hAnsi="Times New Roman"/>
          <w:b/>
          <w:sz w:val="24"/>
          <w:szCs w:val="24"/>
        </w:rPr>
      </w:pPr>
      <w:r w:rsidRPr="001D19B2">
        <w:rPr>
          <w:rFonts w:ascii="Times New Roman" w:hAnsi="Times New Roman"/>
          <w:b/>
          <w:sz w:val="24"/>
          <w:szCs w:val="24"/>
        </w:rPr>
        <w:t>Session Description</w:t>
      </w:r>
    </w:p>
    <w:p w14:paraId="480E5420" w14:textId="77777777" w:rsidR="00147A01" w:rsidRPr="001D19B2" w:rsidRDefault="00147A01" w:rsidP="00147A01">
      <w:pPr>
        <w:pStyle w:val="ListParagraph"/>
        <w:shd w:val="clear" w:color="auto" w:fill="FFFFFF"/>
        <w:spacing w:after="100" w:line="440" w:lineRule="atLeast"/>
        <w:ind w:left="1080"/>
        <w:textAlignment w:val="baseline"/>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1615"/>
        <w:gridCol w:w="7650"/>
      </w:tblGrid>
      <w:tr w:rsidR="00E22D48" w:rsidRPr="001D19B2" w14:paraId="514EA916" w14:textId="77777777" w:rsidTr="00E22D48">
        <w:tc>
          <w:tcPr>
            <w:tcW w:w="92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2DF64C"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8"/>
                <w:szCs w:val="28"/>
                <w:bdr w:val="none" w:sz="0" w:space="0" w:color="auto" w:frame="1"/>
              </w:rPr>
            </w:pPr>
            <w:r w:rsidRPr="001D19B2">
              <w:rPr>
                <w:rFonts w:ascii="Times New Roman" w:eastAsia="Times New Roman" w:hAnsi="Times New Roman"/>
                <w:b/>
                <w:bCs/>
                <w:color w:val="2F5496" w:themeColor="accent1" w:themeShade="BF"/>
                <w:sz w:val="28"/>
                <w:szCs w:val="28"/>
                <w:bdr w:val="none" w:sz="0" w:space="0" w:color="auto" w:frame="1"/>
              </w:rPr>
              <w:t>Session Timeline</w:t>
            </w:r>
          </w:p>
        </w:tc>
      </w:tr>
      <w:tr w:rsidR="00E22D48" w:rsidRPr="001D19B2" w14:paraId="20788BA5"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51B984FC"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4"/>
                <w:szCs w:val="24"/>
                <w:u w:val="single"/>
                <w:bdr w:val="none" w:sz="0" w:space="0" w:color="auto" w:frame="1"/>
              </w:rPr>
            </w:pPr>
            <w:r w:rsidRPr="001D19B2">
              <w:rPr>
                <w:rFonts w:ascii="Times New Roman" w:eastAsia="Times New Roman" w:hAnsi="Times New Roman"/>
                <w:b/>
                <w:bCs/>
                <w:color w:val="2F5496" w:themeColor="accent1" w:themeShade="BF"/>
                <w:sz w:val="24"/>
                <w:szCs w:val="24"/>
                <w:u w:val="single"/>
                <w:bdr w:val="none" w:sz="0" w:space="0" w:color="auto" w:frame="1"/>
              </w:rPr>
              <w:t>Time</w:t>
            </w:r>
          </w:p>
        </w:tc>
        <w:tc>
          <w:tcPr>
            <w:tcW w:w="7650" w:type="dxa"/>
            <w:tcBorders>
              <w:top w:val="single" w:sz="4" w:space="0" w:color="auto"/>
              <w:left w:val="single" w:sz="4" w:space="0" w:color="auto"/>
              <w:bottom w:val="single" w:sz="4" w:space="0" w:color="auto"/>
              <w:right w:val="single" w:sz="4" w:space="0" w:color="auto"/>
            </w:tcBorders>
            <w:hideMark/>
          </w:tcPr>
          <w:p w14:paraId="552FA923"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4"/>
                <w:szCs w:val="24"/>
                <w:u w:val="single"/>
                <w:bdr w:val="none" w:sz="0" w:space="0" w:color="auto" w:frame="1"/>
              </w:rPr>
            </w:pPr>
            <w:r w:rsidRPr="001D19B2">
              <w:rPr>
                <w:rFonts w:ascii="Times New Roman" w:eastAsia="Times New Roman" w:hAnsi="Times New Roman"/>
                <w:b/>
                <w:bCs/>
                <w:color w:val="2F5496" w:themeColor="accent1" w:themeShade="BF"/>
                <w:sz w:val="24"/>
                <w:szCs w:val="24"/>
                <w:u w:val="single"/>
                <w:bdr w:val="none" w:sz="0" w:space="0" w:color="auto" w:frame="1"/>
              </w:rPr>
              <w:t>Activity</w:t>
            </w:r>
          </w:p>
        </w:tc>
      </w:tr>
      <w:tr w:rsidR="00E22D48" w:rsidRPr="001D19B2" w14:paraId="2AB3857F" w14:textId="77777777" w:rsidTr="003A4C02">
        <w:tc>
          <w:tcPr>
            <w:tcW w:w="1615" w:type="dxa"/>
            <w:tcBorders>
              <w:top w:val="single" w:sz="4" w:space="0" w:color="auto"/>
              <w:left w:val="single" w:sz="4" w:space="0" w:color="auto"/>
              <w:bottom w:val="single" w:sz="4" w:space="0" w:color="auto"/>
              <w:right w:val="single" w:sz="4" w:space="0" w:color="auto"/>
            </w:tcBorders>
            <w:hideMark/>
          </w:tcPr>
          <w:p w14:paraId="4B91E9F2"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10 minutes</w:t>
            </w:r>
          </w:p>
        </w:tc>
        <w:tc>
          <w:tcPr>
            <w:tcW w:w="7650" w:type="dxa"/>
            <w:tcBorders>
              <w:top w:val="single" w:sz="4" w:space="0" w:color="auto"/>
              <w:left w:val="single" w:sz="4" w:space="0" w:color="auto"/>
              <w:bottom w:val="single" w:sz="4" w:space="0" w:color="auto"/>
              <w:right w:val="single" w:sz="4" w:space="0" w:color="auto"/>
            </w:tcBorders>
          </w:tcPr>
          <w:p w14:paraId="37C8BAD0" w14:textId="3783D95B" w:rsidR="00E22D48" w:rsidRPr="00AE18E1" w:rsidRDefault="001E36D5">
            <w:pPr>
              <w:shd w:val="clear" w:color="auto" w:fill="FFFFFF"/>
              <w:spacing w:before="100" w:beforeAutospacing="1" w:after="100" w:afterAutospacing="1" w:line="450" w:lineRule="atLeast"/>
              <w:ind w:left="192"/>
              <w:textAlignment w:val="baseline"/>
              <w:rPr>
                <w:rFonts w:ascii="Times New Roman" w:eastAsia="Times New Roman" w:hAnsi="Times New Roman"/>
                <w:b/>
                <w:bCs/>
                <w:color w:val="000000"/>
                <w:sz w:val="24"/>
                <w:szCs w:val="24"/>
                <w:bdr w:val="none" w:sz="0" w:space="0" w:color="auto" w:frame="1"/>
              </w:rPr>
            </w:pPr>
            <w:r w:rsidRPr="00AE18E1">
              <w:rPr>
                <w:rFonts w:ascii="Times New Roman" w:eastAsia="Times New Roman" w:hAnsi="Times New Roman"/>
                <w:b/>
                <w:bCs/>
                <w:color w:val="000000"/>
                <w:sz w:val="24"/>
                <w:szCs w:val="24"/>
                <w:bdr w:val="none" w:sz="0" w:space="0" w:color="auto" w:frame="1"/>
              </w:rPr>
              <w:t>Welcome &amp; Introductions</w:t>
            </w:r>
          </w:p>
        </w:tc>
      </w:tr>
      <w:tr w:rsidR="00E22D48" w:rsidRPr="001D19B2" w14:paraId="04CA8649" w14:textId="77777777" w:rsidTr="003A4C02">
        <w:tc>
          <w:tcPr>
            <w:tcW w:w="1615" w:type="dxa"/>
            <w:tcBorders>
              <w:top w:val="single" w:sz="4" w:space="0" w:color="auto"/>
              <w:left w:val="single" w:sz="4" w:space="0" w:color="auto"/>
              <w:bottom w:val="single" w:sz="4" w:space="0" w:color="auto"/>
              <w:right w:val="single" w:sz="4" w:space="0" w:color="auto"/>
            </w:tcBorders>
            <w:hideMark/>
          </w:tcPr>
          <w:p w14:paraId="44151B00" w14:textId="1A787D5A" w:rsidR="00E22D48" w:rsidRPr="001D19B2" w:rsidRDefault="001E36D5">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10</w:t>
            </w:r>
            <w:r w:rsidR="00E22D48" w:rsidRPr="001D19B2">
              <w:rPr>
                <w:rFonts w:ascii="Times New Roman" w:eastAsia="Times New Roman" w:hAnsi="Times New Roman"/>
                <w:color w:val="000000"/>
                <w:sz w:val="24"/>
                <w:szCs w:val="24"/>
                <w:bdr w:val="none" w:sz="0" w:space="0" w:color="auto" w:frame="1"/>
              </w:rPr>
              <w:t xml:space="preserve"> minutes</w:t>
            </w:r>
          </w:p>
        </w:tc>
        <w:tc>
          <w:tcPr>
            <w:tcW w:w="7650" w:type="dxa"/>
            <w:tcBorders>
              <w:top w:val="single" w:sz="4" w:space="0" w:color="auto"/>
              <w:left w:val="single" w:sz="4" w:space="0" w:color="auto"/>
              <w:bottom w:val="single" w:sz="4" w:space="0" w:color="auto"/>
              <w:right w:val="single" w:sz="4" w:space="0" w:color="auto"/>
            </w:tcBorders>
          </w:tcPr>
          <w:p w14:paraId="7975B980" w14:textId="77777777" w:rsidR="001E36D5" w:rsidRPr="000C46BF" w:rsidRDefault="001E36D5" w:rsidP="001E36D5">
            <w:pPr>
              <w:shd w:val="clear" w:color="auto" w:fill="FFFFFF"/>
              <w:ind w:left="192"/>
              <w:textAlignment w:val="baseline"/>
              <w:rPr>
                <w:rFonts w:ascii="Times New Roman" w:eastAsia="Times New Roman" w:hAnsi="Times New Roman"/>
                <w:b/>
                <w:bCs/>
                <w:color w:val="000000"/>
                <w:sz w:val="24"/>
                <w:szCs w:val="24"/>
              </w:rPr>
            </w:pPr>
            <w:r w:rsidRPr="000C46BF">
              <w:rPr>
                <w:rFonts w:ascii="Times New Roman" w:eastAsia="Times New Roman" w:hAnsi="Times New Roman"/>
                <w:b/>
                <w:bCs/>
                <w:color w:val="000000"/>
                <w:sz w:val="24"/>
                <w:szCs w:val="24"/>
              </w:rPr>
              <w:t>Background</w:t>
            </w:r>
          </w:p>
          <w:p w14:paraId="4AB29A1C" w14:textId="0FC45559" w:rsidR="001E36D5" w:rsidRDefault="00721010" w:rsidP="00AE18E1">
            <w:pPr>
              <w:pStyle w:val="ListParagraph"/>
              <w:numPr>
                <w:ilvl w:val="0"/>
                <w:numId w:val="1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001E36D5" w:rsidRPr="00AE18E1">
              <w:rPr>
                <w:rFonts w:ascii="Times New Roman" w:eastAsia="Times New Roman" w:hAnsi="Times New Roman"/>
                <w:color w:val="000000"/>
                <w:sz w:val="24"/>
                <w:szCs w:val="24"/>
              </w:rPr>
              <w:t xml:space="preserve">ow we use the metaphor assignment (what courses, </w:t>
            </w:r>
            <w:r w:rsidR="008D6103" w:rsidRPr="00AE18E1">
              <w:rPr>
                <w:rFonts w:ascii="Times New Roman" w:eastAsia="Times New Roman" w:hAnsi="Times New Roman"/>
                <w:color w:val="000000"/>
                <w:sz w:val="24"/>
                <w:szCs w:val="24"/>
              </w:rPr>
              <w:t xml:space="preserve">F2F vs online, </w:t>
            </w:r>
            <w:r>
              <w:rPr>
                <w:rFonts w:ascii="Times New Roman" w:eastAsia="Times New Roman" w:hAnsi="Times New Roman"/>
                <w:color w:val="000000"/>
                <w:sz w:val="24"/>
                <w:szCs w:val="24"/>
              </w:rPr>
              <w:t xml:space="preserve">written vs. </w:t>
            </w:r>
            <w:r w:rsidR="001E36D5" w:rsidRPr="00AE18E1">
              <w:rPr>
                <w:rFonts w:ascii="Times New Roman" w:eastAsia="Times New Roman" w:hAnsi="Times New Roman"/>
                <w:color w:val="000000"/>
                <w:sz w:val="24"/>
                <w:szCs w:val="24"/>
              </w:rPr>
              <w:t>class discussions)</w:t>
            </w:r>
          </w:p>
          <w:p w14:paraId="7A0AF299" w14:textId="729621FD" w:rsidR="00C03A7D" w:rsidRPr="00AE18E1" w:rsidRDefault="00C03A7D" w:rsidP="00AE18E1">
            <w:pPr>
              <w:pStyle w:val="ListParagraph"/>
              <w:numPr>
                <w:ilvl w:val="0"/>
                <w:numId w:val="1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How we introduce the assignment</w:t>
            </w:r>
          </w:p>
          <w:p w14:paraId="04F6434A" w14:textId="0B49093B" w:rsidR="001E36D5" w:rsidRPr="00AE18E1" w:rsidRDefault="00721010" w:rsidP="00AE18E1">
            <w:pPr>
              <w:pStyle w:val="ListParagraph"/>
              <w:numPr>
                <w:ilvl w:val="0"/>
                <w:numId w:val="1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E</w:t>
            </w:r>
            <w:r w:rsidR="001E36D5" w:rsidRPr="00AE18E1">
              <w:rPr>
                <w:rFonts w:ascii="Times New Roman" w:eastAsia="Times New Roman" w:hAnsi="Times New Roman"/>
                <w:color w:val="000000"/>
                <w:sz w:val="24"/>
                <w:szCs w:val="24"/>
              </w:rPr>
              <w:t xml:space="preserve">xamples of student submissions </w:t>
            </w:r>
          </w:p>
          <w:p w14:paraId="405B2C97" w14:textId="21512847" w:rsidR="00E22D48" w:rsidRPr="00AE18E1" w:rsidRDefault="00721010" w:rsidP="00AE18E1">
            <w:pPr>
              <w:pStyle w:val="ListParagraph"/>
              <w:numPr>
                <w:ilvl w:val="0"/>
                <w:numId w:val="1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S</w:t>
            </w:r>
            <w:r w:rsidR="001E36D5" w:rsidRPr="00AE18E1">
              <w:rPr>
                <w:rFonts w:ascii="Times New Roman" w:eastAsia="Times New Roman" w:hAnsi="Times New Roman"/>
                <w:color w:val="000000"/>
                <w:sz w:val="24"/>
                <w:szCs w:val="24"/>
              </w:rPr>
              <w:t>tudent reactions/feedback</w:t>
            </w:r>
          </w:p>
        </w:tc>
      </w:tr>
      <w:tr w:rsidR="00E22D48" w:rsidRPr="001D19B2" w14:paraId="2E08EC69" w14:textId="77777777" w:rsidTr="003A4C02">
        <w:tc>
          <w:tcPr>
            <w:tcW w:w="1615" w:type="dxa"/>
            <w:tcBorders>
              <w:top w:val="single" w:sz="4" w:space="0" w:color="auto"/>
              <w:left w:val="single" w:sz="4" w:space="0" w:color="auto"/>
              <w:bottom w:val="single" w:sz="4" w:space="0" w:color="auto"/>
              <w:right w:val="single" w:sz="4" w:space="0" w:color="auto"/>
            </w:tcBorders>
            <w:hideMark/>
          </w:tcPr>
          <w:p w14:paraId="688E416F" w14:textId="1B6D9F65" w:rsidR="00E22D48" w:rsidRPr="001D19B2" w:rsidRDefault="001E36D5">
            <w:pPr>
              <w:spacing w:after="100" w:line="440" w:lineRule="atLeast"/>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15</w:t>
            </w:r>
            <w:r w:rsidR="00E22D48" w:rsidRPr="001D19B2">
              <w:rPr>
                <w:rFonts w:ascii="Times New Roman" w:eastAsia="Times New Roman" w:hAnsi="Times New Roman"/>
                <w:color w:val="000000"/>
                <w:sz w:val="24"/>
                <w:szCs w:val="24"/>
                <w:bdr w:val="none" w:sz="0" w:space="0" w:color="auto" w:frame="1"/>
              </w:rPr>
              <w:t xml:space="preserve"> minutes</w:t>
            </w:r>
          </w:p>
        </w:tc>
        <w:tc>
          <w:tcPr>
            <w:tcW w:w="7650" w:type="dxa"/>
            <w:tcBorders>
              <w:top w:val="single" w:sz="4" w:space="0" w:color="auto"/>
              <w:left w:val="single" w:sz="4" w:space="0" w:color="auto"/>
              <w:bottom w:val="single" w:sz="4" w:space="0" w:color="auto"/>
              <w:right w:val="single" w:sz="4" w:space="0" w:color="auto"/>
            </w:tcBorders>
          </w:tcPr>
          <w:p w14:paraId="37703F63" w14:textId="77777777" w:rsidR="001E36D5" w:rsidRDefault="001E36D5" w:rsidP="001E36D5">
            <w:pPr>
              <w:shd w:val="clear" w:color="auto" w:fill="FFFFFF"/>
              <w:spacing w:beforeAutospacing="1"/>
              <w:ind w:left="192"/>
              <w:textAlignment w:val="baseline"/>
              <w:rPr>
                <w:rFonts w:ascii="Times New Roman" w:eastAsia="Times New Roman" w:hAnsi="Times New Roman"/>
                <w:b/>
                <w:bCs/>
                <w:color w:val="000000"/>
                <w:sz w:val="24"/>
                <w:szCs w:val="24"/>
                <w:bdr w:val="none" w:sz="0" w:space="0" w:color="auto" w:frame="1"/>
              </w:rPr>
            </w:pPr>
            <w:r w:rsidRPr="000C46BF">
              <w:rPr>
                <w:rFonts w:ascii="Times New Roman" w:eastAsia="Times New Roman" w:hAnsi="Times New Roman"/>
                <w:b/>
                <w:bCs/>
                <w:color w:val="000000"/>
                <w:sz w:val="24"/>
                <w:szCs w:val="24"/>
                <w:bdr w:val="none" w:sz="0" w:space="0" w:color="auto" w:frame="1"/>
              </w:rPr>
              <w:t>Small Group Discussions</w:t>
            </w:r>
          </w:p>
          <w:p w14:paraId="414FD0C5" w14:textId="4182FAEB" w:rsidR="0041119F" w:rsidRPr="001D19B2" w:rsidRDefault="008D6103" w:rsidP="009F74BD">
            <w:pPr>
              <w:pStyle w:val="ListParagraph"/>
              <w:numPr>
                <w:ilvl w:val="0"/>
                <w:numId w:val="2"/>
              </w:numPr>
              <w:shd w:val="clear" w:color="auto" w:fill="FFFFFF"/>
              <w:spacing w:beforeAutospacing="1" w:after="160" w:line="240" w:lineRule="auto"/>
              <w:ind w:left="700"/>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Experiment with a metaphor –  let’s see how creative our participants can be - select one </w:t>
            </w:r>
            <w:r w:rsidR="001E36D5">
              <w:rPr>
                <w:rFonts w:ascii="Times New Roman" w:eastAsia="Times New Roman" w:hAnsi="Times New Roman"/>
                <w:color w:val="000000"/>
                <w:sz w:val="24"/>
                <w:szCs w:val="24"/>
                <w:bdr w:val="none" w:sz="0" w:space="0" w:color="auto" w:frame="1"/>
              </w:rPr>
              <w:t>management concept and cre</w:t>
            </w:r>
            <w:r>
              <w:rPr>
                <w:rFonts w:ascii="Times New Roman" w:eastAsia="Times New Roman" w:hAnsi="Times New Roman"/>
                <w:color w:val="000000"/>
                <w:sz w:val="24"/>
                <w:szCs w:val="24"/>
                <w:bdr w:val="none" w:sz="0" w:space="0" w:color="auto" w:frame="1"/>
              </w:rPr>
              <w:t>a</w:t>
            </w:r>
            <w:r w:rsidR="001E36D5">
              <w:rPr>
                <w:rFonts w:ascii="Times New Roman" w:eastAsia="Times New Roman" w:hAnsi="Times New Roman"/>
                <w:color w:val="000000"/>
                <w:sz w:val="24"/>
                <w:szCs w:val="24"/>
                <w:bdr w:val="none" w:sz="0" w:space="0" w:color="auto" w:frame="1"/>
              </w:rPr>
              <w:t xml:space="preserve">te </w:t>
            </w:r>
            <w:r>
              <w:rPr>
                <w:rFonts w:ascii="Times New Roman" w:eastAsia="Times New Roman" w:hAnsi="Times New Roman"/>
                <w:color w:val="000000"/>
                <w:sz w:val="24"/>
                <w:szCs w:val="24"/>
                <w:bdr w:val="none" w:sz="0" w:space="0" w:color="auto" w:frame="1"/>
              </w:rPr>
              <w:t xml:space="preserve">a </w:t>
            </w:r>
            <w:r w:rsidR="001E36D5">
              <w:rPr>
                <w:rFonts w:ascii="Times New Roman" w:eastAsia="Times New Roman" w:hAnsi="Times New Roman"/>
                <w:color w:val="000000"/>
                <w:sz w:val="24"/>
                <w:szCs w:val="24"/>
                <w:bdr w:val="none" w:sz="0" w:space="0" w:color="auto" w:frame="1"/>
              </w:rPr>
              <w:t>metaphor</w:t>
            </w:r>
            <w:r>
              <w:rPr>
                <w:rFonts w:ascii="Times New Roman" w:eastAsia="Times New Roman" w:hAnsi="Times New Roman"/>
                <w:color w:val="000000"/>
                <w:sz w:val="24"/>
                <w:szCs w:val="24"/>
                <w:bdr w:val="none" w:sz="0" w:space="0" w:color="auto" w:frame="1"/>
              </w:rPr>
              <w:t xml:space="preserve">  </w:t>
            </w:r>
            <w:r w:rsidR="001E36D5" w:rsidRPr="00225DCF">
              <w:rPr>
                <w:rFonts w:ascii="Times New Roman" w:eastAsia="Times New Roman" w:hAnsi="Times New Roman"/>
                <w:color w:val="000000"/>
                <w:sz w:val="24"/>
                <w:szCs w:val="24"/>
                <w:bdr w:val="none" w:sz="0" w:space="0" w:color="auto" w:frame="1"/>
              </w:rPr>
              <w:t xml:space="preserve">  </w:t>
            </w:r>
          </w:p>
        </w:tc>
      </w:tr>
      <w:tr w:rsidR="00E22D48" w:rsidRPr="001D19B2" w14:paraId="704D2CEA" w14:textId="77777777" w:rsidTr="003A4C02">
        <w:tc>
          <w:tcPr>
            <w:tcW w:w="1615" w:type="dxa"/>
            <w:tcBorders>
              <w:top w:val="single" w:sz="4" w:space="0" w:color="auto"/>
              <w:left w:val="single" w:sz="4" w:space="0" w:color="auto"/>
              <w:bottom w:val="single" w:sz="4" w:space="0" w:color="auto"/>
              <w:right w:val="single" w:sz="4" w:space="0" w:color="auto"/>
            </w:tcBorders>
            <w:hideMark/>
          </w:tcPr>
          <w:p w14:paraId="27623FA1"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20 minutes</w:t>
            </w:r>
          </w:p>
        </w:tc>
        <w:tc>
          <w:tcPr>
            <w:tcW w:w="7650" w:type="dxa"/>
            <w:tcBorders>
              <w:top w:val="single" w:sz="4" w:space="0" w:color="auto"/>
              <w:left w:val="single" w:sz="4" w:space="0" w:color="auto"/>
              <w:bottom w:val="single" w:sz="4" w:space="0" w:color="auto"/>
              <w:right w:val="single" w:sz="4" w:space="0" w:color="auto"/>
            </w:tcBorders>
          </w:tcPr>
          <w:p w14:paraId="39DD66EE" w14:textId="13468DCD" w:rsidR="008D6103" w:rsidRDefault="008D6103" w:rsidP="00721010">
            <w:pPr>
              <w:shd w:val="clear" w:color="auto" w:fill="FFFFFF"/>
              <w:spacing w:beforeAutospacing="1"/>
              <w:ind w:left="192"/>
              <w:textAlignment w:val="baseline"/>
              <w:rPr>
                <w:rFonts w:ascii="Times New Roman" w:eastAsia="Times New Roman" w:hAnsi="Times New Roman"/>
                <w:color w:val="000000"/>
                <w:sz w:val="24"/>
                <w:szCs w:val="24"/>
                <w:bdr w:val="none" w:sz="0" w:space="0" w:color="auto" w:frame="1"/>
              </w:rPr>
            </w:pPr>
            <w:r w:rsidRPr="000C46BF">
              <w:rPr>
                <w:rFonts w:ascii="Times New Roman" w:eastAsia="Times New Roman" w:hAnsi="Times New Roman"/>
                <w:b/>
                <w:bCs/>
                <w:color w:val="000000"/>
                <w:sz w:val="24"/>
                <w:szCs w:val="24"/>
                <w:bdr w:val="none" w:sz="0" w:space="0" w:color="auto" w:frame="1"/>
              </w:rPr>
              <w:t>Debrief in Large Group</w:t>
            </w:r>
            <w:r w:rsidRPr="000C46BF">
              <w:rPr>
                <w:rFonts w:ascii="Times New Roman" w:eastAsia="Times New Roman" w:hAnsi="Times New Roman"/>
                <w:color w:val="000000"/>
                <w:sz w:val="24"/>
                <w:szCs w:val="24"/>
                <w:bdr w:val="none" w:sz="0" w:space="0" w:color="auto" w:frame="1"/>
              </w:rPr>
              <w:t xml:space="preserve"> </w:t>
            </w:r>
          </w:p>
          <w:p w14:paraId="70C42268" w14:textId="291CB4AA" w:rsidR="008D6103" w:rsidRPr="00AE18E1" w:rsidRDefault="008D6103" w:rsidP="009D5017">
            <w:pPr>
              <w:pStyle w:val="ListParagraph"/>
              <w:numPr>
                <w:ilvl w:val="0"/>
                <w:numId w:val="19"/>
              </w:numPr>
              <w:shd w:val="clear" w:color="auto" w:fill="FFFFFF"/>
              <w:spacing w:beforeAutospacing="1" w:afterAutospacing="1" w:line="240" w:lineRule="auto"/>
              <w:ind w:left="70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bdr w:val="none" w:sz="0" w:space="0" w:color="auto" w:frame="1"/>
              </w:rPr>
              <w:t xml:space="preserve">Share concept and metaphor </w:t>
            </w:r>
          </w:p>
          <w:p w14:paraId="1275A7DB" w14:textId="36515655" w:rsidR="008D6103" w:rsidRPr="00AE18E1" w:rsidRDefault="008D6103" w:rsidP="009D5017">
            <w:pPr>
              <w:pStyle w:val="ListParagraph"/>
              <w:numPr>
                <w:ilvl w:val="0"/>
                <w:numId w:val="19"/>
              </w:numPr>
              <w:shd w:val="clear" w:color="auto" w:fill="FFFFFF"/>
              <w:spacing w:beforeAutospacing="1" w:afterAutospacing="1" w:line="240" w:lineRule="auto"/>
              <w:ind w:left="70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bdr w:val="none" w:sz="0" w:space="0" w:color="auto" w:frame="1"/>
              </w:rPr>
              <w:t xml:space="preserve">How would you adapt </w:t>
            </w:r>
            <w:r w:rsidR="00D97EFE">
              <w:rPr>
                <w:rFonts w:ascii="Times New Roman" w:eastAsia="Times New Roman" w:hAnsi="Times New Roman"/>
                <w:color w:val="000000"/>
                <w:sz w:val="24"/>
                <w:szCs w:val="24"/>
                <w:bdr w:val="none" w:sz="0" w:space="0" w:color="auto" w:frame="1"/>
              </w:rPr>
              <w:t xml:space="preserve">this </w:t>
            </w:r>
            <w:r>
              <w:rPr>
                <w:rFonts w:ascii="Times New Roman" w:eastAsia="Times New Roman" w:hAnsi="Times New Roman"/>
                <w:color w:val="000000"/>
                <w:sz w:val="24"/>
                <w:szCs w:val="24"/>
                <w:bdr w:val="none" w:sz="0" w:space="0" w:color="auto" w:frame="1"/>
              </w:rPr>
              <w:t>to your own courses</w:t>
            </w:r>
            <w:r w:rsidR="00D97EFE">
              <w:rPr>
                <w:rFonts w:ascii="Times New Roman" w:eastAsia="Times New Roman" w:hAnsi="Times New Roman"/>
                <w:color w:val="000000"/>
                <w:sz w:val="24"/>
                <w:szCs w:val="24"/>
                <w:bdr w:val="none" w:sz="0" w:space="0" w:color="auto" w:frame="1"/>
              </w:rPr>
              <w:t>?</w:t>
            </w:r>
          </w:p>
          <w:p w14:paraId="0419E404" w14:textId="6F96CCC9" w:rsidR="00EC3078" w:rsidRPr="00AE18E1" w:rsidRDefault="008D6103" w:rsidP="009D5017">
            <w:pPr>
              <w:pStyle w:val="ListParagraph"/>
              <w:numPr>
                <w:ilvl w:val="0"/>
                <w:numId w:val="19"/>
              </w:numPr>
              <w:shd w:val="clear" w:color="auto" w:fill="FFFFFF"/>
              <w:spacing w:beforeAutospacing="1" w:afterAutospacing="1" w:line="240" w:lineRule="auto"/>
              <w:ind w:left="70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bdr w:val="none" w:sz="0" w:space="0" w:color="auto" w:frame="1"/>
              </w:rPr>
              <w:t>How might you adapt to various delivery modes</w:t>
            </w:r>
            <w:r w:rsidRPr="00AE18E1">
              <w:rPr>
                <w:rFonts w:ascii="Times New Roman" w:eastAsia="Times New Roman" w:hAnsi="Times New Roman"/>
                <w:color w:val="000000"/>
                <w:sz w:val="24"/>
                <w:szCs w:val="24"/>
                <w:bdr w:val="none" w:sz="0" w:space="0" w:color="auto" w:frame="1"/>
              </w:rPr>
              <w:t> </w:t>
            </w:r>
          </w:p>
        </w:tc>
      </w:tr>
      <w:tr w:rsidR="00E22D48" w:rsidRPr="001D19B2" w14:paraId="254AB06F" w14:textId="77777777" w:rsidTr="003A4C02">
        <w:tc>
          <w:tcPr>
            <w:tcW w:w="1615" w:type="dxa"/>
            <w:tcBorders>
              <w:top w:val="single" w:sz="4" w:space="0" w:color="auto"/>
              <w:left w:val="single" w:sz="4" w:space="0" w:color="auto"/>
              <w:bottom w:val="single" w:sz="4" w:space="0" w:color="auto"/>
              <w:right w:val="single" w:sz="4" w:space="0" w:color="auto"/>
            </w:tcBorders>
            <w:hideMark/>
          </w:tcPr>
          <w:p w14:paraId="5BC10770"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5 minutes</w:t>
            </w:r>
          </w:p>
        </w:tc>
        <w:tc>
          <w:tcPr>
            <w:tcW w:w="7650" w:type="dxa"/>
            <w:tcBorders>
              <w:top w:val="single" w:sz="4" w:space="0" w:color="auto"/>
              <w:left w:val="single" w:sz="4" w:space="0" w:color="auto"/>
              <w:bottom w:val="single" w:sz="4" w:space="0" w:color="auto"/>
              <w:right w:val="single" w:sz="4" w:space="0" w:color="auto"/>
            </w:tcBorders>
          </w:tcPr>
          <w:p w14:paraId="17474C66" w14:textId="1887AF5A" w:rsidR="00E22D48" w:rsidRPr="001D19B2" w:rsidRDefault="008D6103">
            <w:pPr>
              <w:spacing w:after="100" w:line="240" w:lineRule="auto"/>
              <w:textAlignment w:val="baseline"/>
              <w:rPr>
                <w:rFonts w:ascii="Times New Roman" w:eastAsia="Times New Roman" w:hAnsi="Times New Roman"/>
                <w:b/>
                <w:bCs/>
                <w:color w:val="000000"/>
                <w:sz w:val="24"/>
                <w:szCs w:val="24"/>
                <w:bdr w:val="none" w:sz="0" w:space="0" w:color="auto" w:frame="1"/>
              </w:rPr>
            </w:pPr>
            <w:r w:rsidRPr="000C46BF">
              <w:rPr>
                <w:rFonts w:ascii="Times New Roman" w:eastAsia="Times New Roman" w:hAnsi="Times New Roman"/>
                <w:b/>
                <w:bCs/>
                <w:color w:val="000000"/>
                <w:sz w:val="24"/>
                <w:szCs w:val="24"/>
                <w:bdr w:val="none" w:sz="0" w:space="0" w:color="auto" w:frame="1"/>
              </w:rPr>
              <w:t>Wrap-up</w:t>
            </w:r>
          </w:p>
        </w:tc>
      </w:tr>
    </w:tbl>
    <w:p w14:paraId="6C038F71" w14:textId="5A371BB4" w:rsidR="00517734" w:rsidRPr="001D19B2" w:rsidRDefault="00517734">
      <w:pPr>
        <w:rPr>
          <w:rFonts w:ascii="Times New Roman" w:hAnsi="Times New Roman"/>
        </w:rPr>
      </w:pPr>
    </w:p>
    <w:p w14:paraId="4103F682" w14:textId="77777777" w:rsidR="00D97EFE" w:rsidRDefault="00D97EFE">
      <w:pPr>
        <w:spacing w:line="259" w:lineRule="auto"/>
        <w:rPr>
          <w:rFonts w:ascii="Times New Roman" w:hAnsi="Times New Roman"/>
          <w:b/>
        </w:rPr>
      </w:pPr>
      <w:r>
        <w:rPr>
          <w:rFonts w:ascii="Times New Roman" w:hAnsi="Times New Roman"/>
          <w:b/>
        </w:rPr>
        <w:br w:type="page"/>
      </w:r>
    </w:p>
    <w:p w14:paraId="0F2EA96D" w14:textId="1E125999" w:rsidR="00B33FC0" w:rsidRPr="001D19B2" w:rsidRDefault="00B33FC0" w:rsidP="00A94544">
      <w:pPr>
        <w:jc w:val="center"/>
        <w:rPr>
          <w:rFonts w:ascii="Times New Roman" w:hAnsi="Times New Roman"/>
          <w:b/>
        </w:rPr>
      </w:pPr>
      <w:r w:rsidRPr="001D19B2">
        <w:rPr>
          <w:rFonts w:ascii="Times New Roman" w:hAnsi="Times New Roman"/>
          <w:b/>
        </w:rPr>
        <w:lastRenderedPageBreak/>
        <w:t>References</w:t>
      </w:r>
    </w:p>
    <w:p w14:paraId="5DC22D53" w14:textId="56D62621" w:rsidR="00B33FC0" w:rsidRDefault="00B33FC0">
      <w:pPr>
        <w:rPr>
          <w:rFonts w:ascii="Times New Roman" w:hAnsi="Times New Roman"/>
          <w:b/>
        </w:rPr>
      </w:pPr>
    </w:p>
    <w:p w14:paraId="0F6483AB" w14:textId="77777777" w:rsidR="00DD5846" w:rsidRDefault="00834FB5">
      <w:pPr>
        <w:rPr>
          <w:rFonts w:ascii="Times New Roman" w:hAnsi="Times New Roman"/>
          <w:sz w:val="24"/>
          <w:szCs w:val="24"/>
        </w:rPr>
      </w:pPr>
      <w:r w:rsidRPr="00AE6B23">
        <w:rPr>
          <w:rFonts w:ascii="Times New Roman" w:hAnsi="Times New Roman"/>
          <w:sz w:val="24"/>
          <w:szCs w:val="24"/>
        </w:rPr>
        <w:t xml:space="preserve">Hammond, Z., &amp; Jackson, Y. (2015). Culturally responsive teaching and the brain: Promoting </w:t>
      </w:r>
    </w:p>
    <w:p w14:paraId="537FD295" w14:textId="77777777" w:rsidR="006807B3" w:rsidRDefault="00834FB5" w:rsidP="006807B3">
      <w:pPr>
        <w:ind w:left="720"/>
        <w:rPr>
          <w:rFonts w:ascii="Times New Roman" w:hAnsi="Times New Roman"/>
          <w:sz w:val="24"/>
          <w:szCs w:val="24"/>
        </w:rPr>
      </w:pPr>
      <w:r w:rsidRPr="00AE6B23">
        <w:rPr>
          <w:rFonts w:ascii="Times New Roman" w:hAnsi="Times New Roman"/>
          <w:sz w:val="24"/>
          <w:szCs w:val="24"/>
        </w:rPr>
        <w:t>authentic engagement and rigor among culturally and linguistically diverse students.</w:t>
      </w:r>
      <w:r w:rsidR="006807B3">
        <w:rPr>
          <w:rFonts w:ascii="Times New Roman" w:hAnsi="Times New Roman"/>
          <w:sz w:val="24"/>
          <w:szCs w:val="24"/>
        </w:rPr>
        <w:t xml:space="preserve"> </w:t>
      </w:r>
    </w:p>
    <w:p w14:paraId="70819494" w14:textId="1B6A2E52" w:rsidR="00834FB5" w:rsidRPr="001E36D5" w:rsidRDefault="006807B3" w:rsidP="00572BE4">
      <w:pPr>
        <w:ind w:left="720"/>
        <w:rPr>
          <w:rFonts w:ascii="Times New Roman" w:hAnsi="Times New Roman"/>
          <w:sz w:val="24"/>
          <w:szCs w:val="24"/>
        </w:rPr>
      </w:pPr>
      <w:r>
        <w:rPr>
          <w:rFonts w:ascii="Times New Roman" w:hAnsi="Times New Roman"/>
          <w:sz w:val="24"/>
          <w:szCs w:val="24"/>
        </w:rPr>
        <w:t>Corwin: A SAGE Company.</w:t>
      </w:r>
    </w:p>
    <w:p w14:paraId="2EFE2D06" w14:textId="77777777" w:rsidR="00DD5846" w:rsidRPr="00DD5846" w:rsidRDefault="007C0BEC" w:rsidP="00834FB5">
      <w:pPr>
        <w:rPr>
          <w:rStyle w:val="nlmarticle-title"/>
          <w:rFonts w:ascii="Times New Roman" w:hAnsi="Times New Roman"/>
          <w:color w:val="000000" w:themeColor="text1"/>
          <w:sz w:val="24"/>
          <w:szCs w:val="24"/>
          <w:shd w:val="clear" w:color="auto" w:fill="FFFFFF"/>
        </w:rPr>
      </w:pPr>
      <w:r w:rsidRPr="00DD5846">
        <w:rPr>
          <w:rFonts w:ascii="Times New Roman" w:hAnsi="Times New Roman"/>
          <w:color w:val="000000" w:themeColor="text1"/>
          <w:sz w:val="24"/>
          <w:szCs w:val="24"/>
          <w:shd w:val="clear" w:color="auto" w:fill="FFFFFF"/>
        </w:rPr>
        <w:t xml:space="preserve">Lund Dean, K., &amp; </w:t>
      </w:r>
      <w:proofErr w:type="spellStart"/>
      <w:r w:rsidRPr="00DD5846">
        <w:rPr>
          <w:rFonts w:ascii="Times New Roman" w:hAnsi="Times New Roman"/>
          <w:color w:val="000000" w:themeColor="text1"/>
          <w:sz w:val="24"/>
          <w:szCs w:val="24"/>
          <w:shd w:val="clear" w:color="auto" w:fill="FFFFFF"/>
        </w:rPr>
        <w:t>Forray</w:t>
      </w:r>
      <w:proofErr w:type="spellEnd"/>
      <w:r w:rsidRPr="00DD5846">
        <w:rPr>
          <w:rFonts w:ascii="Times New Roman" w:hAnsi="Times New Roman"/>
          <w:color w:val="000000" w:themeColor="text1"/>
          <w:sz w:val="24"/>
          <w:szCs w:val="24"/>
          <w:shd w:val="clear" w:color="auto" w:fill="FFFFFF"/>
        </w:rPr>
        <w:t>, J. M. (</w:t>
      </w:r>
      <w:r w:rsidRPr="00DD5846">
        <w:rPr>
          <w:rStyle w:val="nlmyear"/>
          <w:rFonts w:ascii="Times New Roman" w:hAnsi="Times New Roman"/>
          <w:color w:val="000000" w:themeColor="text1"/>
          <w:sz w:val="24"/>
          <w:szCs w:val="24"/>
          <w:shd w:val="clear" w:color="auto" w:fill="FFFFFF"/>
        </w:rPr>
        <w:t>2020</w:t>
      </w:r>
      <w:r w:rsidRPr="00DD5846">
        <w:rPr>
          <w:rFonts w:ascii="Times New Roman" w:hAnsi="Times New Roman"/>
          <w:color w:val="000000" w:themeColor="text1"/>
          <w:sz w:val="24"/>
          <w:szCs w:val="24"/>
          <w:shd w:val="clear" w:color="auto" w:fill="FFFFFF"/>
        </w:rPr>
        <w:t>). </w:t>
      </w:r>
      <w:r w:rsidRPr="00DD5846">
        <w:rPr>
          <w:rStyle w:val="nlmarticle-title"/>
          <w:rFonts w:ascii="Times New Roman" w:hAnsi="Times New Roman"/>
          <w:color w:val="000000" w:themeColor="text1"/>
          <w:sz w:val="24"/>
          <w:szCs w:val="24"/>
          <w:shd w:val="clear" w:color="auto" w:fill="FFFFFF"/>
        </w:rPr>
        <w:t xml:space="preserve">Seeding the editorial garden:  Revisiting a growth </w:t>
      </w:r>
    </w:p>
    <w:p w14:paraId="228E8824" w14:textId="41A752AD" w:rsidR="007C0BEC" w:rsidRPr="00AE6B23" w:rsidRDefault="007C0BEC" w:rsidP="00DD5846">
      <w:pPr>
        <w:spacing w:after="0" w:line="480" w:lineRule="auto"/>
        <w:ind w:left="720"/>
        <w:rPr>
          <w:rFonts w:ascii="Times New Roman" w:hAnsi="Times New Roman"/>
          <w:sz w:val="24"/>
          <w:szCs w:val="24"/>
          <w:shd w:val="clear" w:color="auto" w:fill="FFFFFF"/>
        </w:rPr>
      </w:pPr>
      <w:r w:rsidRPr="00DD5846">
        <w:rPr>
          <w:rStyle w:val="nlmarticle-title"/>
          <w:rFonts w:ascii="Times New Roman" w:hAnsi="Times New Roman"/>
          <w:color w:val="000000" w:themeColor="text1"/>
          <w:sz w:val="24"/>
          <w:szCs w:val="24"/>
          <w:shd w:val="clear" w:color="auto" w:fill="FFFFFF"/>
        </w:rPr>
        <w:t xml:space="preserve">metaphor. </w:t>
      </w:r>
      <w:r w:rsidRPr="00DD5846">
        <w:rPr>
          <w:rFonts w:ascii="Times New Roman" w:hAnsi="Times New Roman"/>
          <w:i/>
          <w:color w:val="000000" w:themeColor="text1"/>
          <w:sz w:val="24"/>
          <w:szCs w:val="24"/>
          <w:shd w:val="clear" w:color="auto" w:fill="FFFFFF"/>
        </w:rPr>
        <w:t>Journal of Management Education, 44</w:t>
      </w:r>
      <w:r w:rsidRPr="00DD5846">
        <w:rPr>
          <w:rFonts w:ascii="Times New Roman" w:hAnsi="Times New Roman"/>
          <w:color w:val="000000" w:themeColor="text1"/>
          <w:sz w:val="24"/>
          <w:szCs w:val="24"/>
          <w:shd w:val="clear" w:color="auto" w:fill="FFFFFF"/>
        </w:rPr>
        <w:t>(2), 123-128</w:t>
      </w:r>
      <w:r w:rsidRPr="00DD5846">
        <w:rPr>
          <w:rFonts w:ascii="Times New Roman" w:hAnsi="Times New Roman"/>
          <w:color w:val="333333"/>
          <w:sz w:val="24"/>
          <w:szCs w:val="24"/>
          <w:shd w:val="clear" w:color="auto" w:fill="FFFFFF"/>
        </w:rPr>
        <w:t xml:space="preserve">.  </w:t>
      </w:r>
      <w:hyperlink r:id="rId8" w:history="1">
        <w:r w:rsidR="00DD5846" w:rsidRPr="00DD5846">
          <w:rPr>
            <w:rStyle w:val="Hyperlink"/>
            <w:rFonts w:ascii="Times New Roman" w:hAnsi="Times New Roman"/>
            <w:sz w:val="24"/>
            <w:szCs w:val="24"/>
            <w:shd w:val="clear" w:color="auto" w:fill="FFFFFF"/>
          </w:rPr>
          <w:t>https://doi-org.mtrproxy.mnpals.net/10.1177/1052562919901167</w:t>
        </w:r>
      </w:hyperlink>
    </w:p>
    <w:p w14:paraId="5190B449" w14:textId="2C92DC6E" w:rsidR="000A4D28" w:rsidRPr="00847205" w:rsidRDefault="000A4D28" w:rsidP="00DD5846">
      <w:pPr>
        <w:spacing w:after="0" w:line="480" w:lineRule="auto"/>
        <w:rPr>
          <w:rFonts w:ascii="Times New Roman" w:hAnsi="Times New Roman"/>
          <w:sz w:val="24"/>
          <w:szCs w:val="24"/>
          <w:shd w:val="clear" w:color="auto" w:fill="FFFFFF"/>
        </w:rPr>
      </w:pPr>
      <w:r w:rsidRPr="00847205">
        <w:rPr>
          <w:rFonts w:ascii="Times New Roman" w:hAnsi="Times New Roman"/>
          <w:sz w:val="24"/>
          <w:szCs w:val="24"/>
          <w:shd w:val="clear" w:color="auto" w:fill="FFFFFF"/>
        </w:rPr>
        <w:t xml:space="preserve">Morgan, G. (2006). </w:t>
      </w:r>
      <w:r w:rsidRPr="00DD5846">
        <w:rPr>
          <w:rFonts w:ascii="Times New Roman" w:hAnsi="Times New Roman"/>
          <w:i/>
          <w:sz w:val="24"/>
          <w:szCs w:val="24"/>
          <w:shd w:val="clear" w:color="auto" w:fill="FFFFFF"/>
        </w:rPr>
        <w:t xml:space="preserve">Images of </w:t>
      </w:r>
      <w:r w:rsidR="00DD5846">
        <w:rPr>
          <w:rFonts w:ascii="Times New Roman" w:hAnsi="Times New Roman"/>
          <w:i/>
          <w:sz w:val="24"/>
          <w:szCs w:val="24"/>
          <w:shd w:val="clear" w:color="auto" w:fill="FFFFFF"/>
        </w:rPr>
        <w:t>O</w:t>
      </w:r>
      <w:r w:rsidRPr="00DD5846">
        <w:rPr>
          <w:rFonts w:ascii="Times New Roman" w:hAnsi="Times New Roman"/>
          <w:i/>
          <w:sz w:val="24"/>
          <w:szCs w:val="24"/>
          <w:shd w:val="clear" w:color="auto" w:fill="FFFFFF"/>
        </w:rPr>
        <w:t>rganization</w:t>
      </w:r>
      <w:r w:rsidRPr="00847205">
        <w:rPr>
          <w:rFonts w:ascii="Times New Roman" w:hAnsi="Times New Roman"/>
          <w:sz w:val="24"/>
          <w:szCs w:val="24"/>
          <w:shd w:val="clear" w:color="auto" w:fill="FFFFFF"/>
        </w:rPr>
        <w:t xml:space="preserve"> (Updated ed.). Sage Publications.</w:t>
      </w:r>
    </w:p>
    <w:p w14:paraId="0D0C4AB6" w14:textId="13FE91A0" w:rsidR="00DD5846" w:rsidRDefault="000A4D28" w:rsidP="00DD5846">
      <w:pPr>
        <w:spacing w:after="0" w:line="480" w:lineRule="auto"/>
        <w:rPr>
          <w:rFonts w:ascii="Times New Roman" w:hAnsi="Times New Roman"/>
          <w:sz w:val="24"/>
          <w:szCs w:val="24"/>
          <w:shd w:val="clear" w:color="auto" w:fill="FFFFFF"/>
        </w:rPr>
      </w:pPr>
      <w:proofErr w:type="spellStart"/>
      <w:r w:rsidRPr="001E36D5">
        <w:rPr>
          <w:rFonts w:ascii="Times New Roman" w:hAnsi="Times New Roman"/>
          <w:sz w:val="24"/>
          <w:szCs w:val="24"/>
          <w:shd w:val="clear" w:color="auto" w:fill="FFFFFF"/>
        </w:rPr>
        <w:t>P</w:t>
      </w:r>
      <w:r w:rsidR="00834FB5" w:rsidRPr="001E36D5">
        <w:rPr>
          <w:rFonts w:ascii="Times New Roman" w:hAnsi="Times New Roman"/>
          <w:sz w:val="24"/>
          <w:szCs w:val="24"/>
          <w:shd w:val="clear" w:color="auto" w:fill="FFFFFF"/>
        </w:rPr>
        <w:t>errow</w:t>
      </w:r>
      <w:proofErr w:type="spellEnd"/>
      <w:r w:rsidR="00834FB5" w:rsidRPr="001E36D5">
        <w:rPr>
          <w:rFonts w:ascii="Times New Roman" w:hAnsi="Times New Roman"/>
          <w:sz w:val="24"/>
          <w:szCs w:val="24"/>
          <w:shd w:val="clear" w:color="auto" w:fill="FFFFFF"/>
        </w:rPr>
        <w:t xml:space="preserve">, M., Feldstein, M., &amp; </w:t>
      </w:r>
      <w:proofErr w:type="spellStart"/>
      <w:r w:rsidR="00834FB5" w:rsidRPr="001E36D5">
        <w:rPr>
          <w:rFonts w:ascii="Times New Roman" w:hAnsi="Times New Roman"/>
          <w:sz w:val="24"/>
          <w:szCs w:val="24"/>
          <w:shd w:val="clear" w:color="auto" w:fill="FFFFFF"/>
        </w:rPr>
        <w:t>Sieler</w:t>
      </w:r>
      <w:proofErr w:type="spellEnd"/>
      <w:r w:rsidR="00834FB5" w:rsidRPr="008D6103">
        <w:rPr>
          <w:rFonts w:ascii="Times New Roman" w:hAnsi="Times New Roman"/>
          <w:sz w:val="24"/>
          <w:szCs w:val="24"/>
          <w:shd w:val="clear" w:color="auto" w:fill="FFFFFF"/>
        </w:rPr>
        <w:t xml:space="preserve">, A. (2020). Ocean </w:t>
      </w:r>
      <w:r w:rsidR="00DD5846">
        <w:rPr>
          <w:rFonts w:ascii="Times New Roman" w:hAnsi="Times New Roman"/>
          <w:sz w:val="24"/>
          <w:szCs w:val="24"/>
          <w:shd w:val="clear" w:color="auto" w:fill="FFFFFF"/>
        </w:rPr>
        <w:t>s</w:t>
      </w:r>
      <w:r w:rsidR="00834FB5" w:rsidRPr="008D6103">
        <w:rPr>
          <w:rFonts w:ascii="Times New Roman" w:hAnsi="Times New Roman"/>
          <w:sz w:val="24"/>
          <w:szCs w:val="24"/>
          <w:shd w:val="clear" w:color="auto" w:fill="FFFFFF"/>
        </w:rPr>
        <w:t xml:space="preserve">wimmer, </w:t>
      </w:r>
      <w:r w:rsidR="00DD5846">
        <w:rPr>
          <w:rFonts w:ascii="Times New Roman" w:hAnsi="Times New Roman"/>
          <w:sz w:val="24"/>
          <w:szCs w:val="24"/>
          <w:shd w:val="clear" w:color="auto" w:fill="FFFFFF"/>
        </w:rPr>
        <w:t>w</w:t>
      </w:r>
      <w:r w:rsidR="00834FB5" w:rsidRPr="008D6103">
        <w:rPr>
          <w:rFonts w:ascii="Times New Roman" w:hAnsi="Times New Roman"/>
          <w:sz w:val="24"/>
          <w:szCs w:val="24"/>
          <w:shd w:val="clear" w:color="auto" w:fill="FFFFFF"/>
        </w:rPr>
        <w:t xml:space="preserve">oodchopper, </w:t>
      </w:r>
      <w:r w:rsidR="00DD5846">
        <w:rPr>
          <w:rFonts w:ascii="Times New Roman" w:hAnsi="Times New Roman"/>
          <w:sz w:val="24"/>
          <w:szCs w:val="24"/>
          <w:shd w:val="clear" w:color="auto" w:fill="FFFFFF"/>
        </w:rPr>
        <w:t>r</w:t>
      </w:r>
      <w:r w:rsidR="00834FB5" w:rsidRPr="008D6103">
        <w:rPr>
          <w:rFonts w:ascii="Times New Roman" w:hAnsi="Times New Roman"/>
          <w:sz w:val="24"/>
          <w:szCs w:val="24"/>
          <w:shd w:val="clear" w:color="auto" w:fill="FFFFFF"/>
        </w:rPr>
        <w:t xml:space="preserve">oad </w:t>
      </w:r>
      <w:r w:rsidR="00DD5846">
        <w:rPr>
          <w:rFonts w:ascii="Times New Roman" w:hAnsi="Times New Roman"/>
          <w:sz w:val="24"/>
          <w:szCs w:val="24"/>
          <w:shd w:val="clear" w:color="auto" w:fill="FFFFFF"/>
        </w:rPr>
        <w:t>t</w:t>
      </w:r>
      <w:r w:rsidR="00834FB5" w:rsidRPr="008D6103">
        <w:rPr>
          <w:rFonts w:ascii="Times New Roman" w:hAnsi="Times New Roman"/>
          <w:sz w:val="24"/>
          <w:szCs w:val="24"/>
          <w:shd w:val="clear" w:color="auto" w:fill="FFFFFF"/>
        </w:rPr>
        <w:t xml:space="preserve">ripper: </w:t>
      </w:r>
    </w:p>
    <w:p w14:paraId="6D043D9D" w14:textId="4EA950E9" w:rsidR="00DD5846" w:rsidRPr="00DD5846" w:rsidRDefault="00834FB5" w:rsidP="00DD5846">
      <w:pPr>
        <w:spacing w:after="0" w:line="480" w:lineRule="auto"/>
        <w:ind w:firstLine="720"/>
        <w:rPr>
          <w:rFonts w:ascii="Times New Roman" w:hAnsi="Times New Roman"/>
          <w:i/>
          <w:sz w:val="24"/>
          <w:szCs w:val="24"/>
          <w:shd w:val="clear" w:color="auto" w:fill="FFFFFF"/>
        </w:rPr>
      </w:pPr>
      <w:r w:rsidRPr="008D6103">
        <w:rPr>
          <w:rFonts w:ascii="Times New Roman" w:hAnsi="Times New Roman"/>
          <w:sz w:val="24"/>
          <w:szCs w:val="24"/>
          <w:shd w:val="clear" w:color="auto" w:fill="FFFFFF"/>
        </w:rPr>
        <w:t xml:space="preserve">Using </w:t>
      </w:r>
      <w:r w:rsidR="00DD5846">
        <w:rPr>
          <w:rFonts w:ascii="Times New Roman" w:hAnsi="Times New Roman"/>
          <w:sz w:val="24"/>
          <w:szCs w:val="24"/>
          <w:shd w:val="clear" w:color="auto" w:fill="FFFFFF"/>
        </w:rPr>
        <w:t>m</w:t>
      </w:r>
      <w:r w:rsidRPr="008D6103">
        <w:rPr>
          <w:rFonts w:ascii="Times New Roman" w:hAnsi="Times New Roman"/>
          <w:sz w:val="24"/>
          <w:szCs w:val="24"/>
          <w:shd w:val="clear" w:color="auto" w:fill="FFFFFF"/>
        </w:rPr>
        <w:t xml:space="preserve">etaphor to </w:t>
      </w:r>
      <w:r w:rsidR="00DD5846">
        <w:rPr>
          <w:rFonts w:ascii="Times New Roman" w:hAnsi="Times New Roman"/>
          <w:sz w:val="24"/>
          <w:szCs w:val="24"/>
          <w:shd w:val="clear" w:color="auto" w:fill="FFFFFF"/>
        </w:rPr>
        <w:t>d</w:t>
      </w:r>
      <w:r w:rsidRPr="008D6103">
        <w:rPr>
          <w:rFonts w:ascii="Times New Roman" w:hAnsi="Times New Roman"/>
          <w:sz w:val="24"/>
          <w:szCs w:val="24"/>
          <w:shd w:val="clear" w:color="auto" w:fill="FFFFFF"/>
        </w:rPr>
        <w:t xml:space="preserve">evelop </w:t>
      </w:r>
      <w:r w:rsidR="00DD5846">
        <w:rPr>
          <w:rFonts w:ascii="Times New Roman" w:hAnsi="Times New Roman"/>
          <w:sz w:val="24"/>
          <w:szCs w:val="24"/>
          <w:shd w:val="clear" w:color="auto" w:fill="FFFFFF"/>
        </w:rPr>
        <w:t>s</w:t>
      </w:r>
      <w:r w:rsidRPr="008D6103">
        <w:rPr>
          <w:rFonts w:ascii="Times New Roman" w:hAnsi="Times New Roman"/>
          <w:sz w:val="24"/>
          <w:szCs w:val="24"/>
          <w:shd w:val="clear" w:color="auto" w:fill="FFFFFF"/>
        </w:rPr>
        <w:t xml:space="preserve">tudents’ </w:t>
      </w:r>
      <w:r w:rsidR="00DD5846">
        <w:rPr>
          <w:rFonts w:ascii="Times New Roman" w:hAnsi="Times New Roman"/>
          <w:sz w:val="24"/>
          <w:szCs w:val="24"/>
          <w:shd w:val="clear" w:color="auto" w:fill="FFFFFF"/>
        </w:rPr>
        <w:t>i</w:t>
      </w:r>
      <w:r w:rsidRPr="008D6103">
        <w:rPr>
          <w:rFonts w:ascii="Times New Roman" w:hAnsi="Times New Roman"/>
          <w:sz w:val="24"/>
          <w:szCs w:val="24"/>
          <w:shd w:val="clear" w:color="auto" w:fill="FFFFFF"/>
        </w:rPr>
        <w:t xml:space="preserve">dentities as </w:t>
      </w:r>
      <w:r w:rsidR="00DD5846">
        <w:rPr>
          <w:rFonts w:ascii="Times New Roman" w:hAnsi="Times New Roman"/>
          <w:sz w:val="24"/>
          <w:szCs w:val="24"/>
          <w:shd w:val="clear" w:color="auto" w:fill="FFFFFF"/>
        </w:rPr>
        <w:t>w</w:t>
      </w:r>
      <w:r w:rsidRPr="008D6103">
        <w:rPr>
          <w:rFonts w:ascii="Times New Roman" w:hAnsi="Times New Roman"/>
          <w:sz w:val="24"/>
          <w:szCs w:val="24"/>
          <w:shd w:val="clear" w:color="auto" w:fill="FFFFFF"/>
        </w:rPr>
        <w:t xml:space="preserve">riters. </w:t>
      </w:r>
      <w:r w:rsidRPr="00DD5846">
        <w:rPr>
          <w:rFonts w:ascii="Times New Roman" w:hAnsi="Times New Roman"/>
          <w:i/>
          <w:sz w:val="24"/>
          <w:szCs w:val="24"/>
          <w:shd w:val="clear" w:color="auto" w:fill="FFFFFF"/>
        </w:rPr>
        <w:t xml:space="preserve">Journal of Adolescent &amp; </w:t>
      </w:r>
    </w:p>
    <w:p w14:paraId="26DE9912" w14:textId="2B9ACF02" w:rsidR="00E82357" w:rsidRPr="00AE6B23" w:rsidRDefault="00834FB5" w:rsidP="00DD5846">
      <w:pPr>
        <w:spacing w:after="0" w:line="480" w:lineRule="auto"/>
        <w:ind w:firstLine="720"/>
        <w:rPr>
          <w:rFonts w:ascii="Times New Roman" w:hAnsi="Times New Roman"/>
          <w:sz w:val="24"/>
          <w:szCs w:val="24"/>
          <w:shd w:val="clear" w:color="auto" w:fill="FFFFFF"/>
        </w:rPr>
      </w:pPr>
      <w:r w:rsidRPr="00DD5846">
        <w:rPr>
          <w:rFonts w:ascii="Times New Roman" w:hAnsi="Times New Roman"/>
          <w:i/>
          <w:sz w:val="24"/>
          <w:szCs w:val="24"/>
          <w:shd w:val="clear" w:color="auto" w:fill="FFFFFF"/>
        </w:rPr>
        <w:t>Adult Literacy, 64</w:t>
      </w:r>
      <w:r w:rsidRPr="008D6103">
        <w:rPr>
          <w:rFonts w:ascii="Times New Roman" w:hAnsi="Times New Roman"/>
          <w:sz w:val="24"/>
          <w:szCs w:val="24"/>
          <w:shd w:val="clear" w:color="auto" w:fill="FFFFFF"/>
        </w:rPr>
        <w:t xml:space="preserve">(1), 37–46. </w:t>
      </w:r>
      <w:hyperlink r:id="rId9" w:history="1">
        <w:r w:rsidR="0072161B" w:rsidRPr="007C0BEC">
          <w:rPr>
            <w:rStyle w:val="Hyperlink"/>
            <w:rFonts w:ascii="Times New Roman" w:hAnsi="Times New Roman"/>
            <w:sz w:val="24"/>
            <w:szCs w:val="24"/>
            <w:shd w:val="clear" w:color="auto" w:fill="FFFFFF"/>
          </w:rPr>
          <w:t>https://doi.org/10.1002/jaal.1060</w:t>
        </w:r>
      </w:hyperlink>
    </w:p>
    <w:p w14:paraId="7CE1B7CD" w14:textId="758DAF9A" w:rsidR="00DD5846" w:rsidRDefault="0072161B" w:rsidP="00DD5846">
      <w:pPr>
        <w:spacing w:after="0" w:line="480" w:lineRule="auto"/>
        <w:rPr>
          <w:rFonts w:ascii="Times New Roman" w:hAnsi="Times New Roman"/>
          <w:sz w:val="24"/>
          <w:szCs w:val="24"/>
        </w:rPr>
      </w:pPr>
      <w:r w:rsidRPr="001A7C5B">
        <w:rPr>
          <w:rFonts w:ascii="Times New Roman" w:hAnsi="Times New Roman"/>
          <w:sz w:val="24"/>
          <w:szCs w:val="24"/>
        </w:rPr>
        <w:t>Price, C., &amp; McGee, C. (20</w:t>
      </w:r>
      <w:r w:rsidRPr="00847205">
        <w:rPr>
          <w:rFonts w:ascii="Times New Roman" w:hAnsi="Times New Roman"/>
          <w:sz w:val="24"/>
          <w:szCs w:val="24"/>
        </w:rPr>
        <w:t xml:space="preserve">09). </w:t>
      </w:r>
      <w:r w:rsidR="00DD5846">
        <w:rPr>
          <w:rFonts w:ascii="Times New Roman" w:hAnsi="Times New Roman"/>
          <w:sz w:val="24"/>
          <w:szCs w:val="24"/>
        </w:rPr>
        <w:t>Reflecting on the use of Metaphor: Two processes of discovery.</w:t>
      </w:r>
      <w:r w:rsidRPr="00847205">
        <w:rPr>
          <w:rFonts w:ascii="Times New Roman" w:hAnsi="Times New Roman"/>
          <w:sz w:val="24"/>
          <w:szCs w:val="24"/>
        </w:rPr>
        <w:t xml:space="preserve"> </w:t>
      </w:r>
    </w:p>
    <w:p w14:paraId="58CCDD1D" w14:textId="28D31E7F" w:rsidR="0072161B" w:rsidRPr="00AE6B23" w:rsidRDefault="0072161B" w:rsidP="00DD5846">
      <w:pPr>
        <w:spacing w:after="0" w:line="480" w:lineRule="auto"/>
        <w:ind w:firstLine="720"/>
        <w:rPr>
          <w:rFonts w:ascii="Times New Roman" w:hAnsi="Times New Roman"/>
          <w:sz w:val="24"/>
          <w:szCs w:val="24"/>
        </w:rPr>
      </w:pPr>
      <w:r w:rsidRPr="00DD5846">
        <w:rPr>
          <w:rFonts w:ascii="Times New Roman" w:hAnsi="Times New Roman"/>
          <w:i/>
          <w:sz w:val="24"/>
          <w:szCs w:val="24"/>
        </w:rPr>
        <w:t>The Teacher Educator, 44</w:t>
      </w:r>
      <w:r w:rsidRPr="00847205">
        <w:rPr>
          <w:rFonts w:ascii="Times New Roman" w:hAnsi="Times New Roman"/>
          <w:sz w:val="24"/>
          <w:szCs w:val="24"/>
        </w:rPr>
        <w:t xml:space="preserve">(1), 56–69. </w:t>
      </w:r>
      <w:hyperlink r:id="rId10" w:history="1">
        <w:r w:rsidR="00DD5846" w:rsidRPr="00DD5846">
          <w:rPr>
            <w:rStyle w:val="Hyperlink"/>
            <w:rFonts w:ascii="Times New Roman" w:hAnsi="Times New Roman"/>
            <w:sz w:val="24"/>
            <w:szCs w:val="24"/>
          </w:rPr>
          <w:t>https://doi.org/10.1080/08878730802520159</w:t>
        </w:r>
      </w:hyperlink>
    </w:p>
    <w:p w14:paraId="7BB14F09" w14:textId="77777777" w:rsidR="00DD5846" w:rsidRPr="00DD5846" w:rsidRDefault="00923239" w:rsidP="00DD5846">
      <w:pPr>
        <w:spacing w:after="0" w:line="480" w:lineRule="auto"/>
        <w:rPr>
          <w:rFonts w:ascii="Times New Roman" w:hAnsi="Times New Roman"/>
          <w:i/>
          <w:sz w:val="24"/>
          <w:szCs w:val="24"/>
        </w:rPr>
      </w:pPr>
      <w:r w:rsidRPr="00AE6B23">
        <w:rPr>
          <w:rFonts w:ascii="Times New Roman" w:hAnsi="Times New Roman"/>
          <w:sz w:val="24"/>
          <w:szCs w:val="24"/>
        </w:rPr>
        <w:t>Taber, T.</w:t>
      </w:r>
      <w:r w:rsidR="007C0BEC">
        <w:rPr>
          <w:rFonts w:ascii="Times New Roman" w:hAnsi="Times New Roman"/>
          <w:sz w:val="24"/>
          <w:szCs w:val="24"/>
        </w:rPr>
        <w:t xml:space="preserve"> D.</w:t>
      </w:r>
      <w:r w:rsidRPr="00AE6B23">
        <w:rPr>
          <w:rFonts w:ascii="Times New Roman" w:hAnsi="Times New Roman"/>
          <w:sz w:val="24"/>
          <w:szCs w:val="24"/>
        </w:rPr>
        <w:t xml:space="preserve"> (2007).  Using metaphor to </w:t>
      </w:r>
      <w:r w:rsidRPr="001A7C5B">
        <w:rPr>
          <w:rFonts w:ascii="Times New Roman" w:hAnsi="Times New Roman"/>
          <w:sz w:val="24"/>
          <w:szCs w:val="24"/>
        </w:rPr>
        <w:t>t</w:t>
      </w:r>
      <w:r w:rsidRPr="001E36D5">
        <w:rPr>
          <w:rFonts w:ascii="Times New Roman" w:hAnsi="Times New Roman"/>
          <w:sz w:val="24"/>
          <w:szCs w:val="24"/>
        </w:rPr>
        <w:t xml:space="preserve">each organization </w:t>
      </w:r>
      <w:r w:rsidRPr="008D6103">
        <w:rPr>
          <w:rFonts w:ascii="Times New Roman" w:hAnsi="Times New Roman"/>
          <w:sz w:val="24"/>
          <w:szCs w:val="24"/>
        </w:rPr>
        <w:t xml:space="preserve">theory.  </w:t>
      </w:r>
      <w:r w:rsidRPr="00DD5846">
        <w:rPr>
          <w:rFonts w:ascii="Times New Roman" w:hAnsi="Times New Roman"/>
          <w:i/>
          <w:sz w:val="24"/>
          <w:szCs w:val="24"/>
        </w:rPr>
        <w:t xml:space="preserve">Journal of Management </w:t>
      </w:r>
    </w:p>
    <w:p w14:paraId="4841ECF2" w14:textId="4645B804" w:rsidR="00923239" w:rsidRPr="00AE6B23" w:rsidRDefault="00923239" w:rsidP="00DD5846">
      <w:pPr>
        <w:spacing w:after="0" w:line="480" w:lineRule="auto"/>
        <w:ind w:firstLine="720"/>
        <w:rPr>
          <w:rFonts w:ascii="Times New Roman" w:eastAsiaTheme="minorHAnsi" w:hAnsi="Times New Roman"/>
          <w:sz w:val="24"/>
          <w:szCs w:val="24"/>
        </w:rPr>
      </w:pPr>
      <w:r w:rsidRPr="00DD5846">
        <w:rPr>
          <w:rFonts w:ascii="Times New Roman" w:hAnsi="Times New Roman"/>
          <w:i/>
          <w:sz w:val="24"/>
          <w:szCs w:val="24"/>
        </w:rPr>
        <w:t>Education, 31</w:t>
      </w:r>
      <w:r w:rsidRPr="00E25335">
        <w:rPr>
          <w:rFonts w:ascii="Times New Roman" w:hAnsi="Times New Roman"/>
          <w:sz w:val="24"/>
          <w:szCs w:val="24"/>
        </w:rPr>
        <w:t>(4), 541-554. https://doi.org/</w:t>
      </w:r>
      <w:r w:rsidRPr="00DD5846">
        <w:rPr>
          <w:rFonts w:ascii="Times New Roman" w:eastAsiaTheme="minorHAnsi" w:hAnsi="Times New Roman"/>
          <w:sz w:val="24"/>
          <w:szCs w:val="24"/>
        </w:rPr>
        <w:t xml:space="preserve"> 10.1177/1052562906289663</w:t>
      </w:r>
    </w:p>
    <w:p w14:paraId="41701A66" w14:textId="5091D8FB" w:rsidR="00D36991" w:rsidRPr="00AE6B23" w:rsidRDefault="00D36991" w:rsidP="00DD5846">
      <w:pPr>
        <w:spacing w:after="0" w:line="480" w:lineRule="auto"/>
        <w:rPr>
          <w:rFonts w:ascii="Times New Roman" w:eastAsiaTheme="minorHAnsi" w:hAnsi="Times New Roman"/>
          <w:sz w:val="24"/>
          <w:szCs w:val="24"/>
        </w:rPr>
      </w:pPr>
      <w:r w:rsidRPr="00DD5846">
        <w:rPr>
          <w:rFonts w:ascii="Times New Roman" w:eastAsiaTheme="minorHAnsi" w:hAnsi="Times New Roman"/>
          <w:sz w:val="24"/>
          <w:szCs w:val="24"/>
        </w:rPr>
        <w:t xml:space="preserve">Weick, K. E. (1995). </w:t>
      </w:r>
      <w:r w:rsidRPr="00DD5846">
        <w:rPr>
          <w:rFonts w:ascii="Times New Roman" w:eastAsiaTheme="minorHAnsi" w:hAnsi="Times New Roman"/>
          <w:i/>
          <w:sz w:val="24"/>
          <w:szCs w:val="24"/>
        </w:rPr>
        <w:t xml:space="preserve">Sensemaking in </w:t>
      </w:r>
      <w:r w:rsidR="00DD5846">
        <w:rPr>
          <w:rFonts w:ascii="Times New Roman" w:eastAsiaTheme="minorHAnsi" w:hAnsi="Times New Roman"/>
          <w:i/>
          <w:sz w:val="24"/>
          <w:szCs w:val="24"/>
        </w:rPr>
        <w:t>O</w:t>
      </w:r>
      <w:r w:rsidRPr="00DD5846">
        <w:rPr>
          <w:rFonts w:ascii="Times New Roman" w:eastAsiaTheme="minorHAnsi" w:hAnsi="Times New Roman"/>
          <w:i/>
          <w:sz w:val="24"/>
          <w:szCs w:val="24"/>
        </w:rPr>
        <w:t>rganizations</w:t>
      </w:r>
      <w:r w:rsidRPr="00DD5846">
        <w:rPr>
          <w:rFonts w:ascii="Times New Roman" w:eastAsiaTheme="minorHAnsi" w:hAnsi="Times New Roman"/>
          <w:sz w:val="24"/>
          <w:szCs w:val="24"/>
        </w:rPr>
        <w:t>. Sage</w:t>
      </w:r>
      <w:r w:rsidRPr="00AE6B23">
        <w:rPr>
          <w:rFonts w:ascii="Times New Roman" w:eastAsiaTheme="minorHAnsi" w:hAnsi="Times New Roman"/>
          <w:sz w:val="24"/>
          <w:szCs w:val="24"/>
        </w:rPr>
        <w:t xml:space="preserve"> Publications</w:t>
      </w:r>
      <w:r w:rsidRPr="00DD5846">
        <w:rPr>
          <w:rFonts w:ascii="Times New Roman" w:eastAsiaTheme="minorHAnsi" w:hAnsi="Times New Roman"/>
          <w:sz w:val="24"/>
          <w:szCs w:val="24"/>
        </w:rPr>
        <w:t>.</w:t>
      </w:r>
    </w:p>
    <w:p w14:paraId="254FDE6A" w14:textId="77777777" w:rsidR="007C0BEC" w:rsidRPr="00923239" w:rsidRDefault="007C0BEC" w:rsidP="00AE6B23">
      <w:pPr>
        <w:rPr>
          <w:rFonts w:ascii="Times New Roman" w:hAnsi="Times New Roman"/>
          <w:sz w:val="24"/>
          <w:szCs w:val="24"/>
        </w:rPr>
      </w:pPr>
    </w:p>
    <w:sectPr w:rsidR="007C0BEC" w:rsidRPr="009232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8D77" w14:textId="77777777" w:rsidR="00AE49C9" w:rsidRDefault="00AE49C9" w:rsidP="00EF7210">
      <w:pPr>
        <w:spacing w:after="0" w:line="240" w:lineRule="auto"/>
      </w:pPr>
      <w:r>
        <w:separator/>
      </w:r>
    </w:p>
  </w:endnote>
  <w:endnote w:type="continuationSeparator" w:id="0">
    <w:p w14:paraId="50020337" w14:textId="77777777" w:rsidR="00AE49C9" w:rsidRDefault="00AE49C9" w:rsidP="00EF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150604"/>
      <w:docPartObj>
        <w:docPartGallery w:val="Page Numbers (Bottom of Page)"/>
        <w:docPartUnique/>
      </w:docPartObj>
    </w:sdtPr>
    <w:sdtEndPr>
      <w:rPr>
        <w:noProof/>
      </w:rPr>
    </w:sdtEndPr>
    <w:sdtContent>
      <w:p w14:paraId="5EDDFB19" w14:textId="0D127260" w:rsidR="00EF7210" w:rsidRDefault="00EF72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FCEDA" w14:textId="77777777" w:rsidR="00EF7210" w:rsidRDefault="00EF7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6640" w14:textId="77777777" w:rsidR="00AE49C9" w:rsidRDefault="00AE49C9" w:rsidP="00EF7210">
      <w:pPr>
        <w:spacing w:after="0" w:line="240" w:lineRule="auto"/>
      </w:pPr>
      <w:r>
        <w:separator/>
      </w:r>
    </w:p>
  </w:footnote>
  <w:footnote w:type="continuationSeparator" w:id="0">
    <w:p w14:paraId="24364D5F" w14:textId="77777777" w:rsidR="00AE49C9" w:rsidRDefault="00AE49C9" w:rsidP="00EF7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DF1"/>
    <w:multiLevelType w:val="hybridMultilevel"/>
    <w:tmpl w:val="63645F20"/>
    <w:lvl w:ilvl="0" w:tplc="0409000B">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 w15:restartNumberingAfterBreak="0">
    <w:nsid w:val="0AF204CE"/>
    <w:multiLevelType w:val="hybridMultilevel"/>
    <w:tmpl w:val="DAA45CD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0DEB1C54"/>
    <w:multiLevelType w:val="hybridMultilevel"/>
    <w:tmpl w:val="EA845B48"/>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 w15:restartNumberingAfterBreak="0">
    <w:nsid w:val="12B97375"/>
    <w:multiLevelType w:val="hybridMultilevel"/>
    <w:tmpl w:val="2A627B8C"/>
    <w:lvl w:ilvl="0" w:tplc="0409000B">
      <w:start w:val="1"/>
      <w:numFmt w:val="bullet"/>
      <w:lvlText w:val=""/>
      <w:lvlJc w:val="left"/>
      <w:pPr>
        <w:ind w:left="912" w:hanging="360"/>
      </w:pPr>
      <w:rPr>
        <w:rFonts w:ascii="Wingdings" w:hAnsi="Wingdings"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4" w15:restartNumberingAfterBreak="0">
    <w:nsid w:val="13130687"/>
    <w:multiLevelType w:val="hybridMultilevel"/>
    <w:tmpl w:val="60C28AF2"/>
    <w:lvl w:ilvl="0" w:tplc="23861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E0384"/>
    <w:multiLevelType w:val="hybridMultilevel"/>
    <w:tmpl w:val="201A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E05EA"/>
    <w:multiLevelType w:val="hybridMultilevel"/>
    <w:tmpl w:val="3382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24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5D08B2"/>
    <w:multiLevelType w:val="hybridMultilevel"/>
    <w:tmpl w:val="A6DCB24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5CD0645A"/>
    <w:multiLevelType w:val="hybridMultilevel"/>
    <w:tmpl w:val="46628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115177"/>
    <w:multiLevelType w:val="hybridMultilevel"/>
    <w:tmpl w:val="C6E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25183"/>
    <w:multiLevelType w:val="hybridMultilevel"/>
    <w:tmpl w:val="9106F794"/>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2" w15:restartNumberingAfterBreak="0">
    <w:nsid w:val="61D57F87"/>
    <w:multiLevelType w:val="hybridMultilevel"/>
    <w:tmpl w:val="60C28AF2"/>
    <w:lvl w:ilvl="0" w:tplc="23861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B234D8"/>
    <w:multiLevelType w:val="hybridMultilevel"/>
    <w:tmpl w:val="A87292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57B69"/>
    <w:multiLevelType w:val="hybridMultilevel"/>
    <w:tmpl w:val="69B6E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24D50"/>
    <w:multiLevelType w:val="hybridMultilevel"/>
    <w:tmpl w:val="57E096F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6" w15:restartNumberingAfterBreak="0">
    <w:nsid w:val="767F2F32"/>
    <w:multiLevelType w:val="hybridMultilevel"/>
    <w:tmpl w:val="A3383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1"/>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0"/>
  </w:num>
  <w:num w:numId="9">
    <w:abstractNumId w:val="9"/>
  </w:num>
  <w:num w:numId="10">
    <w:abstractNumId w:val="12"/>
  </w:num>
  <w:num w:numId="11">
    <w:abstractNumId w:val="4"/>
  </w:num>
  <w:num w:numId="12">
    <w:abstractNumId w:val="5"/>
  </w:num>
  <w:num w:numId="13">
    <w:abstractNumId w:val="16"/>
  </w:num>
  <w:num w:numId="14">
    <w:abstractNumId w:val="14"/>
  </w:num>
  <w:num w:numId="15">
    <w:abstractNumId w:val="1"/>
  </w:num>
  <w:num w:numId="16">
    <w:abstractNumId w:val="2"/>
  </w:num>
  <w:num w:numId="17">
    <w:abstractNumId w:val="1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9B"/>
    <w:rsid w:val="00000F1E"/>
    <w:rsid w:val="000063B1"/>
    <w:rsid w:val="00012550"/>
    <w:rsid w:val="000709DD"/>
    <w:rsid w:val="00081627"/>
    <w:rsid w:val="000935D9"/>
    <w:rsid w:val="000A4D28"/>
    <w:rsid w:val="000A52C4"/>
    <w:rsid w:val="000E038D"/>
    <w:rsid w:val="000E2F10"/>
    <w:rsid w:val="00100CAF"/>
    <w:rsid w:val="00147A01"/>
    <w:rsid w:val="001A7C5B"/>
    <w:rsid w:val="001D19B2"/>
    <w:rsid w:val="001E36D5"/>
    <w:rsid w:val="0021362A"/>
    <w:rsid w:val="002171A3"/>
    <w:rsid w:val="00222423"/>
    <w:rsid w:val="00247D1F"/>
    <w:rsid w:val="002606F7"/>
    <w:rsid w:val="0026215A"/>
    <w:rsid w:val="002809C6"/>
    <w:rsid w:val="002A65EF"/>
    <w:rsid w:val="002B58DE"/>
    <w:rsid w:val="002C57F1"/>
    <w:rsid w:val="00306E86"/>
    <w:rsid w:val="00310C0E"/>
    <w:rsid w:val="003129D1"/>
    <w:rsid w:val="003A4C02"/>
    <w:rsid w:val="003F764F"/>
    <w:rsid w:val="0041119F"/>
    <w:rsid w:val="00466846"/>
    <w:rsid w:val="0048293D"/>
    <w:rsid w:val="00492F4E"/>
    <w:rsid w:val="004F2B47"/>
    <w:rsid w:val="00517734"/>
    <w:rsid w:val="00572BE4"/>
    <w:rsid w:val="00586A9B"/>
    <w:rsid w:val="005A0E8D"/>
    <w:rsid w:val="005C442C"/>
    <w:rsid w:val="005E0E54"/>
    <w:rsid w:val="00603445"/>
    <w:rsid w:val="00652420"/>
    <w:rsid w:val="006807B3"/>
    <w:rsid w:val="00685E7C"/>
    <w:rsid w:val="006B6685"/>
    <w:rsid w:val="006C0F95"/>
    <w:rsid w:val="006F4EAC"/>
    <w:rsid w:val="00705397"/>
    <w:rsid w:val="00721010"/>
    <w:rsid w:val="0072161B"/>
    <w:rsid w:val="00740933"/>
    <w:rsid w:val="007642A3"/>
    <w:rsid w:val="00774D7E"/>
    <w:rsid w:val="007A60A1"/>
    <w:rsid w:val="007B2888"/>
    <w:rsid w:val="007C0BEC"/>
    <w:rsid w:val="00834FB5"/>
    <w:rsid w:val="0084094A"/>
    <w:rsid w:val="00841351"/>
    <w:rsid w:val="00847205"/>
    <w:rsid w:val="00852938"/>
    <w:rsid w:val="008638B9"/>
    <w:rsid w:val="00893F80"/>
    <w:rsid w:val="008D6103"/>
    <w:rsid w:val="00901009"/>
    <w:rsid w:val="009164D1"/>
    <w:rsid w:val="00923239"/>
    <w:rsid w:val="00926007"/>
    <w:rsid w:val="0093569E"/>
    <w:rsid w:val="00974573"/>
    <w:rsid w:val="009C1FCF"/>
    <w:rsid w:val="009D5017"/>
    <w:rsid w:val="009D7F77"/>
    <w:rsid w:val="009F07BE"/>
    <w:rsid w:val="009F45F0"/>
    <w:rsid w:val="009F74BD"/>
    <w:rsid w:val="00A2039B"/>
    <w:rsid w:val="00A273E2"/>
    <w:rsid w:val="00A53990"/>
    <w:rsid w:val="00A6713B"/>
    <w:rsid w:val="00A7177A"/>
    <w:rsid w:val="00A94544"/>
    <w:rsid w:val="00AA0334"/>
    <w:rsid w:val="00AA4E50"/>
    <w:rsid w:val="00AA5A48"/>
    <w:rsid w:val="00AA5EE3"/>
    <w:rsid w:val="00AC0B61"/>
    <w:rsid w:val="00AC7315"/>
    <w:rsid w:val="00AE18E1"/>
    <w:rsid w:val="00AE49C9"/>
    <w:rsid w:val="00AE6B23"/>
    <w:rsid w:val="00B01FF3"/>
    <w:rsid w:val="00B33FC0"/>
    <w:rsid w:val="00B97856"/>
    <w:rsid w:val="00BA2B87"/>
    <w:rsid w:val="00BC57E2"/>
    <w:rsid w:val="00C03A7D"/>
    <w:rsid w:val="00C70332"/>
    <w:rsid w:val="00D03020"/>
    <w:rsid w:val="00D0710A"/>
    <w:rsid w:val="00D27061"/>
    <w:rsid w:val="00D36991"/>
    <w:rsid w:val="00D472B4"/>
    <w:rsid w:val="00D5211B"/>
    <w:rsid w:val="00D5586C"/>
    <w:rsid w:val="00D615A9"/>
    <w:rsid w:val="00D674F1"/>
    <w:rsid w:val="00D97EFE"/>
    <w:rsid w:val="00DD5846"/>
    <w:rsid w:val="00DE4A2C"/>
    <w:rsid w:val="00E0222E"/>
    <w:rsid w:val="00E22D48"/>
    <w:rsid w:val="00E24D04"/>
    <w:rsid w:val="00E25335"/>
    <w:rsid w:val="00E44D3F"/>
    <w:rsid w:val="00E815C8"/>
    <w:rsid w:val="00E82357"/>
    <w:rsid w:val="00EA477E"/>
    <w:rsid w:val="00EC3078"/>
    <w:rsid w:val="00EF7210"/>
    <w:rsid w:val="00F3195C"/>
    <w:rsid w:val="00F470BC"/>
    <w:rsid w:val="00F54670"/>
    <w:rsid w:val="00F84AE6"/>
    <w:rsid w:val="00F87732"/>
    <w:rsid w:val="00FB7D80"/>
    <w:rsid w:val="00FC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AAC8"/>
  <w15:chartTrackingRefBased/>
  <w15:docId w15:val="{87F47B1E-D3A6-4FE5-AFAC-7C2739B2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D4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48"/>
    <w:pPr>
      <w:ind w:left="720"/>
      <w:contextualSpacing/>
    </w:pPr>
  </w:style>
  <w:style w:type="table" w:styleId="TableGrid">
    <w:name w:val="Table Grid"/>
    <w:basedOn w:val="TableNormal"/>
    <w:uiPriority w:val="39"/>
    <w:rsid w:val="00E2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2C4"/>
    <w:rPr>
      <w:color w:val="0563C1" w:themeColor="hyperlink"/>
      <w:u w:val="single"/>
    </w:rPr>
  </w:style>
  <w:style w:type="character" w:styleId="UnresolvedMention">
    <w:name w:val="Unresolved Mention"/>
    <w:basedOn w:val="DefaultParagraphFont"/>
    <w:uiPriority w:val="99"/>
    <w:semiHidden/>
    <w:unhideWhenUsed/>
    <w:rsid w:val="000A52C4"/>
    <w:rPr>
      <w:color w:val="605E5C"/>
      <w:shd w:val="clear" w:color="auto" w:fill="E1DFDD"/>
    </w:rPr>
  </w:style>
  <w:style w:type="character" w:styleId="FollowedHyperlink">
    <w:name w:val="FollowedHyperlink"/>
    <w:basedOn w:val="DefaultParagraphFont"/>
    <w:uiPriority w:val="99"/>
    <w:semiHidden/>
    <w:unhideWhenUsed/>
    <w:rsid w:val="00AA5A48"/>
    <w:rPr>
      <w:color w:val="954F72" w:themeColor="followedHyperlink"/>
      <w:u w:val="single"/>
    </w:rPr>
  </w:style>
  <w:style w:type="character" w:customStyle="1" w:styleId="nlmyear">
    <w:name w:val="nlm_year"/>
    <w:basedOn w:val="DefaultParagraphFont"/>
    <w:rsid w:val="007C0BEC"/>
  </w:style>
  <w:style w:type="character" w:customStyle="1" w:styleId="nlmarticle-title">
    <w:name w:val="nlm_article-title"/>
    <w:basedOn w:val="DefaultParagraphFont"/>
    <w:rsid w:val="007C0BEC"/>
  </w:style>
  <w:style w:type="character" w:customStyle="1" w:styleId="nlmfpage">
    <w:name w:val="nlm_fpage"/>
    <w:basedOn w:val="DefaultParagraphFont"/>
    <w:rsid w:val="007C0BEC"/>
  </w:style>
  <w:style w:type="character" w:customStyle="1" w:styleId="nlmlpage">
    <w:name w:val="nlm_lpage"/>
    <w:basedOn w:val="DefaultParagraphFont"/>
    <w:rsid w:val="007C0BEC"/>
  </w:style>
  <w:style w:type="character" w:styleId="Strong">
    <w:name w:val="Strong"/>
    <w:basedOn w:val="DefaultParagraphFont"/>
    <w:uiPriority w:val="22"/>
    <w:qFormat/>
    <w:rsid w:val="008D6103"/>
    <w:rPr>
      <w:b/>
      <w:bCs/>
    </w:rPr>
  </w:style>
  <w:style w:type="paragraph" w:styleId="BalloonText">
    <w:name w:val="Balloon Text"/>
    <w:basedOn w:val="Normal"/>
    <w:link w:val="BalloonTextChar"/>
    <w:uiPriority w:val="99"/>
    <w:semiHidden/>
    <w:unhideWhenUsed/>
    <w:rsid w:val="009C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C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807B3"/>
    <w:rPr>
      <w:sz w:val="16"/>
      <w:szCs w:val="16"/>
    </w:rPr>
  </w:style>
  <w:style w:type="paragraph" w:styleId="CommentText">
    <w:name w:val="annotation text"/>
    <w:basedOn w:val="Normal"/>
    <w:link w:val="CommentTextChar"/>
    <w:uiPriority w:val="99"/>
    <w:semiHidden/>
    <w:unhideWhenUsed/>
    <w:rsid w:val="006807B3"/>
    <w:pPr>
      <w:spacing w:line="240" w:lineRule="auto"/>
    </w:pPr>
    <w:rPr>
      <w:sz w:val="20"/>
      <w:szCs w:val="20"/>
    </w:rPr>
  </w:style>
  <w:style w:type="character" w:customStyle="1" w:styleId="CommentTextChar">
    <w:name w:val="Comment Text Char"/>
    <w:basedOn w:val="DefaultParagraphFont"/>
    <w:link w:val="CommentText"/>
    <w:uiPriority w:val="99"/>
    <w:semiHidden/>
    <w:rsid w:val="006807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07B3"/>
    <w:rPr>
      <w:b/>
      <w:bCs/>
    </w:rPr>
  </w:style>
  <w:style w:type="character" w:customStyle="1" w:styleId="CommentSubjectChar">
    <w:name w:val="Comment Subject Char"/>
    <w:basedOn w:val="CommentTextChar"/>
    <w:link w:val="CommentSubject"/>
    <w:uiPriority w:val="99"/>
    <w:semiHidden/>
    <w:rsid w:val="006807B3"/>
    <w:rPr>
      <w:rFonts w:ascii="Calibri" w:eastAsia="Calibri" w:hAnsi="Calibri" w:cs="Times New Roman"/>
      <w:b/>
      <w:bCs/>
      <w:sz w:val="20"/>
      <w:szCs w:val="20"/>
    </w:rPr>
  </w:style>
  <w:style w:type="paragraph" w:styleId="Header">
    <w:name w:val="header"/>
    <w:basedOn w:val="Normal"/>
    <w:link w:val="HeaderChar"/>
    <w:uiPriority w:val="99"/>
    <w:unhideWhenUsed/>
    <w:rsid w:val="00EF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10"/>
    <w:rPr>
      <w:rFonts w:ascii="Calibri" w:eastAsia="Calibri" w:hAnsi="Calibri" w:cs="Times New Roman"/>
    </w:rPr>
  </w:style>
  <w:style w:type="paragraph" w:styleId="Footer">
    <w:name w:val="footer"/>
    <w:basedOn w:val="Normal"/>
    <w:link w:val="FooterChar"/>
    <w:uiPriority w:val="99"/>
    <w:unhideWhenUsed/>
    <w:rsid w:val="00EF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51913">
      <w:bodyDiv w:val="1"/>
      <w:marLeft w:val="0"/>
      <w:marRight w:val="0"/>
      <w:marTop w:val="0"/>
      <w:marBottom w:val="0"/>
      <w:divBdr>
        <w:top w:val="none" w:sz="0" w:space="0" w:color="auto"/>
        <w:left w:val="none" w:sz="0" w:space="0" w:color="auto"/>
        <w:bottom w:val="none" w:sz="0" w:space="0" w:color="auto"/>
        <w:right w:val="none" w:sz="0" w:space="0" w:color="auto"/>
      </w:divBdr>
    </w:div>
    <w:div w:id="19052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3F20-1792-440D-A3FE-E2F94222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dc:creator>
  <cp:keywords/>
  <dc:description/>
  <cp:lastModifiedBy>Rebecca Evan</cp:lastModifiedBy>
  <cp:revision>5</cp:revision>
  <dcterms:created xsi:type="dcterms:W3CDTF">2021-02-15T15:14:00Z</dcterms:created>
  <dcterms:modified xsi:type="dcterms:W3CDTF">2021-02-26T00:51:00Z</dcterms:modified>
</cp:coreProperties>
</file>