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800" w14:textId="3F03EB9A" w:rsidR="00F030CE" w:rsidRPr="00E62EEF" w:rsidRDefault="00EB5C1B" w:rsidP="00E62EEF">
      <w:pPr>
        <w:spacing w:line="480" w:lineRule="auto"/>
        <w:jc w:val="center"/>
        <w:rPr>
          <w:b/>
          <w:bCs/>
        </w:rPr>
      </w:pPr>
      <w:r w:rsidRPr="008E41CE">
        <w:rPr>
          <w:b/>
          <w:bCs/>
        </w:rPr>
        <w:t>Meet the Editors: The Journal of Management Education</w:t>
      </w:r>
    </w:p>
    <w:p w14:paraId="04630AA1" w14:textId="70C4A74C" w:rsidR="00EB5C1B" w:rsidRPr="00976B4B" w:rsidRDefault="00EB5C1B" w:rsidP="00E62EEF">
      <w:pPr>
        <w:spacing w:line="480" w:lineRule="auto"/>
        <w:rPr>
          <w:rFonts w:cstheme="minorHAnsi"/>
        </w:rPr>
      </w:pPr>
      <w:r w:rsidRPr="00976B4B">
        <w:rPr>
          <w:rFonts w:cstheme="minorHAnsi"/>
          <w:b/>
          <w:bCs/>
        </w:rPr>
        <w:t>Session type</w:t>
      </w:r>
      <w:r w:rsidRPr="00976B4B">
        <w:rPr>
          <w:rFonts w:cstheme="minorHAnsi"/>
        </w:rPr>
        <w:t xml:space="preserve">: PDW </w:t>
      </w:r>
    </w:p>
    <w:p w14:paraId="1F06C1C3" w14:textId="5F6BA0C7" w:rsidR="00EB5C1B" w:rsidRDefault="00EB5C1B" w:rsidP="00E62EEF">
      <w:pPr>
        <w:spacing w:line="480" w:lineRule="auto"/>
      </w:pPr>
      <w:r w:rsidRPr="00EB5C1B">
        <w:rPr>
          <w:rFonts w:cstheme="minorHAnsi"/>
          <w:b/>
          <w:bCs/>
        </w:rPr>
        <w:t>Time requested</w:t>
      </w:r>
      <w:r w:rsidRPr="00EB5C1B">
        <w:rPr>
          <w:rFonts w:cstheme="minorHAnsi"/>
        </w:rPr>
        <w:t xml:space="preserve">: 60 </w:t>
      </w:r>
      <w:r w:rsidRPr="00EB5C1B">
        <w:t xml:space="preserve">minutes </w:t>
      </w:r>
    </w:p>
    <w:p w14:paraId="48008242" w14:textId="14724FB6" w:rsidR="00EB5C1B" w:rsidRPr="00E62EEF" w:rsidRDefault="00EB5C1B" w:rsidP="00E62EEF">
      <w:pPr>
        <w:spacing w:line="480" w:lineRule="auto"/>
        <w:rPr>
          <w:b/>
          <w:bCs/>
        </w:rPr>
      </w:pPr>
      <w:r w:rsidRPr="00EB5C1B">
        <w:rPr>
          <w:b/>
          <w:bCs/>
        </w:rPr>
        <w:t>Abstract</w:t>
      </w:r>
    </w:p>
    <w:p w14:paraId="5D60D7CF" w14:textId="0068A7A7" w:rsidR="00B46022" w:rsidRDefault="00B46022" w:rsidP="00E62EEF">
      <w:pPr>
        <w:spacing w:line="480" w:lineRule="auto"/>
        <w:ind w:firstLine="720"/>
      </w:pPr>
      <w:r>
        <w:t xml:space="preserve">In this 60-minute professional development workshop, members of the editorial team of the Journal of Management Education will overview the journal, its aims and scope and editorial philosophy, the different sections that authors may submit to, as well as provide advice on preparing manuscripts for the journal, describe the submission process, and detail the review process. The </w:t>
      </w:r>
      <w:r w:rsidR="008E41CE">
        <w:t>workshop</w:t>
      </w:r>
      <w:r>
        <w:t xml:space="preserve"> will include a Q&amp;A session and conclude with time to informally discuss research ideas with </w:t>
      </w:r>
      <w:r w:rsidR="003F0529">
        <w:t xml:space="preserve">fellow participants and </w:t>
      </w:r>
      <w:r>
        <w:t xml:space="preserve">members of the editorial team. </w:t>
      </w:r>
    </w:p>
    <w:p w14:paraId="6E196285" w14:textId="49F45D6D" w:rsidR="00A600F5" w:rsidRDefault="00A600F5" w:rsidP="00E62EEF">
      <w:pPr>
        <w:spacing w:line="480" w:lineRule="auto"/>
      </w:pPr>
      <w:r w:rsidRPr="00A600F5">
        <w:rPr>
          <w:i/>
          <w:iCs/>
        </w:rPr>
        <w:t>Keywords</w:t>
      </w:r>
      <w:r>
        <w:t xml:space="preserve">: Scholarship of teaching and learning; journals; manuscript preparation. </w:t>
      </w:r>
    </w:p>
    <w:p w14:paraId="16C98D49" w14:textId="3EB0FB70" w:rsidR="00B46022" w:rsidRPr="00E62EEF" w:rsidRDefault="00B46022" w:rsidP="00E62EEF">
      <w:pPr>
        <w:spacing w:line="480" w:lineRule="auto"/>
        <w:rPr>
          <w:b/>
          <w:bCs/>
        </w:rPr>
      </w:pPr>
      <w:r w:rsidRPr="00B46022">
        <w:rPr>
          <w:b/>
          <w:bCs/>
        </w:rPr>
        <w:t xml:space="preserve">Introduction </w:t>
      </w:r>
    </w:p>
    <w:p w14:paraId="56CCBB04" w14:textId="42F74E94" w:rsidR="00520763" w:rsidRDefault="00520763" w:rsidP="00E62EEF">
      <w:pPr>
        <w:spacing w:line="480" w:lineRule="auto"/>
        <w:ind w:firstLine="720"/>
      </w:pPr>
      <w:r>
        <w:t xml:space="preserve">Published by the Management &amp; Organizational Behavior Teaching Society, the Journal of Management Education </w:t>
      </w:r>
      <w:r w:rsidR="00D849F7">
        <w:t xml:space="preserve">(JME) </w:t>
      </w:r>
      <w:r>
        <w:t xml:space="preserve">is well-respected for its empirical and conceptual research </w:t>
      </w:r>
      <w:r w:rsidR="001C4182">
        <w:t xml:space="preserve">related to the </w:t>
      </w:r>
      <w:r>
        <w:t xml:space="preserve">scholarship of teaching and learning, as well as its instructional innovations and essays, </w:t>
      </w:r>
      <w:r w:rsidR="003F0529">
        <w:t xml:space="preserve">as </w:t>
      </w:r>
      <w:r>
        <w:t>guided by the central question: “</w:t>
      </w:r>
      <w:r w:rsidR="001C4182">
        <w:rPr>
          <w:i/>
          <w:iCs/>
        </w:rPr>
        <w:t>W</w:t>
      </w:r>
      <w:r w:rsidRPr="00520763">
        <w:rPr>
          <w:i/>
          <w:iCs/>
        </w:rPr>
        <w:t>ill this contribution have a significant impact on thinking and/or practice in management education</w:t>
      </w:r>
      <w:r>
        <w:t>?” (</w:t>
      </w:r>
      <w:hyperlink r:id="rId6" w:history="1">
        <w:r w:rsidRPr="00721A12">
          <w:rPr>
            <w:rStyle w:val="Hyperlink"/>
          </w:rPr>
          <w:t>https://journals.sagepub.com/aims-scope/JME</w:t>
        </w:r>
      </w:hyperlink>
      <w:r>
        <w:t>).</w:t>
      </w:r>
    </w:p>
    <w:p w14:paraId="2B75607A" w14:textId="60E39FB7" w:rsidR="00A600F5" w:rsidRPr="00E62EEF" w:rsidRDefault="00520763" w:rsidP="00E62EEF">
      <w:pPr>
        <w:spacing w:line="480" w:lineRule="auto"/>
        <w:ind w:firstLine="720"/>
      </w:pPr>
      <w:r>
        <w:t xml:space="preserve">To help attendees learn more about the journal, this professional development workshop centers on overviewing </w:t>
      </w:r>
      <w:r w:rsidR="001C4182">
        <w:t>JME</w:t>
      </w:r>
      <w:r w:rsidR="002B083D">
        <w:t xml:space="preserve">, </w:t>
      </w:r>
      <w:r w:rsidR="001C4182">
        <w:t xml:space="preserve">providing </w:t>
      </w:r>
      <w:r w:rsidR="002B083D">
        <w:t xml:space="preserve">advice for conducting management education-related research more generally, as well as </w:t>
      </w:r>
      <w:r w:rsidR="003F0529">
        <w:t>information</w:t>
      </w:r>
      <w:r w:rsidR="002B083D">
        <w:t xml:space="preserve"> </w:t>
      </w:r>
      <w:r w:rsidR="003F0529">
        <w:t>on</w:t>
      </w:r>
      <w:r w:rsidR="002B083D">
        <w:t xml:space="preserve"> preparing submissions to the journal. To make the session more interactive, </w:t>
      </w:r>
      <w:r w:rsidR="003F0529">
        <w:t>the second half of the PDW</w:t>
      </w:r>
      <w:r w:rsidR="002B083D">
        <w:t xml:space="preserve"> is </w:t>
      </w:r>
      <w:r w:rsidR="003F0529">
        <w:t>reserved</w:t>
      </w:r>
      <w:r w:rsidR="002B083D">
        <w:t xml:space="preserve"> for</w:t>
      </w:r>
      <w:r w:rsidR="003F0529">
        <w:t xml:space="preserve"> </w:t>
      </w:r>
      <w:r w:rsidR="003F0529">
        <w:lastRenderedPageBreak/>
        <w:t>both</w:t>
      </w:r>
      <w:r w:rsidR="002B083D">
        <w:t xml:space="preserve"> questions and informal conversation about attendees’ projects </w:t>
      </w:r>
      <w:r w:rsidR="003F0529">
        <w:t xml:space="preserve">(research, </w:t>
      </w:r>
      <w:r w:rsidR="002B083D">
        <w:t>instructional innovations</w:t>
      </w:r>
      <w:r w:rsidR="003F0529">
        <w:t>, essay ideas, etc.)</w:t>
      </w:r>
      <w:r w:rsidR="002B083D">
        <w:t xml:space="preserve"> with fellow participants and presenters. </w:t>
      </w:r>
    </w:p>
    <w:p w14:paraId="6B1F8B81" w14:textId="0EC588E9" w:rsidR="00B46022" w:rsidRPr="00E62EEF" w:rsidRDefault="00B46022" w:rsidP="00E62EEF">
      <w:pPr>
        <w:spacing w:line="480" w:lineRule="auto"/>
        <w:rPr>
          <w:b/>
          <w:bCs/>
        </w:rPr>
      </w:pPr>
      <w:r w:rsidRPr="00B46022">
        <w:rPr>
          <w:b/>
          <w:bCs/>
        </w:rPr>
        <w:t xml:space="preserve">Learning Objectives, Engagement, and Take-Aways </w:t>
      </w:r>
    </w:p>
    <w:p w14:paraId="31D4D7AA" w14:textId="4B21FFD3" w:rsidR="006554D8" w:rsidRDefault="006554D8" w:rsidP="00E62EEF">
      <w:pPr>
        <w:spacing w:line="480" w:lineRule="auto"/>
        <w:ind w:firstLine="720"/>
      </w:pPr>
      <w:r>
        <w:t xml:space="preserve">This PDW has two main parts. In the first, presenters will share information related to the journal and provide advice on preparing manuscripts for submission to the Journal of Management Education. In the second, participants are invited to pose questions and informally discuss their present and future research projects with other attendees and the presenters. </w:t>
      </w:r>
    </w:p>
    <w:p w14:paraId="0CB2CE32" w14:textId="72602FCB" w:rsidR="006554D8" w:rsidRDefault="006554D8" w:rsidP="00E62EEF">
      <w:pPr>
        <w:spacing w:line="480" w:lineRule="auto"/>
        <w:ind w:firstLine="720"/>
      </w:pPr>
      <w:r>
        <w:t>Our learning objectives are</w:t>
      </w:r>
      <w:r w:rsidR="00520763">
        <w:t xml:space="preserve"> therefore</w:t>
      </w:r>
      <w:r>
        <w:t xml:space="preserve"> two-fold</w:t>
      </w:r>
      <w:r w:rsidR="00D849F7">
        <w:t>: a</w:t>
      </w:r>
      <w:r w:rsidR="00520763">
        <w:t>t</w:t>
      </w:r>
      <w:r>
        <w:t xml:space="preserve"> the end of the workshop, we hope that attendees will 1) be more familiar with the aims and scope of the journal, as well as it sections and </w:t>
      </w:r>
      <w:r w:rsidR="00520763">
        <w:t xml:space="preserve">thus 2) </w:t>
      </w:r>
      <w:r w:rsidR="00D849F7">
        <w:t>have concrete information on</w:t>
      </w:r>
      <w:r w:rsidR="00520763">
        <w:t xml:space="preserve"> how to align submissions with the different sections of </w:t>
      </w:r>
      <w:r w:rsidR="00D849F7">
        <w:t>JME</w:t>
      </w:r>
      <w:r w:rsidR="00520763">
        <w:t xml:space="preserve">, thus helping them to prepare their manuscripts for the journal. In line with </w:t>
      </w:r>
      <w:r w:rsidR="00D849F7">
        <w:t>these objectives</w:t>
      </w:r>
      <w:r w:rsidR="00520763">
        <w:t xml:space="preserve">, we hope that </w:t>
      </w:r>
      <w:r w:rsidR="00D849F7">
        <w:t>key</w:t>
      </w:r>
      <w:r w:rsidR="00520763">
        <w:t xml:space="preserve"> takeaways from the session </w:t>
      </w:r>
      <w:r>
        <w:rPr>
          <w:bCs/>
        </w:rPr>
        <w:t xml:space="preserve">include understanding the JME submission process and building connections with the </w:t>
      </w:r>
      <w:r w:rsidR="00D849F7">
        <w:rPr>
          <w:bCs/>
        </w:rPr>
        <w:t>editorial team</w:t>
      </w:r>
      <w:r w:rsidR="008E41CE">
        <w:rPr>
          <w:bCs/>
        </w:rPr>
        <w:t xml:space="preserve">. </w:t>
      </w:r>
    </w:p>
    <w:p w14:paraId="2741382F" w14:textId="6F167F65" w:rsidR="00B46022" w:rsidRPr="00E62EEF" w:rsidRDefault="00B46022" w:rsidP="00E62EEF">
      <w:pPr>
        <w:spacing w:line="480" w:lineRule="auto"/>
        <w:rPr>
          <w:b/>
          <w:bCs/>
        </w:rPr>
      </w:pPr>
      <w:r w:rsidRPr="00B46022">
        <w:rPr>
          <w:b/>
          <w:bCs/>
        </w:rPr>
        <w:t xml:space="preserve">Overview of the PDW </w:t>
      </w:r>
    </w:p>
    <w:p w14:paraId="00A8FD0F" w14:textId="34C77E83" w:rsidR="00B46022" w:rsidRDefault="00E62EEF" w:rsidP="00E62EEF">
      <w:pPr>
        <w:spacing w:line="480" w:lineRule="auto"/>
        <w:ind w:firstLine="720"/>
      </w:pPr>
      <w:r>
        <w:t>Table 1</w:t>
      </w:r>
      <w:r w:rsidR="00D816C7">
        <w:t xml:space="preserve"> </w:t>
      </w:r>
      <w:r>
        <w:t>(presented on the next page)</w:t>
      </w:r>
      <w:r w:rsidR="00D816C7">
        <w:t xml:space="preserve"> summarizes the</w:t>
      </w:r>
      <w:r w:rsidR="00B46022">
        <w:t xml:space="preserve"> agenda for the professional development workshop</w:t>
      </w:r>
      <w:r w:rsidR="001C4182">
        <w:t>.</w:t>
      </w:r>
      <w:r w:rsidR="00B46022">
        <w:t xml:space="preserve"> </w:t>
      </w:r>
    </w:p>
    <w:p w14:paraId="1D260BAD" w14:textId="579A9D26" w:rsidR="00E62EEF" w:rsidRDefault="00E62EEF" w:rsidP="00E62EEF">
      <w:pPr>
        <w:spacing w:line="480" w:lineRule="auto"/>
        <w:ind w:firstLine="720"/>
      </w:pPr>
    </w:p>
    <w:p w14:paraId="618BA893" w14:textId="45CEED36" w:rsidR="00E62EEF" w:rsidRDefault="00E62EEF" w:rsidP="00E62EEF">
      <w:pPr>
        <w:spacing w:line="480" w:lineRule="auto"/>
        <w:ind w:firstLine="720"/>
      </w:pPr>
    </w:p>
    <w:p w14:paraId="2E6F1A58" w14:textId="775260C1" w:rsidR="00E62EEF" w:rsidRDefault="00E62EEF" w:rsidP="00E62EEF">
      <w:pPr>
        <w:spacing w:line="480" w:lineRule="auto"/>
        <w:ind w:firstLine="720"/>
      </w:pPr>
    </w:p>
    <w:p w14:paraId="2E56D48F" w14:textId="542542F2" w:rsidR="00E62EEF" w:rsidRDefault="00E62EEF" w:rsidP="00E62EEF">
      <w:pPr>
        <w:spacing w:line="480" w:lineRule="auto"/>
        <w:ind w:firstLine="720"/>
      </w:pPr>
    </w:p>
    <w:p w14:paraId="57634938" w14:textId="77777777" w:rsidR="00E62EEF" w:rsidRDefault="00E62EEF" w:rsidP="00E62EEF">
      <w:pPr>
        <w:spacing w:line="480" w:lineRule="auto"/>
      </w:pPr>
    </w:p>
    <w:p w14:paraId="34862551" w14:textId="7B400394" w:rsidR="00E62EEF" w:rsidRDefault="00E62EEF" w:rsidP="00E62EEF">
      <w:pPr>
        <w:spacing w:line="480" w:lineRule="auto"/>
      </w:pPr>
      <w:r>
        <w:lastRenderedPageBreak/>
        <w:t>Table 1</w:t>
      </w:r>
    </w:p>
    <w:p w14:paraId="49BEBFF8" w14:textId="07EADEEB" w:rsidR="00E62EEF" w:rsidRPr="00E62EEF" w:rsidRDefault="00E62EEF" w:rsidP="00E62EEF">
      <w:pPr>
        <w:spacing w:line="480" w:lineRule="auto"/>
        <w:rPr>
          <w:i/>
          <w:iCs/>
        </w:rPr>
      </w:pPr>
      <w:r w:rsidRPr="00E62EEF">
        <w:rPr>
          <w:i/>
          <w:iCs/>
        </w:rPr>
        <w:t xml:space="preserve">Agenda for the session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412"/>
      </w:tblGrid>
      <w:tr w:rsidR="00B46022" w14:paraId="2E2C0CE0" w14:textId="77777777" w:rsidTr="00D816C7">
        <w:tc>
          <w:tcPr>
            <w:tcW w:w="7938" w:type="dxa"/>
            <w:tcBorders>
              <w:top w:val="single" w:sz="4" w:space="0" w:color="auto"/>
              <w:bottom w:val="single" w:sz="4" w:space="0" w:color="auto"/>
            </w:tcBorders>
          </w:tcPr>
          <w:p w14:paraId="64783DD0" w14:textId="1B6A84DA" w:rsidR="00B46022" w:rsidRDefault="00B46022" w:rsidP="00E62EEF">
            <w:pPr>
              <w:spacing w:line="480" w:lineRule="auto"/>
              <w:jc w:val="center"/>
            </w:pPr>
            <w:r>
              <w:t>Activities</w:t>
            </w:r>
          </w:p>
        </w:tc>
        <w:tc>
          <w:tcPr>
            <w:tcW w:w="1412" w:type="dxa"/>
            <w:tcBorders>
              <w:top w:val="single" w:sz="4" w:space="0" w:color="auto"/>
              <w:bottom w:val="single" w:sz="4" w:space="0" w:color="auto"/>
            </w:tcBorders>
          </w:tcPr>
          <w:p w14:paraId="73E83451" w14:textId="60776A46" w:rsidR="00B46022" w:rsidRDefault="00B46022" w:rsidP="00E62EEF">
            <w:pPr>
              <w:spacing w:line="480" w:lineRule="auto"/>
              <w:jc w:val="center"/>
            </w:pPr>
            <w:r>
              <w:t>Timing</w:t>
            </w:r>
          </w:p>
        </w:tc>
      </w:tr>
      <w:tr w:rsidR="00B46022" w14:paraId="4DD681D4" w14:textId="77777777" w:rsidTr="00D816C7">
        <w:tc>
          <w:tcPr>
            <w:tcW w:w="7938" w:type="dxa"/>
            <w:tcBorders>
              <w:top w:val="single" w:sz="4" w:space="0" w:color="auto"/>
            </w:tcBorders>
          </w:tcPr>
          <w:p w14:paraId="6AF6B42E" w14:textId="30C987EE" w:rsidR="00B46022" w:rsidRDefault="00B46022" w:rsidP="00E62EEF">
            <w:pPr>
              <w:spacing w:line="480" w:lineRule="auto"/>
            </w:pPr>
            <w:r w:rsidRPr="00B46022">
              <w:rPr>
                <w:b/>
                <w:bCs/>
              </w:rPr>
              <w:t xml:space="preserve">Welcome and introductions </w:t>
            </w:r>
            <w:r w:rsidR="00D816C7">
              <w:rPr>
                <w:b/>
                <w:bCs/>
              </w:rPr>
              <w:t>of</w:t>
            </w:r>
            <w:r w:rsidRPr="00B46022">
              <w:rPr>
                <w:b/>
                <w:bCs/>
              </w:rPr>
              <w:t xml:space="preserve"> the editorial team</w:t>
            </w:r>
            <w:r w:rsidR="00D816C7">
              <w:rPr>
                <w:b/>
                <w:bCs/>
              </w:rPr>
              <w:t xml:space="preserve"> members facilitating the workshop</w:t>
            </w:r>
            <w:r>
              <w:t>: The presenters will welcome participants and introduce themselves</w:t>
            </w:r>
            <w:r w:rsidR="008E41CE">
              <w:t>.</w:t>
            </w:r>
          </w:p>
        </w:tc>
        <w:tc>
          <w:tcPr>
            <w:tcW w:w="1412" w:type="dxa"/>
            <w:tcBorders>
              <w:top w:val="single" w:sz="4" w:space="0" w:color="auto"/>
            </w:tcBorders>
          </w:tcPr>
          <w:p w14:paraId="156B3B81" w14:textId="1DC93014" w:rsidR="00B46022" w:rsidRDefault="00B46022" w:rsidP="00E62EEF">
            <w:pPr>
              <w:spacing w:line="480" w:lineRule="auto"/>
            </w:pPr>
            <w:r>
              <w:t xml:space="preserve">10 minutes </w:t>
            </w:r>
          </w:p>
        </w:tc>
      </w:tr>
      <w:tr w:rsidR="00B46022" w14:paraId="270A64B0" w14:textId="77777777" w:rsidTr="00D816C7">
        <w:tc>
          <w:tcPr>
            <w:tcW w:w="7938" w:type="dxa"/>
          </w:tcPr>
          <w:p w14:paraId="393F842C" w14:textId="3E709119" w:rsidR="00D816C7" w:rsidRDefault="00B46022" w:rsidP="00E62EEF">
            <w:pPr>
              <w:spacing w:line="480" w:lineRule="auto"/>
            </w:pPr>
            <w:r w:rsidRPr="00B46022">
              <w:rPr>
                <w:b/>
                <w:bCs/>
              </w:rPr>
              <w:t>Introductions</w:t>
            </w:r>
            <w:r>
              <w:t xml:space="preserve">: We will invite MOBTS conference attendees to introduce themselves and share (if they are comfortable doing so), their names, institutions, and what they </w:t>
            </w:r>
            <w:r w:rsidR="006554D8">
              <w:t xml:space="preserve">hope to learn from the session. </w:t>
            </w:r>
            <w:r>
              <w:t xml:space="preserve"> </w:t>
            </w:r>
          </w:p>
        </w:tc>
        <w:tc>
          <w:tcPr>
            <w:tcW w:w="1412" w:type="dxa"/>
          </w:tcPr>
          <w:p w14:paraId="54BE63E0" w14:textId="4799013D" w:rsidR="00B46022" w:rsidRDefault="00B46022" w:rsidP="00E62EEF">
            <w:pPr>
              <w:spacing w:line="480" w:lineRule="auto"/>
            </w:pPr>
            <w:r>
              <w:t xml:space="preserve">10 minutes </w:t>
            </w:r>
          </w:p>
        </w:tc>
      </w:tr>
      <w:tr w:rsidR="00B46022" w14:paraId="2A47755E" w14:textId="77777777" w:rsidTr="00D816C7">
        <w:tc>
          <w:tcPr>
            <w:tcW w:w="7938" w:type="dxa"/>
          </w:tcPr>
          <w:p w14:paraId="54C58562" w14:textId="7F7B4B8A" w:rsidR="00D816C7" w:rsidRDefault="006554D8" w:rsidP="00E62EEF">
            <w:pPr>
              <w:spacing w:line="480" w:lineRule="auto"/>
            </w:pPr>
            <w:r w:rsidRPr="006554D8">
              <w:rPr>
                <w:b/>
                <w:bCs/>
              </w:rPr>
              <w:t>Overview of the journal</w:t>
            </w:r>
            <w:r>
              <w:t xml:space="preserve">: The presenters will share slides on the journal – namely, its aims and scope, sections, the submission process, the review process, and special issue opportunities. At the same time, they will provide advice to authors on preparing their submissions to the journal. </w:t>
            </w:r>
          </w:p>
        </w:tc>
        <w:tc>
          <w:tcPr>
            <w:tcW w:w="1412" w:type="dxa"/>
          </w:tcPr>
          <w:p w14:paraId="389AEB73" w14:textId="51AE650D" w:rsidR="00B46022" w:rsidRDefault="006554D8" w:rsidP="00E62EEF">
            <w:pPr>
              <w:spacing w:line="480" w:lineRule="auto"/>
            </w:pPr>
            <w:r>
              <w:t xml:space="preserve">20 minutes </w:t>
            </w:r>
          </w:p>
        </w:tc>
      </w:tr>
      <w:tr w:rsidR="00B46022" w14:paraId="23E314B7" w14:textId="77777777" w:rsidTr="00D816C7">
        <w:tc>
          <w:tcPr>
            <w:tcW w:w="7938" w:type="dxa"/>
          </w:tcPr>
          <w:p w14:paraId="126E61C8" w14:textId="380DD6B5" w:rsidR="00D816C7" w:rsidRDefault="006554D8" w:rsidP="00E62EEF">
            <w:pPr>
              <w:spacing w:line="480" w:lineRule="auto"/>
            </w:pPr>
            <w:r w:rsidRPr="006554D8">
              <w:rPr>
                <w:b/>
                <w:bCs/>
              </w:rPr>
              <w:t>Q&amp;A</w:t>
            </w:r>
            <w:r>
              <w:t xml:space="preserve">: The presenters will invite MOBTS conference attendees to ask any questions related to the journal and/or the process of publishing management education-related research. </w:t>
            </w:r>
          </w:p>
        </w:tc>
        <w:tc>
          <w:tcPr>
            <w:tcW w:w="1412" w:type="dxa"/>
          </w:tcPr>
          <w:p w14:paraId="2FA9E5D6" w14:textId="0BB0B6A6" w:rsidR="00B46022" w:rsidRDefault="006554D8" w:rsidP="00E62EEF">
            <w:pPr>
              <w:spacing w:line="480" w:lineRule="auto"/>
            </w:pPr>
            <w:r>
              <w:t xml:space="preserve">15 minutes </w:t>
            </w:r>
          </w:p>
        </w:tc>
      </w:tr>
      <w:tr w:rsidR="00B46022" w14:paraId="28734D39" w14:textId="77777777" w:rsidTr="00D816C7">
        <w:tc>
          <w:tcPr>
            <w:tcW w:w="7938" w:type="dxa"/>
          </w:tcPr>
          <w:p w14:paraId="599E7F61" w14:textId="05F2B50D" w:rsidR="00D816C7" w:rsidRDefault="006554D8" w:rsidP="00E62EEF">
            <w:pPr>
              <w:spacing w:line="480" w:lineRule="auto"/>
            </w:pPr>
            <w:r w:rsidRPr="006554D8">
              <w:rPr>
                <w:b/>
                <w:bCs/>
              </w:rPr>
              <w:t>Informal discussion about current or future SOTL research ideas</w:t>
            </w:r>
            <w:r>
              <w:t xml:space="preserve">: Attendees are invited to stay and informally discuss their project ideas with other participants and the presenters </w:t>
            </w:r>
          </w:p>
        </w:tc>
        <w:tc>
          <w:tcPr>
            <w:tcW w:w="1412" w:type="dxa"/>
          </w:tcPr>
          <w:p w14:paraId="30899058" w14:textId="160CAD33" w:rsidR="00B46022" w:rsidRDefault="006554D8" w:rsidP="00E62EEF">
            <w:pPr>
              <w:spacing w:line="480" w:lineRule="auto"/>
            </w:pPr>
            <w:r>
              <w:t xml:space="preserve">15 minutes </w:t>
            </w:r>
          </w:p>
        </w:tc>
      </w:tr>
      <w:tr w:rsidR="00B46022" w14:paraId="4E201294" w14:textId="77777777" w:rsidTr="00D816C7">
        <w:tc>
          <w:tcPr>
            <w:tcW w:w="7938" w:type="dxa"/>
          </w:tcPr>
          <w:p w14:paraId="6A664198" w14:textId="047E304F" w:rsidR="00B46022" w:rsidRPr="006554D8" w:rsidRDefault="006554D8" w:rsidP="00E62EEF">
            <w:pPr>
              <w:spacing w:line="480" w:lineRule="auto"/>
              <w:jc w:val="right"/>
              <w:rPr>
                <w:b/>
                <w:bCs/>
              </w:rPr>
            </w:pPr>
            <w:r w:rsidRPr="006554D8">
              <w:rPr>
                <w:b/>
                <w:bCs/>
              </w:rPr>
              <w:t xml:space="preserve">Total </w:t>
            </w:r>
          </w:p>
        </w:tc>
        <w:tc>
          <w:tcPr>
            <w:tcW w:w="1412" w:type="dxa"/>
          </w:tcPr>
          <w:p w14:paraId="6FEF65C4" w14:textId="52BDC78A" w:rsidR="00B46022" w:rsidRDefault="006554D8" w:rsidP="00E62EEF">
            <w:pPr>
              <w:spacing w:line="480" w:lineRule="auto"/>
            </w:pPr>
            <w:r>
              <w:t xml:space="preserve">60 minutes </w:t>
            </w:r>
          </w:p>
        </w:tc>
      </w:tr>
    </w:tbl>
    <w:p w14:paraId="4EB8AF4C" w14:textId="77777777" w:rsidR="00EB5C1B" w:rsidRPr="00EB5C1B" w:rsidRDefault="00EB5C1B" w:rsidP="00A600F5"/>
    <w:sectPr w:rsidR="00EB5C1B" w:rsidRPr="00EB5C1B" w:rsidSect="00224B1B">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DE53" w14:textId="77777777" w:rsidR="00C23322" w:rsidRDefault="00C23322" w:rsidP="006554D8">
      <w:r>
        <w:separator/>
      </w:r>
    </w:p>
  </w:endnote>
  <w:endnote w:type="continuationSeparator" w:id="0">
    <w:p w14:paraId="58CF56A0" w14:textId="77777777" w:rsidR="00C23322" w:rsidRDefault="00C23322" w:rsidP="0065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49F7" w14:textId="77777777" w:rsidR="00C23322" w:rsidRDefault="00C23322" w:rsidP="006554D8">
      <w:r>
        <w:separator/>
      </w:r>
    </w:p>
  </w:footnote>
  <w:footnote w:type="continuationSeparator" w:id="0">
    <w:p w14:paraId="2996FAF1" w14:textId="77777777" w:rsidR="00C23322" w:rsidRDefault="00C23322" w:rsidP="00655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4385633"/>
      <w:docPartObj>
        <w:docPartGallery w:val="Page Numbers (Top of Page)"/>
        <w:docPartUnique/>
      </w:docPartObj>
    </w:sdtPr>
    <w:sdtContent>
      <w:p w14:paraId="39ADFEC6" w14:textId="086642C9" w:rsidR="006554D8" w:rsidRDefault="006554D8" w:rsidP="00721A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931125" w14:textId="77777777" w:rsidR="006554D8" w:rsidRDefault="006554D8" w:rsidP="006554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3760391"/>
      <w:docPartObj>
        <w:docPartGallery w:val="Page Numbers (Top of Page)"/>
        <w:docPartUnique/>
      </w:docPartObj>
    </w:sdtPr>
    <w:sdtContent>
      <w:p w14:paraId="5542A9C0" w14:textId="5E4D8720" w:rsidR="006554D8" w:rsidRDefault="006554D8" w:rsidP="00721A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4920360" w14:textId="5BA5FF7D" w:rsidR="006554D8" w:rsidRPr="006554D8" w:rsidRDefault="006554D8" w:rsidP="006554D8">
    <w:pPr>
      <w:pStyle w:val="Header"/>
      <w:ind w:right="360"/>
    </w:pPr>
    <w:r w:rsidRPr="006554D8">
      <w:t xml:space="preserve">MEET THE EDITORS – JOURNAL OF MANAGEMENT EDUCATION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1B"/>
    <w:rsid w:val="0014484E"/>
    <w:rsid w:val="00180EB7"/>
    <w:rsid w:val="001C4182"/>
    <w:rsid w:val="00224B1B"/>
    <w:rsid w:val="002B083D"/>
    <w:rsid w:val="00353351"/>
    <w:rsid w:val="003F0529"/>
    <w:rsid w:val="004859DD"/>
    <w:rsid w:val="004F1797"/>
    <w:rsid w:val="00520763"/>
    <w:rsid w:val="00625350"/>
    <w:rsid w:val="006554D8"/>
    <w:rsid w:val="00677857"/>
    <w:rsid w:val="007C0B1E"/>
    <w:rsid w:val="00887A5E"/>
    <w:rsid w:val="008E41CE"/>
    <w:rsid w:val="00976B4B"/>
    <w:rsid w:val="00A37B74"/>
    <w:rsid w:val="00A600F5"/>
    <w:rsid w:val="00B46022"/>
    <w:rsid w:val="00B75C51"/>
    <w:rsid w:val="00B92D71"/>
    <w:rsid w:val="00C01331"/>
    <w:rsid w:val="00C23322"/>
    <w:rsid w:val="00C37957"/>
    <w:rsid w:val="00CE23AC"/>
    <w:rsid w:val="00D816C7"/>
    <w:rsid w:val="00D849F7"/>
    <w:rsid w:val="00E62EEF"/>
    <w:rsid w:val="00EB5C1B"/>
    <w:rsid w:val="00ED2707"/>
    <w:rsid w:val="00F03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E476CC"/>
  <w15:chartTrackingRefBased/>
  <w15:docId w15:val="{AE033295-7868-B444-9D85-10824A30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38ff0rjv8">
    <w:name w:val="mark38ff0rjv8"/>
    <w:basedOn w:val="DefaultParagraphFont"/>
    <w:rsid w:val="00EB5C1B"/>
  </w:style>
  <w:style w:type="character" w:customStyle="1" w:styleId="markd5f0d5m4e">
    <w:name w:val="markd5f0d5m4e"/>
    <w:basedOn w:val="DefaultParagraphFont"/>
    <w:rsid w:val="00EB5C1B"/>
  </w:style>
  <w:style w:type="character" w:styleId="Hyperlink">
    <w:name w:val="Hyperlink"/>
    <w:basedOn w:val="DefaultParagraphFont"/>
    <w:uiPriority w:val="99"/>
    <w:unhideWhenUsed/>
    <w:rsid w:val="00EB5C1B"/>
    <w:rPr>
      <w:color w:val="0563C1" w:themeColor="hyperlink"/>
      <w:u w:val="single"/>
    </w:rPr>
  </w:style>
  <w:style w:type="character" w:styleId="UnresolvedMention">
    <w:name w:val="Unresolved Mention"/>
    <w:basedOn w:val="DefaultParagraphFont"/>
    <w:uiPriority w:val="99"/>
    <w:semiHidden/>
    <w:unhideWhenUsed/>
    <w:rsid w:val="00EB5C1B"/>
    <w:rPr>
      <w:color w:val="605E5C"/>
      <w:shd w:val="clear" w:color="auto" w:fill="E1DFDD"/>
    </w:rPr>
  </w:style>
  <w:style w:type="character" w:styleId="CommentReference">
    <w:name w:val="annotation reference"/>
    <w:basedOn w:val="DefaultParagraphFont"/>
    <w:uiPriority w:val="99"/>
    <w:semiHidden/>
    <w:unhideWhenUsed/>
    <w:rsid w:val="00B46022"/>
    <w:rPr>
      <w:sz w:val="16"/>
      <w:szCs w:val="16"/>
    </w:rPr>
  </w:style>
  <w:style w:type="paragraph" w:styleId="CommentText">
    <w:name w:val="annotation text"/>
    <w:basedOn w:val="Normal"/>
    <w:link w:val="CommentTextChar"/>
    <w:uiPriority w:val="99"/>
    <w:semiHidden/>
    <w:unhideWhenUsed/>
    <w:rsid w:val="00B46022"/>
    <w:rPr>
      <w:sz w:val="20"/>
      <w:szCs w:val="20"/>
    </w:rPr>
  </w:style>
  <w:style w:type="character" w:customStyle="1" w:styleId="CommentTextChar">
    <w:name w:val="Comment Text Char"/>
    <w:basedOn w:val="DefaultParagraphFont"/>
    <w:link w:val="CommentText"/>
    <w:uiPriority w:val="99"/>
    <w:semiHidden/>
    <w:rsid w:val="00B46022"/>
    <w:rPr>
      <w:sz w:val="20"/>
      <w:szCs w:val="20"/>
    </w:rPr>
  </w:style>
  <w:style w:type="paragraph" w:styleId="CommentSubject">
    <w:name w:val="annotation subject"/>
    <w:basedOn w:val="CommentText"/>
    <w:next w:val="CommentText"/>
    <w:link w:val="CommentSubjectChar"/>
    <w:uiPriority w:val="99"/>
    <w:semiHidden/>
    <w:unhideWhenUsed/>
    <w:rsid w:val="00B46022"/>
    <w:rPr>
      <w:b/>
      <w:bCs/>
    </w:rPr>
  </w:style>
  <w:style w:type="character" w:customStyle="1" w:styleId="CommentSubjectChar">
    <w:name w:val="Comment Subject Char"/>
    <w:basedOn w:val="CommentTextChar"/>
    <w:link w:val="CommentSubject"/>
    <w:uiPriority w:val="99"/>
    <w:semiHidden/>
    <w:rsid w:val="00B46022"/>
    <w:rPr>
      <w:b/>
      <w:bCs/>
      <w:sz w:val="20"/>
      <w:szCs w:val="20"/>
    </w:rPr>
  </w:style>
  <w:style w:type="table" w:styleId="TableGrid">
    <w:name w:val="Table Grid"/>
    <w:basedOn w:val="TableNormal"/>
    <w:uiPriority w:val="39"/>
    <w:rsid w:val="00B46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4D8"/>
    <w:pPr>
      <w:tabs>
        <w:tab w:val="center" w:pos="4680"/>
        <w:tab w:val="right" w:pos="9360"/>
      </w:tabs>
    </w:pPr>
  </w:style>
  <w:style w:type="character" w:customStyle="1" w:styleId="HeaderChar">
    <w:name w:val="Header Char"/>
    <w:basedOn w:val="DefaultParagraphFont"/>
    <w:link w:val="Header"/>
    <w:uiPriority w:val="99"/>
    <w:rsid w:val="006554D8"/>
  </w:style>
  <w:style w:type="paragraph" w:styleId="Footer">
    <w:name w:val="footer"/>
    <w:basedOn w:val="Normal"/>
    <w:link w:val="FooterChar"/>
    <w:uiPriority w:val="99"/>
    <w:unhideWhenUsed/>
    <w:rsid w:val="006554D8"/>
    <w:pPr>
      <w:tabs>
        <w:tab w:val="center" w:pos="4680"/>
        <w:tab w:val="right" w:pos="9360"/>
      </w:tabs>
    </w:pPr>
  </w:style>
  <w:style w:type="character" w:customStyle="1" w:styleId="FooterChar">
    <w:name w:val="Footer Char"/>
    <w:basedOn w:val="DefaultParagraphFont"/>
    <w:link w:val="Footer"/>
    <w:uiPriority w:val="99"/>
    <w:rsid w:val="006554D8"/>
  </w:style>
  <w:style w:type="character" w:styleId="PageNumber">
    <w:name w:val="page number"/>
    <w:basedOn w:val="DefaultParagraphFont"/>
    <w:uiPriority w:val="99"/>
    <w:semiHidden/>
    <w:unhideWhenUsed/>
    <w:rsid w:val="006554D8"/>
  </w:style>
  <w:style w:type="character" w:customStyle="1" w:styleId="marksa1cazva1">
    <w:name w:val="marksa1cazva1"/>
    <w:basedOn w:val="DefaultParagraphFont"/>
    <w:rsid w:val="00F03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s.sagepub.com/aims-scope/JM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582</Words>
  <Characters>3411</Characters>
  <Application>Microsoft Office Word</Application>
  <DocSecurity>0</DocSecurity>
  <Lines>74</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Melanie Robinson</cp:lastModifiedBy>
  <cp:revision>14</cp:revision>
  <dcterms:created xsi:type="dcterms:W3CDTF">2022-10-19T19:28:00Z</dcterms:created>
  <dcterms:modified xsi:type="dcterms:W3CDTF">2022-11-09T19:51:00Z</dcterms:modified>
  <cp:category/>
</cp:coreProperties>
</file>