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C31D" w14:textId="10A8D41E" w:rsidR="00F74E17" w:rsidRPr="00BF409A" w:rsidRDefault="00F84423" w:rsidP="00E03305">
      <w:pPr>
        <w:spacing w:line="480" w:lineRule="auto"/>
        <w:jc w:val="center"/>
        <w:rPr>
          <w:rFonts w:asciiTheme="majorHAnsi" w:hAnsiTheme="majorHAnsi" w:cstheme="majorHAnsi"/>
          <w:b/>
          <w:bCs/>
        </w:rPr>
      </w:pPr>
      <w:r w:rsidRPr="00BF409A">
        <w:rPr>
          <w:rFonts w:asciiTheme="majorHAnsi" w:hAnsiTheme="majorHAnsi" w:cstheme="majorHAnsi"/>
          <w:b/>
          <w:bCs/>
        </w:rPr>
        <w:t>Search and you shall find! Celebrating MOBTS</w:t>
      </w:r>
      <w:r w:rsidR="00A00ED3">
        <w:rPr>
          <w:rFonts w:asciiTheme="majorHAnsi" w:hAnsiTheme="majorHAnsi" w:cstheme="majorHAnsi"/>
          <w:b/>
          <w:bCs/>
        </w:rPr>
        <w:t>’s</w:t>
      </w:r>
      <w:r w:rsidRPr="00BF409A">
        <w:rPr>
          <w:rFonts w:asciiTheme="majorHAnsi" w:hAnsiTheme="majorHAnsi" w:cstheme="majorHAnsi"/>
          <w:b/>
          <w:bCs/>
        </w:rPr>
        <w:t xml:space="preserve"> 50</w:t>
      </w:r>
      <w:r w:rsidRPr="00BF409A">
        <w:rPr>
          <w:rFonts w:asciiTheme="majorHAnsi" w:hAnsiTheme="majorHAnsi" w:cstheme="majorHAnsi"/>
          <w:b/>
          <w:bCs/>
          <w:vertAlign w:val="superscript"/>
        </w:rPr>
        <w:t>th</w:t>
      </w:r>
      <w:r w:rsidRPr="00BF409A">
        <w:rPr>
          <w:rFonts w:asciiTheme="majorHAnsi" w:hAnsiTheme="majorHAnsi" w:cstheme="majorHAnsi"/>
          <w:b/>
          <w:bCs/>
        </w:rPr>
        <w:t xml:space="preserve"> anniversary with a scavenger hunt </w:t>
      </w:r>
      <w:r w:rsidR="00122157" w:rsidRPr="00BF409A">
        <w:rPr>
          <w:rFonts w:asciiTheme="majorHAnsi" w:hAnsiTheme="majorHAnsi" w:cstheme="majorHAnsi"/>
          <w:b/>
          <w:bCs/>
        </w:rPr>
        <w:t>(and discussing how such experiential activities can be integrated into business-related courses)</w:t>
      </w:r>
    </w:p>
    <w:p w14:paraId="06373865" w14:textId="1F36B41F" w:rsidR="00605515" w:rsidRPr="00E03305" w:rsidRDefault="00F74E17" w:rsidP="00E03305">
      <w:pPr>
        <w:spacing w:line="480" w:lineRule="auto"/>
        <w:jc w:val="center"/>
        <w:rPr>
          <w:rFonts w:asciiTheme="majorHAnsi" w:hAnsiTheme="majorHAnsi" w:cstheme="majorHAnsi"/>
          <w:b/>
          <w:bCs/>
          <w:u w:val="single"/>
        </w:rPr>
      </w:pPr>
      <w:r w:rsidRPr="00BF409A">
        <w:rPr>
          <w:rFonts w:asciiTheme="majorHAnsi" w:hAnsiTheme="majorHAnsi" w:cstheme="majorHAnsi"/>
          <w:b/>
          <w:bCs/>
        </w:rPr>
        <w:t>Abstract</w:t>
      </w:r>
    </w:p>
    <w:p w14:paraId="64662627" w14:textId="127D8F91" w:rsidR="00AD1CFA" w:rsidRDefault="00AD1CFA" w:rsidP="00E03305">
      <w:pPr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In this session, we discuss how scavenger hunts may be used in </w:t>
      </w:r>
      <w:r w:rsidR="00A00ED3">
        <w:rPr>
          <w:rFonts w:asciiTheme="majorHAnsi" w:eastAsia="Times New Roman" w:hAnsiTheme="majorHAnsi" w:cstheme="majorHAnsi"/>
        </w:rPr>
        <w:t>management-related</w:t>
      </w:r>
      <w:r>
        <w:rPr>
          <w:rFonts w:asciiTheme="majorHAnsi" w:eastAsia="Times New Roman" w:hAnsiTheme="majorHAnsi" w:cstheme="majorHAnsi"/>
        </w:rPr>
        <w:t xml:space="preserve"> courses</w:t>
      </w:r>
      <w:r w:rsidR="00A00ED3">
        <w:rPr>
          <w:rFonts w:asciiTheme="majorHAnsi" w:eastAsia="Times New Roman" w:hAnsiTheme="majorHAnsi" w:cstheme="majorHAnsi"/>
        </w:rPr>
        <w:t xml:space="preserve"> and programs</w:t>
      </w:r>
      <w:r>
        <w:rPr>
          <w:rFonts w:asciiTheme="majorHAnsi" w:eastAsia="Times New Roman" w:hAnsiTheme="majorHAnsi" w:cstheme="majorHAnsi"/>
        </w:rPr>
        <w:t xml:space="preserve"> to help students learn about a wide array of topics. To illustrate their use for management educators, we designed a scavenger hunt in honor of the 50</w:t>
      </w:r>
      <w:r w:rsidRPr="008F39F3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 xml:space="preserve"> anniversary of MOBTS. Join us </w:t>
      </w:r>
      <w:r w:rsidR="00C44A9A">
        <w:rPr>
          <w:rFonts w:asciiTheme="majorHAnsi" w:eastAsia="Times New Roman" w:hAnsiTheme="majorHAnsi" w:cstheme="majorHAnsi"/>
        </w:rPr>
        <w:t>to</w:t>
      </w:r>
      <w:r>
        <w:rPr>
          <w:rFonts w:asciiTheme="majorHAnsi" w:eastAsia="Times New Roman" w:hAnsiTheme="majorHAnsi" w:cstheme="majorHAnsi"/>
        </w:rPr>
        <w:t xml:space="preserve"> embark on an exciting team-based </w:t>
      </w:r>
      <w:r w:rsidR="00C44A9A">
        <w:rPr>
          <w:rFonts w:asciiTheme="majorHAnsi" w:eastAsia="Times New Roman" w:hAnsiTheme="majorHAnsi" w:cstheme="majorHAnsi"/>
        </w:rPr>
        <w:t>activity</w:t>
      </w:r>
      <w:r>
        <w:rPr>
          <w:rFonts w:asciiTheme="majorHAnsi" w:eastAsia="Times New Roman" w:hAnsiTheme="majorHAnsi" w:cstheme="majorHAnsi"/>
        </w:rPr>
        <w:t xml:space="preserve"> in which </w:t>
      </w:r>
      <w:r w:rsidR="00C44A9A">
        <w:rPr>
          <w:rFonts w:asciiTheme="majorHAnsi" w:eastAsia="Times New Roman" w:hAnsiTheme="majorHAnsi" w:cstheme="majorHAnsi"/>
        </w:rPr>
        <w:t>teams</w:t>
      </w:r>
      <w:r>
        <w:rPr>
          <w:rFonts w:asciiTheme="majorHAnsi" w:eastAsia="Times New Roman" w:hAnsiTheme="majorHAnsi" w:cstheme="majorHAnsi"/>
        </w:rPr>
        <w:t xml:space="preserve"> will </w:t>
      </w:r>
      <w:r w:rsidR="00C44A9A">
        <w:rPr>
          <w:rFonts w:asciiTheme="majorHAnsi" w:eastAsia="Times New Roman" w:hAnsiTheme="majorHAnsi" w:cstheme="majorHAnsi"/>
        </w:rPr>
        <w:t>travel</w:t>
      </w:r>
      <w:r>
        <w:rPr>
          <w:rFonts w:asciiTheme="majorHAnsi" w:eastAsia="Times New Roman" w:hAnsiTheme="majorHAnsi" w:cstheme="majorHAnsi"/>
        </w:rPr>
        <w:t xml:space="preserve"> </w:t>
      </w:r>
      <w:r w:rsidR="00AA534E">
        <w:rPr>
          <w:rFonts w:asciiTheme="majorHAnsi" w:eastAsia="Times New Roman" w:hAnsiTheme="majorHAnsi" w:cstheme="majorHAnsi"/>
        </w:rPr>
        <w:t>around</w:t>
      </w:r>
      <w:r>
        <w:rPr>
          <w:rFonts w:asciiTheme="majorHAnsi" w:eastAsia="Times New Roman" w:hAnsiTheme="majorHAnsi" w:cstheme="majorHAnsi"/>
        </w:rPr>
        <w:t xml:space="preserve"> the campus </w:t>
      </w:r>
      <w:r w:rsidR="00C44A9A">
        <w:rPr>
          <w:rFonts w:asciiTheme="majorHAnsi" w:eastAsia="Times New Roman" w:hAnsiTheme="majorHAnsi" w:cstheme="majorHAnsi"/>
        </w:rPr>
        <w:t>to find</w:t>
      </w:r>
      <w:r>
        <w:rPr>
          <w:rFonts w:asciiTheme="majorHAnsi" w:eastAsia="Times New Roman" w:hAnsiTheme="majorHAnsi" w:cstheme="majorHAnsi"/>
        </w:rPr>
        <w:t xml:space="preserve"> items related to the Society, its two journals, and the conference location. </w:t>
      </w:r>
      <w:r w:rsidR="00C44A9A">
        <w:rPr>
          <w:rFonts w:asciiTheme="majorHAnsi" w:eastAsia="Times New Roman" w:hAnsiTheme="majorHAnsi" w:cstheme="majorHAnsi"/>
        </w:rPr>
        <w:t>As a</w:t>
      </w:r>
      <w:r>
        <w:rPr>
          <w:rFonts w:asciiTheme="majorHAnsi" w:eastAsia="Times New Roman" w:hAnsiTheme="majorHAnsi" w:cstheme="majorHAnsi"/>
        </w:rPr>
        <w:t xml:space="preserve"> tie</w:t>
      </w:r>
      <w:r w:rsidR="00C44A9A">
        <w:rPr>
          <w:rFonts w:asciiTheme="majorHAnsi" w:eastAsia="Times New Roman" w:hAnsiTheme="majorHAnsi" w:cstheme="majorHAnsi"/>
        </w:rPr>
        <w:t>-</w:t>
      </w:r>
      <w:r>
        <w:rPr>
          <w:rFonts w:asciiTheme="majorHAnsi" w:eastAsia="Times New Roman" w:hAnsiTheme="majorHAnsi" w:cstheme="majorHAnsi"/>
        </w:rPr>
        <w:t>in with MOBTS’s 50</w:t>
      </w:r>
      <w:r w:rsidRPr="00AD1CFA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 xml:space="preserve"> anniversary: your team’s goal is to collect 50 points in 50 minutes!</w:t>
      </w:r>
    </w:p>
    <w:p w14:paraId="3BF66F53" w14:textId="78198456" w:rsidR="00F74E17" w:rsidRPr="00BF409A" w:rsidRDefault="00F74E17" w:rsidP="00E03305">
      <w:pPr>
        <w:spacing w:line="480" w:lineRule="auto"/>
        <w:rPr>
          <w:rFonts w:asciiTheme="majorHAnsi" w:hAnsiTheme="majorHAnsi" w:cstheme="majorHAnsi"/>
        </w:rPr>
      </w:pPr>
    </w:p>
    <w:p w14:paraId="05F6D87F" w14:textId="231A9B72" w:rsidR="00F74E17" w:rsidRPr="00BF409A" w:rsidRDefault="00F74E17" w:rsidP="00E03305">
      <w:pPr>
        <w:spacing w:line="480" w:lineRule="auto"/>
        <w:rPr>
          <w:rFonts w:asciiTheme="majorHAnsi" w:hAnsiTheme="majorHAnsi" w:cstheme="majorHAnsi"/>
        </w:rPr>
      </w:pPr>
      <w:r w:rsidRPr="00BF409A">
        <w:rPr>
          <w:rFonts w:asciiTheme="majorHAnsi" w:hAnsiTheme="majorHAnsi" w:cstheme="majorHAnsi"/>
          <w:i/>
          <w:iCs/>
        </w:rPr>
        <w:t>Keywords</w:t>
      </w:r>
      <w:r w:rsidRPr="00BF409A">
        <w:rPr>
          <w:rFonts w:asciiTheme="majorHAnsi" w:hAnsiTheme="majorHAnsi" w:cstheme="majorHAnsi"/>
        </w:rPr>
        <w:t>: Scavenger hunt; experiential learning; icebreakers.</w:t>
      </w:r>
    </w:p>
    <w:p w14:paraId="591C0DDC" w14:textId="244C9388" w:rsidR="00F74E17" w:rsidRPr="00BF409A" w:rsidRDefault="00F74E17" w:rsidP="00E03305">
      <w:pPr>
        <w:spacing w:line="480" w:lineRule="auto"/>
        <w:rPr>
          <w:rFonts w:asciiTheme="majorHAnsi" w:hAnsiTheme="majorHAnsi" w:cstheme="majorHAnsi"/>
        </w:rPr>
      </w:pPr>
    </w:p>
    <w:p w14:paraId="598A5C0C" w14:textId="363B2604" w:rsidR="00F74E17" w:rsidRPr="00BF409A" w:rsidRDefault="00F74E17" w:rsidP="00E03305">
      <w:pPr>
        <w:spacing w:line="480" w:lineRule="auto"/>
        <w:rPr>
          <w:rFonts w:asciiTheme="majorHAnsi" w:hAnsiTheme="majorHAnsi" w:cstheme="majorHAnsi"/>
        </w:rPr>
      </w:pPr>
      <w:r w:rsidRPr="00BF409A">
        <w:rPr>
          <w:rFonts w:asciiTheme="majorHAnsi" w:hAnsiTheme="majorHAnsi" w:cstheme="majorHAnsi"/>
          <w:b/>
          <w:bCs/>
        </w:rPr>
        <w:t>Session format</w:t>
      </w:r>
      <w:r w:rsidRPr="00BF409A">
        <w:rPr>
          <w:rFonts w:asciiTheme="majorHAnsi" w:hAnsiTheme="majorHAnsi" w:cstheme="majorHAnsi"/>
        </w:rPr>
        <w:t>: Experiential activity.</w:t>
      </w:r>
    </w:p>
    <w:p w14:paraId="189A0F8C" w14:textId="705A77D5" w:rsidR="00F74E17" w:rsidRPr="00BF409A" w:rsidRDefault="00F74E17" w:rsidP="00E03305">
      <w:pPr>
        <w:spacing w:line="480" w:lineRule="auto"/>
        <w:rPr>
          <w:rFonts w:asciiTheme="majorHAnsi" w:hAnsiTheme="majorHAnsi" w:cstheme="majorHAnsi"/>
        </w:rPr>
      </w:pPr>
      <w:r w:rsidRPr="00BF409A">
        <w:rPr>
          <w:rFonts w:asciiTheme="majorHAnsi" w:hAnsiTheme="majorHAnsi" w:cstheme="majorHAnsi"/>
          <w:b/>
          <w:bCs/>
        </w:rPr>
        <w:t>Classroom style</w:t>
      </w:r>
      <w:r w:rsidRPr="00BF409A">
        <w:rPr>
          <w:rFonts w:asciiTheme="majorHAnsi" w:hAnsiTheme="majorHAnsi" w:cstheme="majorHAnsi"/>
        </w:rPr>
        <w:t xml:space="preserve">: </w:t>
      </w:r>
      <w:r w:rsidR="00574D01">
        <w:rPr>
          <w:rFonts w:asciiTheme="majorHAnsi" w:hAnsiTheme="majorHAnsi" w:cstheme="majorHAnsi"/>
        </w:rPr>
        <w:t>The a</w:t>
      </w:r>
      <w:r w:rsidRPr="00BF409A">
        <w:rPr>
          <w:rFonts w:asciiTheme="majorHAnsi" w:hAnsiTheme="majorHAnsi" w:cstheme="majorHAnsi"/>
        </w:rPr>
        <w:t>ctivity is designed for an in-person class but could be adapted virtually.</w:t>
      </w:r>
    </w:p>
    <w:p w14:paraId="2BFA2D40" w14:textId="2DD3BEAD" w:rsidR="00F74E17" w:rsidRPr="00BF409A" w:rsidRDefault="00F74E17" w:rsidP="00E03305">
      <w:pPr>
        <w:spacing w:line="480" w:lineRule="auto"/>
        <w:rPr>
          <w:rFonts w:asciiTheme="majorHAnsi" w:hAnsiTheme="majorHAnsi" w:cstheme="majorHAnsi"/>
        </w:rPr>
      </w:pPr>
      <w:r w:rsidRPr="00BF409A">
        <w:rPr>
          <w:rFonts w:asciiTheme="majorHAnsi" w:hAnsiTheme="majorHAnsi" w:cstheme="majorHAnsi"/>
          <w:b/>
          <w:bCs/>
        </w:rPr>
        <w:t>Course level</w:t>
      </w:r>
      <w:r w:rsidRPr="00BF409A">
        <w:rPr>
          <w:rFonts w:asciiTheme="majorHAnsi" w:hAnsiTheme="majorHAnsi" w:cstheme="majorHAnsi"/>
        </w:rPr>
        <w:t xml:space="preserve">: </w:t>
      </w:r>
      <w:r w:rsidR="00574D01">
        <w:rPr>
          <w:rFonts w:asciiTheme="majorHAnsi" w:hAnsiTheme="majorHAnsi" w:cstheme="majorHAnsi"/>
        </w:rPr>
        <w:t>The activity is a</w:t>
      </w:r>
      <w:r w:rsidRPr="00BF409A">
        <w:rPr>
          <w:rFonts w:asciiTheme="majorHAnsi" w:hAnsiTheme="majorHAnsi" w:cstheme="majorHAnsi"/>
        </w:rPr>
        <w:t xml:space="preserve">ppropriate for both undergraduate and graduate levels. </w:t>
      </w:r>
    </w:p>
    <w:p w14:paraId="10F4D073" w14:textId="73CE05B7" w:rsidR="00F74E17" w:rsidRPr="00BF409A" w:rsidRDefault="00F74E17" w:rsidP="00E03305">
      <w:pPr>
        <w:spacing w:line="480" w:lineRule="auto"/>
        <w:rPr>
          <w:rFonts w:asciiTheme="majorHAnsi" w:hAnsiTheme="majorHAnsi" w:cstheme="majorHAnsi"/>
        </w:rPr>
      </w:pPr>
      <w:r w:rsidRPr="00BF409A">
        <w:rPr>
          <w:rFonts w:asciiTheme="majorHAnsi" w:hAnsiTheme="majorHAnsi" w:cstheme="majorHAnsi"/>
          <w:b/>
          <w:bCs/>
        </w:rPr>
        <w:t>Time requested</w:t>
      </w:r>
      <w:r w:rsidRPr="00BF409A">
        <w:rPr>
          <w:rFonts w:asciiTheme="majorHAnsi" w:hAnsiTheme="majorHAnsi" w:cstheme="majorHAnsi"/>
        </w:rPr>
        <w:t xml:space="preserve">: </w:t>
      </w:r>
      <w:r w:rsidR="00D7614D">
        <w:rPr>
          <w:rFonts w:asciiTheme="majorHAnsi" w:hAnsiTheme="majorHAnsi" w:cstheme="majorHAnsi"/>
        </w:rPr>
        <w:t>75</w:t>
      </w:r>
      <w:r w:rsidRPr="00BF409A">
        <w:rPr>
          <w:rFonts w:asciiTheme="majorHAnsi" w:hAnsiTheme="majorHAnsi" w:cstheme="majorHAnsi"/>
        </w:rPr>
        <w:t xml:space="preserve"> minutes.</w:t>
      </w:r>
    </w:p>
    <w:p w14:paraId="1AED87CC" w14:textId="08F58C63" w:rsidR="00F74E17" w:rsidRPr="00BF409A" w:rsidRDefault="00F74E17" w:rsidP="00E03305">
      <w:pPr>
        <w:spacing w:line="480" w:lineRule="auto"/>
        <w:rPr>
          <w:rFonts w:asciiTheme="majorHAnsi" w:hAnsiTheme="majorHAnsi" w:cstheme="majorHAnsi"/>
        </w:rPr>
      </w:pPr>
      <w:r w:rsidRPr="00BF409A">
        <w:rPr>
          <w:rFonts w:asciiTheme="majorHAnsi" w:hAnsiTheme="majorHAnsi" w:cstheme="majorHAnsi"/>
          <w:b/>
          <w:bCs/>
        </w:rPr>
        <w:t>Resources requested</w:t>
      </w:r>
      <w:r w:rsidRPr="00BF409A">
        <w:rPr>
          <w:rFonts w:asciiTheme="majorHAnsi" w:hAnsiTheme="majorHAnsi" w:cstheme="majorHAnsi"/>
        </w:rPr>
        <w:t>: Main room for opening and plenary, no additional tech resources needed.</w:t>
      </w:r>
    </w:p>
    <w:p w14:paraId="257F638B" w14:textId="28A126EC" w:rsidR="00F74E17" w:rsidRPr="00BF409A" w:rsidRDefault="00F74E17" w:rsidP="00E03305">
      <w:pPr>
        <w:spacing w:line="480" w:lineRule="auto"/>
        <w:rPr>
          <w:rFonts w:asciiTheme="majorHAnsi" w:hAnsiTheme="majorHAnsi" w:cstheme="majorHAnsi"/>
        </w:rPr>
      </w:pPr>
      <w:r w:rsidRPr="00BF409A">
        <w:rPr>
          <w:rFonts w:asciiTheme="majorHAnsi" w:hAnsiTheme="majorHAnsi" w:cstheme="majorHAnsi"/>
          <w:b/>
          <w:bCs/>
        </w:rPr>
        <w:t>Unique contribution</w:t>
      </w:r>
      <w:r w:rsidRPr="00BF409A">
        <w:rPr>
          <w:rFonts w:asciiTheme="majorHAnsi" w:hAnsiTheme="majorHAnsi" w:cstheme="majorHAnsi"/>
        </w:rPr>
        <w:t xml:space="preserve">: This paper has </w:t>
      </w:r>
      <w:r w:rsidR="008F1028" w:rsidRPr="00BF409A">
        <w:rPr>
          <w:rFonts w:asciiTheme="majorHAnsi" w:hAnsiTheme="majorHAnsi" w:cstheme="majorHAnsi"/>
        </w:rPr>
        <w:t>neither</w:t>
      </w:r>
      <w:r w:rsidRPr="00BF409A">
        <w:rPr>
          <w:rFonts w:asciiTheme="majorHAnsi" w:hAnsiTheme="majorHAnsi" w:cstheme="majorHAnsi"/>
        </w:rPr>
        <w:t xml:space="preserve"> been </w:t>
      </w:r>
      <w:r w:rsidR="008F1028" w:rsidRPr="00BF409A">
        <w:rPr>
          <w:rFonts w:asciiTheme="majorHAnsi" w:hAnsiTheme="majorHAnsi" w:cstheme="majorHAnsi"/>
        </w:rPr>
        <w:t xml:space="preserve">submitted nor </w:t>
      </w:r>
      <w:r w:rsidRPr="00BF409A">
        <w:rPr>
          <w:rFonts w:asciiTheme="majorHAnsi" w:hAnsiTheme="majorHAnsi" w:cstheme="majorHAnsi"/>
        </w:rPr>
        <w:t>presented elsewhere.</w:t>
      </w:r>
    </w:p>
    <w:p w14:paraId="28C47D62" w14:textId="150ADC31" w:rsidR="00F74E17" w:rsidRPr="00BF409A" w:rsidRDefault="00F74E17" w:rsidP="00C7614F">
      <w:pPr>
        <w:rPr>
          <w:rFonts w:asciiTheme="majorHAnsi" w:hAnsiTheme="majorHAnsi" w:cstheme="majorHAnsi"/>
        </w:rPr>
      </w:pPr>
    </w:p>
    <w:p w14:paraId="5CADF122" w14:textId="18087B13" w:rsidR="00F74E17" w:rsidRPr="00BF409A" w:rsidRDefault="00F74E17" w:rsidP="00C7614F">
      <w:pPr>
        <w:rPr>
          <w:rFonts w:asciiTheme="majorHAnsi" w:hAnsiTheme="majorHAnsi" w:cstheme="majorHAnsi"/>
        </w:rPr>
      </w:pPr>
    </w:p>
    <w:p w14:paraId="66DF67FA" w14:textId="30850473" w:rsidR="00260BE9" w:rsidRPr="00BF409A" w:rsidRDefault="00F74E17" w:rsidP="00260BE9">
      <w:pPr>
        <w:shd w:val="clear" w:color="auto" w:fill="FFFFFF"/>
        <w:rPr>
          <w:rFonts w:asciiTheme="majorHAnsi" w:eastAsia="Times New Roman" w:hAnsiTheme="majorHAnsi" w:cstheme="majorHAnsi"/>
        </w:rPr>
      </w:pPr>
      <w:r w:rsidRPr="00BF409A">
        <w:rPr>
          <w:rFonts w:asciiTheme="majorHAnsi" w:hAnsiTheme="majorHAnsi" w:cstheme="majorHAnsi"/>
          <w:b/>
          <w:bCs/>
        </w:rPr>
        <w:br w:type="page"/>
      </w:r>
    </w:p>
    <w:p w14:paraId="18663397" w14:textId="37DE47FC" w:rsidR="00F74E17" w:rsidRPr="00E03305" w:rsidRDefault="00122157" w:rsidP="00E03305">
      <w:pPr>
        <w:spacing w:line="480" w:lineRule="auto"/>
        <w:jc w:val="center"/>
        <w:rPr>
          <w:rFonts w:asciiTheme="majorHAnsi" w:hAnsiTheme="majorHAnsi" w:cstheme="majorHAnsi"/>
          <w:b/>
          <w:bCs/>
        </w:rPr>
      </w:pPr>
      <w:r w:rsidRPr="00BF409A">
        <w:rPr>
          <w:rFonts w:asciiTheme="majorHAnsi" w:hAnsiTheme="majorHAnsi" w:cstheme="majorHAnsi"/>
          <w:b/>
          <w:bCs/>
        </w:rPr>
        <w:lastRenderedPageBreak/>
        <w:t>Search and you shall find! Celebrating MOBTS</w:t>
      </w:r>
      <w:r w:rsidR="00A00ED3">
        <w:rPr>
          <w:rFonts w:asciiTheme="majorHAnsi" w:hAnsiTheme="majorHAnsi" w:cstheme="majorHAnsi"/>
          <w:b/>
          <w:bCs/>
        </w:rPr>
        <w:t>’s</w:t>
      </w:r>
      <w:r w:rsidRPr="00BF409A">
        <w:rPr>
          <w:rFonts w:asciiTheme="majorHAnsi" w:hAnsiTheme="majorHAnsi" w:cstheme="majorHAnsi"/>
          <w:b/>
          <w:bCs/>
        </w:rPr>
        <w:t xml:space="preserve"> 50</w:t>
      </w:r>
      <w:r w:rsidRPr="00BF409A">
        <w:rPr>
          <w:rFonts w:asciiTheme="majorHAnsi" w:hAnsiTheme="majorHAnsi" w:cstheme="majorHAnsi"/>
          <w:b/>
          <w:bCs/>
          <w:vertAlign w:val="superscript"/>
        </w:rPr>
        <w:t>th</w:t>
      </w:r>
      <w:r w:rsidRPr="00BF409A">
        <w:rPr>
          <w:rFonts w:asciiTheme="majorHAnsi" w:hAnsiTheme="majorHAnsi" w:cstheme="majorHAnsi"/>
          <w:b/>
          <w:bCs/>
        </w:rPr>
        <w:t xml:space="preserve"> anniversary with a scavenger hunt (and discussing how such experiential activities can be integrated into business-related courses)</w:t>
      </w:r>
    </w:p>
    <w:p w14:paraId="5DB3C467" w14:textId="657C5427" w:rsidR="00F74E17" w:rsidRPr="00E03305" w:rsidRDefault="00F74E17" w:rsidP="00E03305">
      <w:pPr>
        <w:shd w:val="clear" w:color="auto" w:fill="FFFFFF"/>
        <w:spacing w:line="480" w:lineRule="auto"/>
        <w:jc w:val="center"/>
        <w:rPr>
          <w:rFonts w:asciiTheme="majorHAnsi" w:eastAsia="Times New Roman" w:hAnsiTheme="majorHAnsi" w:cstheme="majorHAnsi"/>
        </w:rPr>
      </w:pPr>
      <w:r w:rsidRPr="00BF409A">
        <w:rPr>
          <w:rFonts w:asciiTheme="majorHAnsi" w:hAnsiTheme="majorHAnsi" w:cstheme="majorHAnsi"/>
          <w:b/>
          <w:bCs/>
        </w:rPr>
        <w:t>Introduction</w:t>
      </w:r>
      <w:r w:rsidR="00FC0AB7" w:rsidRPr="00BF409A">
        <w:rPr>
          <w:rFonts w:asciiTheme="majorHAnsi" w:hAnsiTheme="majorHAnsi" w:cstheme="majorHAnsi"/>
          <w:b/>
          <w:bCs/>
        </w:rPr>
        <w:t xml:space="preserve">, </w:t>
      </w:r>
      <w:r w:rsidR="00FC0AB7" w:rsidRPr="00BF409A">
        <w:rPr>
          <w:rFonts w:asciiTheme="majorHAnsi" w:eastAsia="Times New Roman" w:hAnsiTheme="majorHAnsi" w:cstheme="majorHAnsi"/>
          <w:b/>
          <w:bCs/>
        </w:rPr>
        <w:t>Theoretical Foundations, and Teaching Implications</w:t>
      </w:r>
    </w:p>
    <w:p w14:paraId="6B8D753E" w14:textId="57281706" w:rsidR="006F7F99" w:rsidRDefault="00FC0AB7" w:rsidP="00E03305">
      <w:pPr>
        <w:shd w:val="clear" w:color="auto" w:fill="FFFFFF"/>
        <w:spacing w:line="480" w:lineRule="auto"/>
        <w:ind w:firstLine="720"/>
        <w:rPr>
          <w:rFonts w:asciiTheme="majorHAnsi" w:eastAsia="Times New Roman" w:hAnsiTheme="majorHAnsi" w:cstheme="majorHAnsi"/>
        </w:rPr>
      </w:pPr>
      <w:r w:rsidRPr="00BF409A">
        <w:rPr>
          <w:rFonts w:asciiTheme="majorHAnsi" w:eastAsia="Times New Roman" w:hAnsiTheme="majorHAnsi" w:cstheme="majorHAnsi"/>
        </w:rPr>
        <w:t xml:space="preserve">Educators who use experiential learning (e.g., Kolb, 2015) endeavor to provide </w:t>
      </w:r>
      <w:r w:rsidR="006F7F99">
        <w:rPr>
          <w:rFonts w:asciiTheme="majorHAnsi" w:eastAsia="Times New Roman" w:hAnsiTheme="majorHAnsi" w:cstheme="majorHAnsi"/>
        </w:rPr>
        <w:t xml:space="preserve">their </w:t>
      </w:r>
      <w:r w:rsidRPr="00BF409A">
        <w:rPr>
          <w:rFonts w:asciiTheme="majorHAnsi" w:eastAsia="Times New Roman" w:hAnsiTheme="majorHAnsi" w:cstheme="majorHAnsi"/>
        </w:rPr>
        <w:t xml:space="preserve">students with meaningful experiences through which they have </w:t>
      </w:r>
      <w:r w:rsidR="006F7F99">
        <w:rPr>
          <w:rFonts w:asciiTheme="majorHAnsi" w:eastAsia="Times New Roman" w:hAnsiTheme="majorHAnsi" w:cstheme="majorHAnsi"/>
        </w:rPr>
        <w:t>the</w:t>
      </w:r>
      <w:r w:rsidRPr="00BF409A">
        <w:rPr>
          <w:rFonts w:asciiTheme="majorHAnsi" w:eastAsia="Times New Roman" w:hAnsiTheme="majorHAnsi" w:cstheme="majorHAnsi"/>
        </w:rPr>
        <w:t xml:space="preserve"> opportunity to develop key </w:t>
      </w:r>
      <w:r w:rsidR="00DD70B3">
        <w:rPr>
          <w:rFonts w:asciiTheme="majorHAnsi" w:eastAsia="Times New Roman" w:hAnsiTheme="majorHAnsi" w:cstheme="majorHAnsi"/>
        </w:rPr>
        <w:t>competencies</w:t>
      </w:r>
      <w:r w:rsidRPr="00BF409A">
        <w:rPr>
          <w:rFonts w:asciiTheme="majorHAnsi" w:eastAsia="Times New Roman" w:hAnsiTheme="majorHAnsi" w:cstheme="majorHAnsi"/>
        </w:rPr>
        <w:t xml:space="preserve"> and apply course concepts to </w:t>
      </w:r>
      <w:r w:rsidR="00DD70B3">
        <w:rPr>
          <w:rFonts w:asciiTheme="majorHAnsi" w:eastAsia="Times New Roman" w:hAnsiTheme="majorHAnsi" w:cstheme="majorHAnsi"/>
        </w:rPr>
        <w:t>concrete</w:t>
      </w:r>
      <w:r w:rsidR="0002788F">
        <w:rPr>
          <w:rFonts w:asciiTheme="majorHAnsi" w:eastAsia="Times New Roman" w:hAnsiTheme="majorHAnsi" w:cstheme="majorHAnsi"/>
        </w:rPr>
        <w:t xml:space="preserve"> </w:t>
      </w:r>
      <w:r w:rsidRPr="00BF409A">
        <w:rPr>
          <w:rFonts w:asciiTheme="majorHAnsi" w:eastAsia="Times New Roman" w:hAnsiTheme="majorHAnsi" w:cstheme="majorHAnsi"/>
        </w:rPr>
        <w:t>situations.</w:t>
      </w:r>
      <w:r w:rsidR="0002788F">
        <w:rPr>
          <w:rFonts w:asciiTheme="majorHAnsi" w:eastAsia="Times New Roman" w:hAnsiTheme="majorHAnsi" w:cstheme="majorHAnsi"/>
        </w:rPr>
        <w:t xml:space="preserve"> </w:t>
      </w:r>
      <w:r w:rsidR="008E0BA4">
        <w:rPr>
          <w:rFonts w:asciiTheme="majorHAnsi" w:eastAsia="Times New Roman" w:hAnsiTheme="majorHAnsi" w:cstheme="majorHAnsi"/>
        </w:rPr>
        <w:t xml:space="preserve">While these experiences can take numerous forms (e.g., Wright et al., 2022), </w:t>
      </w:r>
      <w:r w:rsidR="00E37CB0">
        <w:rPr>
          <w:rFonts w:asciiTheme="majorHAnsi" w:eastAsia="Times New Roman" w:hAnsiTheme="majorHAnsi" w:cstheme="majorHAnsi"/>
        </w:rPr>
        <w:t xml:space="preserve">in this submission, </w:t>
      </w:r>
      <w:r w:rsidR="006F7F99">
        <w:rPr>
          <w:rFonts w:asciiTheme="majorHAnsi" w:eastAsia="Times New Roman" w:hAnsiTheme="majorHAnsi" w:cstheme="majorHAnsi"/>
        </w:rPr>
        <w:t>we focus on scavenger hunts, defined by Merriam-Webster (</w:t>
      </w:r>
      <w:r w:rsidR="0073096B">
        <w:rPr>
          <w:rFonts w:asciiTheme="majorHAnsi" w:eastAsia="Times New Roman" w:hAnsiTheme="majorHAnsi" w:cstheme="majorHAnsi"/>
        </w:rPr>
        <w:t>n.d.</w:t>
      </w:r>
      <w:r w:rsidR="006F7F99">
        <w:rPr>
          <w:rFonts w:asciiTheme="majorHAnsi" w:eastAsia="Times New Roman" w:hAnsiTheme="majorHAnsi" w:cstheme="majorHAnsi"/>
        </w:rPr>
        <w:t>) as “game</w:t>
      </w:r>
      <w:r w:rsidR="00A00ED3">
        <w:rPr>
          <w:rFonts w:asciiTheme="majorHAnsi" w:eastAsia="Times New Roman" w:hAnsiTheme="majorHAnsi" w:cstheme="majorHAnsi"/>
        </w:rPr>
        <w:t>[s]</w:t>
      </w:r>
      <w:r w:rsidR="006F7F99">
        <w:rPr>
          <w:rFonts w:asciiTheme="majorHAnsi" w:eastAsia="Times New Roman" w:hAnsiTheme="majorHAnsi" w:cstheme="majorHAnsi"/>
        </w:rPr>
        <w:t xml:space="preserve"> in which players try to acquire without buying specified items within a time limit</w:t>
      </w:r>
      <w:r w:rsidR="006E069A">
        <w:rPr>
          <w:rFonts w:asciiTheme="majorHAnsi" w:eastAsia="Times New Roman" w:hAnsiTheme="majorHAnsi" w:cstheme="majorHAnsi"/>
        </w:rPr>
        <w:t>.</w:t>
      </w:r>
      <w:r w:rsidR="006F7F99">
        <w:rPr>
          <w:rFonts w:asciiTheme="majorHAnsi" w:eastAsia="Times New Roman" w:hAnsiTheme="majorHAnsi" w:cstheme="majorHAnsi"/>
        </w:rPr>
        <w:t xml:space="preserve">” </w:t>
      </w:r>
    </w:p>
    <w:p w14:paraId="45C6FE74" w14:textId="602CEB20" w:rsidR="00B8355B" w:rsidRPr="00E00A5E" w:rsidRDefault="0073096B" w:rsidP="00E03305">
      <w:pPr>
        <w:shd w:val="clear" w:color="auto" w:fill="FFFFFF"/>
        <w:spacing w:line="480" w:lineRule="auto"/>
        <w:ind w:firstLine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Used in academic settings, scavenger hunts are </w:t>
      </w:r>
      <w:r w:rsidR="008E0BA4">
        <w:rPr>
          <w:rFonts w:asciiTheme="majorHAnsi" w:eastAsia="Times New Roman" w:hAnsiTheme="majorHAnsi" w:cstheme="majorHAnsi"/>
        </w:rPr>
        <w:t xml:space="preserve">engaging </w:t>
      </w:r>
      <w:r w:rsidR="006F7F99">
        <w:rPr>
          <w:rFonts w:asciiTheme="majorHAnsi" w:eastAsia="Times New Roman" w:hAnsiTheme="majorHAnsi" w:cstheme="majorHAnsi"/>
        </w:rPr>
        <w:t>activities</w:t>
      </w:r>
      <w:r w:rsidR="008E0BA4">
        <w:rPr>
          <w:rFonts w:asciiTheme="majorHAnsi" w:eastAsia="Times New Roman" w:hAnsiTheme="majorHAnsi" w:cstheme="majorHAnsi"/>
        </w:rPr>
        <w:t xml:space="preserve"> that can be </w:t>
      </w:r>
      <w:r>
        <w:rPr>
          <w:rFonts w:asciiTheme="majorHAnsi" w:eastAsia="Times New Roman" w:hAnsiTheme="majorHAnsi" w:cstheme="majorHAnsi"/>
        </w:rPr>
        <w:t>adapted to a broad array of programs, courses, and content</w:t>
      </w:r>
      <w:r w:rsidR="00E00A5E">
        <w:rPr>
          <w:rFonts w:asciiTheme="majorHAnsi" w:eastAsia="Times New Roman" w:hAnsiTheme="majorHAnsi" w:cstheme="majorHAnsi"/>
        </w:rPr>
        <w:t>. They are also adaptable to multiple course formats,</w:t>
      </w:r>
      <w:r>
        <w:rPr>
          <w:rFonts w:asciiTheme="majorHAnsi" w:eastAsia="Times New Roman" w:hAnsiTheme="majorHAnsi" w:cstheme="majorHAnsi"/>
        </w:rPr>
        <w:t xml:space="preserve"> as </w:t>
      </w:r>
      <w:r w:rsidR="00E00A5E">
        <w:rPr>
          <w:rFonts w:asciiTheme="majorHAnsi" w:eastAsia="Times New Roman" w:hAnsiTheme="majorHAnsi" w:cstheme="majorHAnsi"/>
        </w:rPr>
        <w:t xml:space="preserve">they can be run </w:t>
      </w:r>
      <w:r w:rsidR="00DA46AB">
        <w:rPr>
          <w:rFonts w:asciiTheme="majorHAnsi" w:eastAsia="Times New Roman" w:hAnsiTheme="majorHAnsi" w:cstheme="majorHAnsi"/>
        </w:rPr>
        <w:t>in both</w:t>
      </w:r>
      <w:r>
        <w:rPr>
          <w:rFonts w:asciiTheme="majorHAnsi" w:eastAsia="Times New Roman" w:hAnsiTheme="majorHAnsi" w:cstheme="majorHAnsi"/>
        </w:rPr>
        <w:t xml:space="preserve"> </w:t>
      </w:r>
      <w:r w:rsidR="00DA46AB">
        <w:rPr>
          <w:rFonts w:asciiTheme="majorHAnsi" w:eastAsia="Times New Roman" w:hAnsiTheme="majorHAnsi" w:cstheme="majorHAnsi"/>
        </w:rPr>
        <w:t>face-to-face</w:t>
      </w:r>
      <w:r>
        <w:rPr>
          <w:rFonts w:asciiTheme="majorHAnsi" w:eastAsia="Times New Roman" w:hAnsiTheme="majorHAnsi" w:cstheme="majorHAnsi"/>
        </w:rPr>
        <w:t xml:space="preserve"> and virtual meetings. Notably</w:t>
      </w:r>
      <w:r w:rsidR="008E0BA4">
        <w:rPr>
          <w:rFonts w:asciiTheme="majorHAnsi" w:eastAsia="Times New Roman" w:hAnsiTheme="majorHAnsi" w:cstheme="majorHAnsi"/>
        </w:rPr>
        <w:t xml:space="preserve">, the literature suggests </w:t>
      </w:r>
      <w:r>
        <w:rPr>
          <w:rFonts w:asciiTheme="majorHAnsi" w:eastAsia="Times New Roman" w:hAnsiTheme="majorHAnsi" w:cstheme="majorHAnsi"/>
        </w:rPr>
        <w:t>that they</w:t>
      </w:r>
      <w:r w:rsidR="008E0BA4">
        <w:rPr>
          <w:rFonts w:asciiTheme="majorHAnsi" w:eastAsia="Times New Roman" w:hAnsiTheme="majorHAnsi" w:cstheme="majorHAnsi"/>
        </w:rPr>
        <w:t xml:space="preserve"> can be used to teach a </w:t>
      </w:r>
      <w:r w:rsidR="008E0BA4" w:rsidRPr="00BF409A">
        <w:rPr>
          <w:rFonts w:asciiTheme="majorHAnsi" w:eastAsia="Times New Roman" w:hAnsiTheme="majorHAnsi" w:cstheme="majorHAnsi"/>
        </w:rPr>
        <w:t xml:space="preserve">number of business-related topics, </w:t>
      </w:r>
      <w:r w:rsidR="008E0BA4">
        <w:rPr>
          <w:rFonts w:asciiTheme="majorHAnsi" w:eastAsia="Times New Roman" w:hAnsiTheme="majorHAnsi" w:cstheme="majorHAnsi"/>
        </w:rPr>
        <w:t>including</w:t>
      </w:r>
      <w:r w:rsidR="008E0BA4" w:rsidRPr="00BF409A">
        <w:rPr>
          <w:rFonts w:asciiTheme="majorHAnsi" w:eastAsia="Times New Roman" w:hAnsiTheme="majorHAnsi" w:cstheme="majorHAnsi"/>
        </w:rPr>
        <w:t xml:space="preserve"> </w:t>
      </w:r>
      <w:r w:rsidR="008E0BA4">
        <w:rPr>
          <w:rFonts w:asciiTheme="majorHAnsi" w:eastAsia="Times New Roman" w:hAnsiTheme="majorHAnsi" w:cstheme="majorHAnsi"/>
        </w:rPr>
        <w:t xml:space="preserve">– but not limited to – </w:t>
      </w:r>
      <w:r w:rsidR="008E0BA4" w:rsidRPr="00BF409A">
        <w:rPr>
          <w:rFonts w:asciiTheme="majorHAnsi" w:eastAsia="Times New Roman" w:hAnsiTheme="majorHAnsi" w:cstheme="majorHAnsi"/>
        </w:rPr>
        <w:t xml:space="preserve">organizational culture (Barclay &amp; York, 1996), team effectiveness (Manning &amp; Schmidt, 1995), communication practices in the organizations (Tipton &amp; </w:t>
      </w:r>
      <w:proofErr w:type="spellStart"/>
      <w:r w:rsidR="008E0BA4" w:rsidRPr="00BF409A">
        <w:rPr>
          <w:rFonts w:asciiTheme="majorHAnsi" w:eastAsia="Times New Roman" w:hAnsiTheme="majorHAnsi" w:cstheme="majorHAnsi"/>
        </w:rPr>
        <w:t>Kurpitz</w:t>
      </w:r>
      <w:proofErr w:type="spellEnd"/>
      <w:r w:rsidR="008E0BA4" w:rsidRPr="00BF409A">
        <w:rPr>
          <w:rFonts w:asciiTheme="majorHAnsi" w:eastAsia="Times New Roman" w:hAnsiTheme="majorHAnsi" w:cstheme="majorHAnsi"/>
        </w:rPr>
        <w:t>, 2017)</w:t>
      </w:r>
      <w:r w:rsidR="008E0BA4">
        <w:rPr>
          <w:rFonts w:asciiTheme="majorHAnsi" w:eastAsia="Times New Roman" w:hAnsiTheme="majorHAnsi" w:cstheme="majorHAnsi"/>
        </w:rPr>
        <w:t>,</w:t>
      </w:r>
      <w:r w:rsidR="008E0BA4" w:rsidRPr="00BF409A">
        <w:rPr>
          <w:rFonts w:asciiTheme="majorHAnsi" w:eastAsia="Times New Roman" w:hAnsiTheme="majorHAnsi" w:cstheme="majorHAnsi"/>
        </w:rPr>
        <w:t xml:space="preserve"> and marketing (Schaller, 2020)</w:t>
      </w:r>
      <w:r w:rsidR="008E0BA4">
        <w:rPr>
          <w:rFonts w:asciiTheme="majorHAnsi" w:eastAsia="Times New Roman" w:hAnsiTheme="majorHAnsi" w:cstheme="majorHAnsi"/>
        </w:rPr>
        <w:t>, as well as</w:t>
      </w:r>
      <w:r w:rsidR="00E00A5E">
        <w:rPr>
          <w:rFonts w:asciiTheme="majorHAnsi" w:eastAsia="Times New Roman" w:hAnsiTheme="majorHAnsi" w:cstheme="majorHAnsi"/>
        </w:rPr>
        <w:t xml:space="preserve"> to</w:t>
      </w:r>
      <w:r w:rsidR="008E0BA4">
        <w:rPr>
          <w:rFonts w:asciiTheme="majorHAnsi" w:eastAsia="Times New Roman" w:hAnsiTheme="majorHAnsi" w:cstheme="majorHAnsi"/>
        </w:rPr>
        <w:t xml:space="preserve"> help students </w:t>
      </w:r>
      <w:r w:rsidR="008E0BA4" w:rsidRPr="00BF409A">
        <w:rPr>
          <w:rFonts w:asciiTheme="majorHAnsi" w:eastAsia="Times New Roman" w:hAnsiTheme="majorHAnsi" w:cstheme="majorHAnsi"/>
        </w:rPr>
        <w:t>develop their academic literacy</w:t>
      </w:r>
      <w:r w:rsidR="008E0BA4">
        <w:rPr>
          <w:rFonts w:asciiTheme="majorHAnsi" w:eastAsia="Times New Roman" w:hAnsiTheme="majorHAnsi" w:cstheme="majorHAnsi"/>
        </w:rPr>
        <w:t xml:space="preserve"> </w:t>
      </w:r>
      <w:r w:rsidR="008E0BA4" w:rsidRPr="00BF409A">
        <w:rPr>
          <w:rFonts w:asciiTheme="majorHAnsi" w:eastAsia="Times New Roman" w:hAnsiTheme="majorHAnsi" w:cstheme="majorHAnsi"/>
        </w:rPr>
        <w:t>by</w:t>
      </w:r>
      <w:r w:rsidR="008E0BA4">
        <w:rPr>
          <w:rFonts w:asciiTheme="majorHAnsi" w:eastAsia="Times New Roman" w:hAnsiTheme="majorHAnsi" w:cstheme="majorHAnsi"/>
        </w:rPr>
        <w:t xml:space="preserve"> having them </w:t>
      </w:r>
      <w:r w:rsidR="008E0BA4" w:rsidRPr="00BF409A">
        <w:rPr>
          <w:rFonts w:asciiTheme="majorHAnsi" w:eastAsia="Times New Roman" w:hAnsiTheme="majorHAnsi" w:cstheme="majorHAnsi"/>
        </w:rPr>
        <w:t>find</w:t>
      </w:r>
      <w:r w:rsidR="008E0BA4">
        <w:rPr>
          <w:rFonts w:asciiTheme="majorHAnsi" w:eastAsia="Times New Roman" w:hAnsiTheme="majorHAnsi" w:cstheme="majorHAnsi"/>
        </w:rPr>
        <w:t xml:space="preserve"> and synthesize</w:t>
      </w:r>
      <w:r w:rsidR="008E0BA4" w:rsidRPr="00BF409A">
        <w:rPr>
          <w:rFonts w:asciiTheme="majorHAnsi" w:eastAsia="Times New Roman" w:hAnsiTheme="majorHAnsi" w:cstheme="majorHAnsi"/>
        </w:rPr>
        <w:t xml:space="preserve"> </w:t>
      </w:r>
      <w:r w:rsidR="008E0BA4" w:rsidRPr="00E00A5E">
        <w:rPr>
          <w:rFonts w:asciiTheme="majorHAnsi" w:eastAsia="Times New Roman" w:hAnsiTheme="majorHAnsi" w:cstheme="majorHAnsi"/>
        </w:rPr>
        <w:t>information from academic articles (</w:t>
      </w:r>
      <w:proofErr w:type="spellStart"/>
      <w:r w:rsidR="008E0BA4" w:rsidRPr="00E00A5E">
        <w:rPr>
          <w:rFonts w:asciiTheme="majorHAnsi" w:eastAsia="Times New Roman" w:hAnsiTheme="majorHAnsi" w:cstheme="majorHAnsi"/>
        </w:rPr>
        <w:t>Wyland</w:t>
      </w:r>
      <w:proofErr w:type="spellEnd"/>
      <w:r w:rsidR="008E0BA4" w:rsidRPr="00E00A5E">
        <w:rPr>
          <w:rFonts w:asciiTheme="majorHAnsi" w:eastAsia="Times New Roman" w:hAnsiTheme="majorHAnsi" w:cstheme="majorHAnsi"/>
        </w:rPr>
        <w:t xml:space="preserve"> et al., 2021).</w:t>
      </w:r>
      <w:r w:rsidR="00B8355B" w:rsidRPr="00E00A5E">
        <w:rPr>
          <w:rFonts w:asciiTheme="majorHAnsi" w:eastAsia="Times New Roman" w:hAnsiTheme="majorHAnsi" w:cstheme="majorHAnsi"/>
        </w:rPr>
        <w:t xml:space="preserve"> </w:t>
      </w:r>
    </w:p>
    <w:p w14:paraId="473484D3" w14:textId="4B0544D5" w:rsidR="00161E5E" w:rsidRDefault="00DE393C" w:rsidP="00E03305">
      <w:pPr>
        <w:shd w:val="clear" w:color="auto" w:fill="FFFFFF"/>
        <w:spacing w:line="480" w:lineRule="auto"/>
        <w:ind w:firstLine="720"/>
        <w:rPr>
          <w:rFonts w:asciiTheme="majorHAnsi" w:eastAsia="Times New Roman" w:hAnsiTheme="majorHAnsi" w:cstheme="majorHAnsi"/>
        </w:rPr>
      </w:pPr>
      <w:r w:rsidRPr="00E00A5E">
        <w:rPr>
          <w:rFonts w:asciiTheme="majorHAnsi" w:eastAsia="Times New Roman" w:hAnsiTheme="majorHAnsi" w:cstheme="majorHAnsi"/>
        </w:rPr>
        <w:t>S</w:t>
      </w:r>
      <w:r w:rsidR="00B8355B" w:rsidRPr="00E00A5E">
        <w:rPr>
          <w:rFonts w:asciiTheme="majorHAnsi" w:eastAsia="Times New Roman" w:hAnsiTheme="majorHAnsi" w:cstheme="majorHAnsi"/>
        </w:rPr>
        <w:t>cavenger hunts can be used in other academic contexts</w:t>
      </w:r>
      <w:r w:rsidRPr="00E00A5E">
        <w:rPr>
          <w:rFonts w:asciiTheme="majorHAnsi" w:eastAsia="Times New Roman" w:hAnsiTheme="majorHAnsi" w:cstheme="majorHAnsi"/>
        </w:rPr>
        <w:t xml:space="preserve"> as well</w:t>
      </w:r>
      <w:r w:rsidR="00B8355B" w:rsidRPr="00E00A5E">
        <w:rPr>
          <w:rFonts w:asciiTheme="majorHAnsi" w:eastAsia="Times New Roman" w:hAnsiTheme="majorHAnsi" w:cstheme="majorHAnsi"/>
        </w:rPr>
        <w:t xml:space="preserve">. For example, one of the authors </w:t>
      </w:r>
      <w:r w:rsidR="00E00A5E" w:rsidRPr="00E00A5E">
        <w:rPr>
          <w:rFonts w:asciiTheme="majorHAnsi" w:eastAsia="Times New Roman" w:hAnsiTheme="majorHAnsi" w:cstheme="majorHAnsi"/>
        </w:rPr>
        <w:t xml:space="preserve">(along with a colleague) </w:t>
      </w:r>
      <w:r w:rsidR="00B8355B" w:rsidRPr="00E00A5E">
        <w:rPr>
          <w:rFonts w:asciiTheme="majorHAnsi" w:eastAsia="Times New Roman" w:hAnsiTheme="majorHAnsi" w:cstheme="majorHAnsi"/>
        </w:rPr>
        <w:t xml:space="preserve">recently used a scavenger hunt as part of a “welcome session” for new students enrolled in a specialization of the Master of Science program at their university. Over the course of one hour, students </w:t>
      </w:r>
      <w:r w:rsidRPr="00E00A5E">
        <w:rPr>
          <w:rFonts w:asciiTheme="majorHAnsi" w:eastAsia="Times New Roman" w:hAnsiTheme="majorHAnsi" w:cstheme="majorHAnsi"/>
        </w:rPr>
        <w:t>took</w:t>
      </w:r>
      <w:r w:rsidR="00B8355B" w:rsidRPr="00E00A5E">
        <w:rPr>
          <w:rFonts w:asciiTheme="majorHAnsi" w:eastAsia="Times New Roman" w:hAnsiTheme="majorHAnsi" w:cstheme="majorHAnsi"/>
        </w:rPr>
        <w:t xml:space="preserve"> group </w:t>
      </w:r>
      <w:r w:rsidR="00E00A5E" w:rsidRPr="00E00A5E">
        <w:rPr>
          <w:rFonts w:asciiTheme="majorHAnsi" w:eastAsia="Times New Roman" w:hAnsiTheme="majorHAnsi" w:cstheme="majorHAnsi"/>
        </w:rPr>
        <w:t>pictures or selfies</w:t>
      </w:r>
      <w:r w:rsidR="00B8355B" w:rsidRPr="00E00A5E">
        <w:rPr>
          <w:rFonts w:asciiTheme="majorHAnsi" w:eastAsia="Times New Roman" w:hAnsiTheme="majorHAnsi" w:cstheme="majorHAnsi"/>
        </w:rPr>
        <w:t xml:space="preserve"> at </w:t>
      </w:r>
      <w:r w:rsidR="00E00A5E" w:rsidRPr="00E00A5E">
        <w:rPr>
          <w:rFonts w:asciiTheme="majorHAnsi" w:eastAsia="Times New Roman" w:hAnsiTheme="majorHAnsi" w:cstheme="majorHAnsi"/>
        </w:rPr>
        <w:t>various</w:t>
      </w:r>
      <w:r w:rsidR="00B8355B" w:rsidRPr="00E00A5E">
        <w:rPr>
          <w:rFonts w:asciiTheme="majorHAnsi" w:eastAsia="Times New Roman" w:hAnsiTheme="majorHAnsi" w:cstheme="majorHAnsi"/>
        </w:rPr>
        <w:t xml:space="preserve"> locations around the campus, </w:t>
      </w:r>
      <w:r w:rsidRPr="00E00A5E">
        <w:rPr>
          <w:rFonts w:asciiTheme="majorHAnsi" w:eastAsia="Times New Roman" w:hAnsiTheme="majorHAnsi" w:cstheme="majorHAnsi"/>
        </w:rPr>
        <w:t>took</w:t>
      </w:r>
      <w:r w:rsidR="00B8355B" w:rsidRPr="00E00A5E">
        <w:rPr>
          <w:rFonts w:asciiTheme="majorHAnsi" w:eastAsia="Times New Roman" w:hAnsiTheme="majorHAnsi" w:cstheme="majorHAnsi"/>
        </w:rPr>
        <w:t xml:space="preserve"> </w:t>
      </w:r>
      <w:r w:rsidR="00E00A5E" w:rsidRPr="00E00A5E">
        <w:rPr>
          <w:rFonts w:asciiTheme="majorHAnsi" w:eastAsia="Times New Roman" w:hAnsiTheme="majorHAnsi" w:cstheme="majorHAnsi"/>
        </w:rPr>
        <w:t>pictures</w:t>
      </w:r>
      <w:r w:rsidR="00B8355B" w:rsidRPr="00E00A5E">
        <w:rPr>
          <w:rFonts w:asciiTheme="majorHAnsi" w:eastAsia="Times New Roman" w:hAnsiTheme="majorHAnsi" w:cstheme="majorHAnsi"/>
        </w:rPr>
        <w:t xml:space="preserve"> with </w:t>
      </w:r>
      <w:r w:rsidR="00E00A5E" w:rsidRPr="00E00A5E">
        <w:rPr>
          <w:rFonts w:asciiTheme="majorHAnsi" w:eastAsia="Times New Roman" w:hAnsiTheme="majorHAnsi" w:cstheme="majorHAnsi"/>
        </w:rPr>
        <w:t xml:space="preserve">a couple of </w:t>
      </w:r>
      <w:r w:rsidR="00B8355B" w:rsidRPr="00E00A5E">
        <w:rPr>
          <w:rFonts w:asciiTheme="majorHAnsi" w:eastAsia="Times New Roman" w:hAnsiTheme="majorHAnsi" w:cstheme="majorHAnsi"/>
        </w:rPr>
        <w:t>members of the administration</w:t>
      </w:r>
      <w:r w:rsidR="00E00A5E" w:rsidRPr="00E00A5E">
        <w:rPr>
          <w:rFonts w:asciiTheme="majorHAnsi" w:eastAsia="Times New Roman" w:hAnsiTheme="majorHAnsi" w:cstheme="majorHAnsi"/>
        </w:rPr>
        <w:t xml:space="preserve"> and registrar team</w:t>
      </w:r>
      <w:r w:rsidR="00B8355B" w:rsidRPr="00E00A5E">
        <w:rPr>
          <w:rFonts w:asciiTheme="majorHAnsi" w:eastAsia="Times New Roman" w:hAnsiTheme="majorHAnsi" w:cstheme="majorHAnsi"/>
        </w:rPr>
        <w:t xml:space="preserve">, </w:t>
      </w:r>
      <w:r w:rsidR="00B8355B" w:rsidRPr="00E00A5E">
        <w:rPr>
          <w:rFonts w:asciiTheme="majorHAnsi" w:eastAsia="Times New Roman" w:hAnsiTheme="majorHAnsi" w:cstheme="majorHAnsi"/>
        </w:rPr>
        <w:lastRenderedPageBreak/>
        <w:t>and look</w:t>
      </w:r>
      <w:r w:rsidRPr="00E00A5E">
        <w:rPr>
          <w:rFonts w:asciiTheme="majorHAnsi" w:eastAsia="Times New Roman" w:hAnsiTheme="majorHAnsi" w:cstheme="majorHAnsi"/>
        </w:rPr>
        <w:t>ed</w:t>
      </w:r>
      <w:r w:rsidR="00B8355B" w:rsidRPr="00E00A5E">
        <w:rPr>
          <w:rFonts w:asciiTheme="majorHAnsi" w:eastAsia="Times New Roman" w:hAnsiTheme="majorHAnsi" w:cstheme="majorHAnsi"/>
        </w:rPr>
        <w:t xml:space="preserve"> up</w:t>
      </w:r>
      <w:r w:rsidR="00E00A5E" w:rsidRPr="00E00A5E">
        <w:rPr>
          <w:rFonts w:asciiTheme="majorHAnsi" w:eastAsia="Times New Roman" w:hAnsiTheme="majorHAnsi" w:cstheme="majorHAnsi"/>
        </w:rPr>
        <w:t xml:space="preserve"> random</w:t>
      </w:r>
      <w:r w:rsidR="00B8355B" w:rsidRPr="00E00A5E">
        <w:rPr>
          <w:rFonts w:asciiTheme="majorHAnsi" w:eastAsia="Times New Roman" w:hAnsiTheme="majorHAnsi" w:cstheme="majorHAnsi"/>
        </w:rPr>
        <w:t xml:space="preserve"> (i.e., </w:t>
      </w:r>
      <w:r w:rsidR="00E00A5E" w:rsidRPr="00E00A5E">
        <w:rPr>
          <w:rFonts w:asciiTheme="majorHAnsi" w:eastAsia="Times New Roman" w:hAnsiTheme="majorHAnsi" w:cstheme="majorHAnsi"/>
        </w:rPr>
        <w:t>not school-related</w:t>
      </w:r>
      <w:r w:rsidR="00B8355B" w:rsidRPr="00E00A5E">
        <w:rPr>
          <w:rFonts w:asciiTheme="majorHAnsi" w:eastAsia="Times New Roman" w:hAnsiTheme="majorHAnsi" w:cstheme="majorHAnsi"/>
        </w:rPr>
        <w:t xml:space="preserve">) and informative (university-related) facts. As such, the activity </w:t>
      </w:r>
      <w:r w:rsidR="00E00A5E" w:rsidRPr="00E00A5E">
        <w:rPr>
          <w:rFonts w:asciiTheme="majorHAnsi" w:eastAsia="Times New Roman" w:hAnsiTheme="majorHAnsi" w:cstheme="majorHAnsi"/>
        </w:rPr>
        <w:t xml:space="preserve">both </w:t>
      </w:r>
      <w:r w:rsidR="00B8355B" w:rsidRPr="00E00A5E">
        <w:rPr>
          <w:rFonts w:asciiTheme="majorHAnsi" w:eastAsia="Times New Roman" w:hAnsiTheme="majorHAnsi" w:cstheme="majorHAnsi"/>
        </w:rPr>
        <w:t xml:space="preserve">encouraged </w:t>
      </w:r>
      <w:r w:rsidR="00161E5E" w:rsidRPr="00E00A5E">
        <w:rPr>
          <w:rFonts w:asciiTheme="majorHAnsi" w:eastAsia="Times New Roman" w:hAnsiTheme="majorHAnsi" w:cstheme="majorHAnsi"/>
        </w:rPr>
        <w:t>team building</w:t>
      </w:r>
      <w:r w:rsidRPr="00E00A5E">
        <w:rPr>
          <w:rFonts w:asciiTheme="majorHAnsi" w:eastAsia="Times New Roman" w:hAnsiTheme="majorHAnsi" w:cstheme="majorHAnsi"/>
        </w:rPr>
        <w:t xml:space="preserve"> and provided</w:t>
      </w:r>
      <w:r w:rsidR="00B8355B" w:rsidRPr="00E00A5E">
        <w:rPr>
          <w:rFonts w:asciiTheme="majorHAnsi" w:eastAsia="Times New Roman" w:hAnsiTheme="majorHAnsi" w:cstheme="majorHAnsi"/>
        </w:rPr>
        <w:t xml:space="preserve"> participants with </w:t>
      </w:r>
      <w:r w:rsidR="00161E5E" w:rsidRPr="00E00A5E">
        <w:rPr>
          <w:rFonts w:asciiTheme="majorHAnsi" w:eastAsia="Times New Roman" w:hAnsiTheme="majorHAnsi" w:cstheme="majorHAnsi"/>
        </w:rPr>
        <w:t>useful knowledge about the program and the institution.</w:t>
      </w:r>
      <w:r w:rsidR="00161E5E">
        <w:rPr>
          <w:rFonts w:asciiTheme="majorHAnsi" w:eastAsia="Times New Roman" w:hAnsiTheme="majorHAnsi" w:cstheme="majorHAnsi"/>
        </w:rPr>
        <w:t xml:space="preserve"> </w:t>
      </w:r>
      <w:r w:rsidR="00E00A5E">
        <w:rPr>
          <w:rFonts w:asciiTheme="majorHAnsi" w:eastAsia="Times New Roman" w:hAnsiTheme="majorHAnsi" w:cstheme="majorHAnsi"/>
        </w:rPr>
        <w:t xml:space="preserve"> </w:t>
      </w:r>
    </w:p>
    <w:p w14:paraId="2E274A01" w14:textId="56E725CF" w:rsidR="00260BE9" w:rsidRPr="00BF409A" w:rsidRDefault="00B66E67" w:rsidP="00E03305">
      <w:pPr>
        <w:shd w:val="clear" w:color="auto" w:fill="FFFFFF"/>
        <w:spacing w:line="480" w:lineRule="auto"/>
        <w:ind w:firstLine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</w:t>
      </w:r>
      <w:r w:rsidR="008F39F3">
        <w:rPr>
          <w:rFonts w:asciiTheme="majorHAnsi" w:eastAsia="Times New Roman" w:hAnsiTheme="majorHAnsi" w:cstheme="majorHAnsi"/>
        </w:rPr>
        <w:t>iven</w:t>
      </w:r>
      <w:r w:rsidR="00161E5E">
        <w:rPr>
          <w:rFonts w:asciiTheme="majorHAnsi" w:eastAsia="Times New Roman" w:hAnsiTheme="majorHAnsi" w:cstheme="majorHAnsi"/>
        </w:rPr>
        <w:t xml:space="preserve"> their versatility, </w:t>
      </w:r>
      <w:r w:rsidR="008F39F3">
        <w:rPr>
          <w:rFonts w:asciiTheme="majorHAnsi" w:eastAsia="Times New Roman" w:hAnsiTheme="majorHAnsi" w:cstheme="majorHAnsi"/>
        </w:rPr>
        <w:t>scavenger hunts can</w:t>
      </w:r>
      <w:r>
        <w:rPr>
          <w:rFonts w:asciiTheme="majorHAnsi" w:eastAsia="Times New Roman" w:hAnsiTheme="majorHAnsi" w:cstheme="majorHAnsi"/>
        </w:rPr>
        <w:t xml:space="preserve"> therefore</w:t>
      </w:r>
      <w:r w:rsidR="00DE393C">
        <w:rPr>
          <w:rFonts w:asciiTheme="majorHAnsi" w:eastAsia="Times New Roman" w:hAnsiTheme="majorHAnsi" w:cstheme="majorHAnsi"/>
        </w:rPr>
        <w:t xml:space="preserve"> </w:t>
      </w:r>
      <w:r w:rsidR="008F39F3">
        <w:rPr>
          <w:rFonts w:asciiTheme="majorHAnsi" w:eastAsia="Times New Roman" w:hAnsiTheme="majorHAnsi" w:cstheme="majorHAnsi"/>
        </w:rPr>
        <w:t xml:space="preserve">be </w:t>
      </w:r>
      <w:r w:rsidR="00DE393C">
        <w:rPr>
          <w:rFonts w:asciiTheme="majorHAnsi" w:eastAsia="Times New Roman" w:hAnsiTheme="majorHAnsi" w:cstheme="majorHAnsi"/>
        </w:rPr>
        <w:t>integrated into</w:t>
      </w:r>
      <w:r w:rsidR="008F39F3">
        <w:rPr>
          <w:rFonts w:asciiTheme="majorHAnsi" w:eastAsia="Times New Roman" w:hAnsiTheme="majorHAnsi" w:cstheme="majorHAnsi"/>
        </w:rPr>
        <w:t xml:space="preserve"> a number of courses and contexts. </w:t>
      </w:r>
      <w:r w:rsidR="00DE393C">
        <w:rPr>
          <w:rFonts w:asciiTheme="majorHAnsi" w:eastAsia="Times New Roman" w:hAnsiTheme="majorHAnsi" w:cstheme="majorHAnsi"/>
        </w:rPr>
        <w:t>To</w:t>
      </w:r>
      <w:r w:rsidR="008F39F3">
        <w:rPr>
          <w:rFonts w:asciiTheme="majorHAnsi" w:eastAsia="Times New Roman" w:hAnsiTheme="majorHAnsi" w:cstheme="majorHAnsi"/>
        </w:rPr>
        <w:t xml:space="preserve"> illustrate their use for management </w:t>
      </w:r>
      <w:r w:rsidR="00DE393C">
        <w:rPr>
          <w:rFonts w:asciiTheme="majorHAnsi" w:eastAsia="Times New Roman" w:hAnsiTheme="majorHAnsi" w:cstheme="majorHAnsi"/>
        </w:rPr>
        <w:t>educators</w:t>
      </w:r>
      <w:r w:rsidR="008F39F3">
        <w:rPr>
          <w:rFonts w:asciiTheme="majorHAnsi" w:eastAsia="Times New Roman" w:hAnsiTheme="majorHAnsi" w:cstheme="majorHAnsi"/>
        </w:rPr>
        <w:t xml:space="preserve">, we </w:t>
      </w:r>
      <w:r w:rsidR="00DE393C">
        <w:rPr>
          <w:rFonts w:asciiTheme="majorHAnsi" w:eastAsia="Times New Roman" w:hAnsiTheme="majorHAnsi" w:cstheme="majorHAnsi"/>
        </w:rPr>
        <w:t>designed</w:t>
      </w:r>
      <w:r w:rsidR="008F39F3">
        <w:rPr>
          <w:rFonts w:asciiTheme="majorHAnsi" w:eastAsia="Times New Roman" w:hAnsiTheme="majorHAnsi" w:cstheme="majorHAnsi"/>
        </w:rPr>
        <w:t xml:space="preserve"> a scavenger hunt in honor of the 50</w:t>
      </w:r>
      <w:r w:rsidR="008F39F3" w:rsidRPr="008F39F3">
        <w:rPr>
          <w:rFonts w:asciiTheme="majorHAnsi" w:eastAsia="Times New Roman" w:hAnsiTheme="majorHAnsi" w:cstheme="majorHAnsi"/>
          <w:vertAlign w:val="superscript"/>
        </w:rPr>
        <w:t>th</w:t>
      </w:r>
      <w:r w:rsidR="008F39F3">
        <w:rPr>
          <w:rFonts w:asciiTheme="majorHAnsi" w:eastAsia="Times New Roman" w:hAnsiTheme="majorHAnsi" w:cstheme="majorHAnsi"/>
        </w:rPr>
        <w:t xml:space="preserve"> anniversary of MOBTS. In addition to shining a spotlight on </w:t>
      </w:r>
      <w:r w:rsidR="00E00A5E">
        <w:rPr>
          <w:rFonts w:asciiTheme="majorHAnsi" w:eastAsia="Times New Roman" w:hAnsiTheme="majorHAnsi" w:cstheme="majorHAnsi"/>
        </w:rPr>
        <w:t>the Society</w:t>
      </w:r>
      <w:r w:rsidR="008F39F3">
        <w:rPr>
          <w:rFonts w:asciiTheme="majorHAnsi" w:eastAsia="Times New Roman" w:hAnsiTheme="majorHAnsi" w:cstheme="majorHAnsi"/>
        </w:rPr>
        <w:t xml:space="preserve">, we use </w:t>
      </w:r>
      <w:r w:rsidR="00DE393C">
        <w:rPr>
          <w:rFonts w:asciiTheme="majorHAnsi" w:eastAsia="Times New Roman" w:hAnsiTheme="majorHAnsi" w:cstheme="majorHAnsi"/>
        </w:rPr>
        <w:t>this</w:t>
      </w:r>
      <w:r w:rsidR="008F39F3">
        <w:rPr>
          <w:rFonts w:asciiTheme="majorHAnsi" w:eastAsia="Times New Roman" w:hAnsiTheme="majorHAnsi" w:cstheme="majorHAnsi"/>
        </w:rPr>
        <w:t xml:space="preserve"> opportunity to provide an innovative and experiential introduction </w:t>
      </w:r>
      <w:r w:rsidR="00E00A5E">
        <w:rPr>
          <w:rFonts w:asciiTheme="majorHAnsi" w:eastAsia="Times New Roman" w:hAnsiTheme="majorHAnsi" w:cstheme="majorHAnsi"/>
        </w:rPr>
        <w:t>MOBTS’s</w:t>
      </w:r>
      <w:r w:rsidR="008F39F3">
        <w:rPr>
          <w:rFonts w:asciiTheme="majorHAnsi" w:eastAsia="Times New Roman" w:hAnsiTheme="majorHAnsi" w:cstheme="majorHAnsi"/>
        </w:rPr>
        <w:t xml:space="preserve"> two journals</w:t>
      </w:r>
      <w:r w:rsidR="009529D7">
        <w:rPr>
          <w:rFonts w:asciiTheme="majorHAnsi" w:eastAsia="Times New Roman" w:hAnsiTheme="majorHAnsi" w:cstheme="majorHAnsi"/>
        </w:rPr>
        <w:t xml:space="preserve"> (the Journal of Management Education and Management Teaching Review)</w:t>
      </w:r>
      <w:r w:rsidR="00DE393C">
        <w:rPr>
          <w:rFonts w:asciiTheme="majorHAnsi" w:eastAsia="Times New Roman" w:hAnsiTheme="majorHAnsi" w:cstheme="majorHAnsi"/>
        </w:rPr>
        <w:t>, as well as</w:t>
      </w:r>
      <w:r w:rsidR="008F39F3">
        <w:rPr>
          <w:rFonts w:asciiTheme="majorHAnsi" w:eastAsia="Times New Roman" w:hAnsiTheme="majorHAnsi" w:cstheme="majorHAnsi"/>
        </w:rPr>
        <w:t xml:space="preserve"> celebrate the conference location.</w:t>
      </w:r>
    </w:p>
    <w:p w14:paraId="035A49B3" w14:textId="7CA25069" w:rsidR="00F74E17" w:rsidRPr="00BF409A" w:rsidRDefault="00C7614F" w:rsidP="00E03305">
      <w:pPr>
        <w:shd w:val="clear" w:color="auto" w:fill="FFFFFF"/>
        <w:spacing w:line="480" w:lineRule="auto"/>
        <w:jc w:val="center"/>
        <w:rPr>
          <w:rFonts w:asciiTheme="majorHAnsi" w:eastAsia="Times New Roman" w:hAnsiTheme="majorHAnsi" w:cstheme="majorHAnsi"/>
        </w:rPr>
      </w:pPr>
      <w:r w:rsidRPr="00BF409A">
        <w:rPr>
          <w:rFonts w:asciiTheme="majorHAnsi" w:eastAsia="Times New Roman" w:hAnsiTheme="majorHAnsi" w:cstheme="majorHAnsi"/>
          <w:b/>
          <w:bCs/>
        </w:rPr>
        <w:t>Learning Objectives</w:t>
      </w:r>
    </w:p>
    <w:p w14:paraId="011F5DF3" w14:textId="62DDAD63" w:rsidR="0072250B" w:rsidRPr="00BF409A" w:rsidRDefault="0072250B" w:rsidP="00E03305">
      <w:pPr>
        <w:shd w:val="clear" w:color="auto" w:fill="FFFFFF"/>
        <w:spacing w:line="480" w:lineRule="auto"/>
        <w:ind w:firstLine="720"/>
        <w:rPr>
          <w:rFonts w:asciiTheme="majorHAnsi" w:eastAsia="Times New Roman" w:hAnsiTheme="majorHAnsi" w:cstheme="majorHAnsi"/>
        </w:rPr>
      </w:pPr>
      <w:r w:rsidRPr="00BF409A">
        <w:rPr>
          <w:rFonts w:asciiTheme="majorHAnsi" w:eastAsia="Times New Roman" w:hAnsiTheme="majorHAnsi" w:cstheme="majorHAnsi"/>
        </w:rPr>
        <w:t>Used in the classroom, the</w:t>
      </w:r>
      <w:r w:rsidR="005C5DB2" w:rsidRPr="00BF409A">
        <w:rPr>
          <w:rFonts w:asciiTheme="majorHAnsi" w:eastAsia="Times New Roman" w:hAnsiTheme="majorHAnsi" w:cstheme="majorHAnsi"/>
        </w:rPr>
        <w:t xml:space="preserve"> learning objectives</w:t>
      </w:r>
      <w:r w:rsidRPr="00BF409A">
        <w:rPr>
          <w:rFonts w:asciiTheme="majorHAnsi" w:eastAsia="Times New Roman" w:hAnsiTheme="majorHAnsi" w:cstheme="majorHAnsi"/>
        </w:rPr>
        <w:t xml:space="preserve"> and materials for </w:t>
      </w:r>
      <w:r w:rsidR="00F159D6" w:rsidRPr="00BF409A">
        <w:rPr>
          <w:rFonts w:asciiTheme="majorHAnsi" w:eastAsia="Times New Roman" w:hAnsiTheme="majorHAnsi" w:cstheme="majorHAnsi"/>
        </w:rPr>
        <w:t>a</w:t>
      </w:r>
      <w:r w:rsidRPr="00BF409A">
        <w:rPr>
          <w:rFonts w:asciiTheme="majorHAnsi" w:eastAsia="Times New Roman" w:hAnsiTheme="majorHAnsi" w:cstheme="majorHAnsi"/>
        </w:rPr>
        <w:t xml:space="preserve"> scavenger hunt will undoubtedly be</w:t>
      </w:r>
      <w:r w:rsidR="005C5DB2" w:rsidRPr="00BF409A">
        <w:rPr>
          <w:rFonts w:asciiTheme="majorHAnsi" w:eastAsia="Times New Roman" w:hAnsiTheme="majorHAnsi" w:cstheme="majorHAnsi"/>
        </w:rPr>
        <w:t xml:space="preserve"> tailored to course content</w:t>
      </w:r>
      <w:r w:rsidRPr="00BF409A">
        <w:rPr>
          <w:rFonts w:asciiTheme="majorHAnsi" w:eastAsia="Times New Roman" w:hAnsiTheme="majorHAnsi" w:cstheme="majorHAnsi"/>
        </w:rPr>
        <w:t xml:space="preserve">. </w:t>
      </w:r>
      <w:r w:rsidR="00F159D6" w:rsidRPr="00BF409A">
        <w:rPr>
          <w:rFonts w:asciiTheme="majorHAnsi" w:eastAsia="Times New Roman" w:hAnsiTheme="majorHAnsi" w:cstheme="majorHAnsi"/>
        </w:rPr>
        <w:t>As such</w:t>
      </w:r>
      <w:r w:rsidRPr="00BF409A">
        <w:rPr>
          <w:rFonts w:asciiTheme="majorHAnsi" w:eastAsia="Times New Roman" w:hAnsiTheme="majorHAnsi" w:cstheme="majorHAnsi"/>
        </w:rPr>
        <w:t xml:space="preserve">, in the overview presented below, we focus our objectives and </w:t>
      </w:r>
      <w:r w:rsidR="008773E5">
        <w:rPr>
          <w:rFonts w:asciiTheme="majorHAnsi" w:eastAsia="Times New Roman" w:hAnsiTheme="majorHAnsi" w:cstheme="majorHAnsi"/>
        </w:rPr>
        <w:t xml:space="preserve">the </w:t>
      </w:r>
      <w:r w:rsidRPr="00BF409A">
        <w:rPr>
          <w:rFonts w:asciiTheme="majorHAnsi" w:eastAsia="Times New Roman" w:hAnsiTheme="majorHAnsi" w:cstheme="majorHAnsi"/>
        </w:rPr>
        <w:t xml:space="preserve">description </w:t>
      </w:r>
      <w:r w:rsidR="00D06D11">
        <w:rPr>
          <w:rFonts w:asciiTheme="majorHAnsi" w:eastAsia="Times New Roman" w:hAnsiTheme="majorHAnsi" w:cstheme="majorHAnsi"/>
        </w:rPr>
        <w:t>of</w:t>
      </w:r>
      <w:r w:rsidRPr="00BF409A">
        <w:rPr>
          <w:rFonts w:asciiTheme="majorHAnsi" w:eastAsia="Times New Roman" w:hAnsiTheme="majorHAnsi" w:cstheme="majorHAnsi"/>
        </w:rPr>
        <w:t xml:space="preserve"> the exercise </w:t>
      </w:r>
      <w:r w:rsidR="008773E5">
        <w:rPr>
          <w:rFonts w:asciiTheme="majorHAnsi" w:eastAsia="Times New Roman" w:hAnsiTheme="majorHAnsi" w:cstheme="majorHAnsi"/>
        </w:rPr>
        <w:t>on the proposed session</w:t>
      </w:r>
      <w:r w:rsidRPr="00BF409A">
        <w:rPr>
          <w:rFonts w:asciiTheme="majorHAnsi" w:eastAsia="Times New Roman" w:hAnsiTheme="majorHAnsi" w:cstheme="majorHAnsi"/>
        </w:rPr>
        <w:t xml:space="preserve"> for the MOBTS conference. We </w:t>
      </w:r>
      <w:r w:rsidR="00F159D6" w:rsidRPr="00BF409A">
        <w:rPr>
          <w:rFonts w:asciiTheme="majorHAnsi" w:eastAsia="Times New Roman" w:hAnsiTheme="majorHAnsi" w:cstheme="majorHAnsi"/>
        </w:rPr>
        <w:t xml:space="preserve">then </w:t>
      </w:r>
      <w:r w:rsidRPr="00BF409A">
        <w:rPr>
          <w:rFonts w:asciiTheme="majorHAnsi" w:eastAsia="Times New Roman" w:hAnsiTheme="majorHAnsi" w:cstheme="majorHAnsi"/>
        </w:rPr>
        <w:t>use the debrief to expand the discussion</w:t>
      </w:r>
      <w:r w:rsidR="00F159D6" w:rsidRPr="00BF409A">
        <w:rPr>
          <w:rFonts w:asciiTheme="majorHAnsi" w:eastAsia="Times New Roman" w:hAnsiTheme="majorHAnsi" w:cstheme="majorHAnsi"/>
        </w:rPr>
        <w:t xml:space="preserve"> to how such activities may be used more broadly</w:t>
      </w:r>
      <w:r w:rsidRPr="00BF409A">
        <w:rPr>
          <w:rFonts w:asciiTheme="majorHAnsi" w:eastAsia="Times New Roman" w:hAnsiTheme="majorHAnsi" w:cstheme="majorHAnsi"/>
        </w:rPr>
        <w:t xml:space="preserve">, prompting participants to reflect on how they may </w:t>
      </w:r>
      <w:r w:rsidR="00D06D11">
        <w:rPr>
          <w:rFonts w:asciiTheme="majorHAnsi" w:eastAsia="Times New Roman" w:hAnsiTheme="majorHAnsi" w:cstheme="majorHAnsi"/>
        </w:rPr>
        <w:t>incorporate</w:t>
      </w:r>
      <w:r w:rsidRPr="00BF409A">
        <w:rPr>
          <w:rFonts w:asciiTheme="majorHAnsi" w:eastAsia="Times New Roman" w:hAnsiTheme="majorHAnsi" w:cstheme="majorHAnsi"/>
        </w:rPr>
        <w:t xml:space="preserve"> scavenger hunts</w:t>
      </w:r>
      <w:r w:rsidR="00F159D6" w:rsidRPr="00BF409A">
        <w:rPr>
          <w:rFonts w:asciiTheme="majorHAnsi" w:eastAsia="Times New Roman" w:hAnsiTheme="majorHAnsi" w:cstheme="majorHAnsi"/>
        </w:rPr>
        <w:t xml:space="preserve"> and similar exercises</w:t>
      </w:r>
      <w:r w:rsidRPr="00BF409A">
        <w:rPr>
          <w:rFonts w:asciiTheme="majorHAnsi" w:eastAsia="Times New Roman" w:hAnsiTheme="majorHAnsi" w:cstheme="majorHAnsi"/>
        </w:rPr>
        <w:t xml:space="preserve"> in their in-person and virtual courses. </w:t>
      </w:r>
    </w:p>
    <w:p w14:paraId="59D9B0AE" w14:textId="1732D842" w:rsidR="005C5DB2" w:rsidRPr="00BF409A" w:rsidRDefault="008773E5" w:rsidP="00E03305">
      <w:pPr>
        <w:shd w:val="clear" w:color="auto" w:fill="FFFFFF"/>
        <w:spacing w:line="480" w:lineRule="auto"/>
        <w:ind w:firstLine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Through</w:t>
      </w:r>
      <w:r w:rsidR="005C5DB2" w:rsidRPr="00BF409A">
        <w:rPr>
          <w:rFonts w:asciiTheme="majorHAnsi" w:eastAsia="Times New Roman" w:hAnsiTheme="majorHAnsi" w:cstheme="majorHAnsi"/>
        </w:rPr>
        <w:t xml:space="preserve"> their participation in the exercise, attendees will….</w:t>
      </w:r>
    </w:p>
    <w:p w14:paraId="517B760F" w14:textId="4DA920D4" w:rsidR="005C5DB2" w:rsidRPr="00BF409A" w:rsidRDefault="007A3BC9" w:rsidP="00E03305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 w:rsidRPr="00BF409A">
        <w:rPr>
          <w:rFonts w:asciiTheme="majorHAnsi" w:eastAsia="Times New Roman" w:hAnsiTheme="majorHAnsi" w:cstheme="majorHAnsi"/>
          <w:i/>
          <w:iCs/>
        </w:rPr>
        <w:t>Discover</w:t>
      </w:r>
      <w:r w:rsidRPr="00BF409A">
        <w:rPr>
          <w:rFonts w:asciiTheme="majorHAnsi" w:eastAsia="Times New Roman" w:hAnsiTheme="majorHAnsi" w:cstheme="majorHAnsi"/>
        </w:rPr>
        <w:t xml:space="preserve"> information about the Management &amp; Organizational Behavior Teaching Society,</w:t>
      </w:r>
    </w:p>
    <w:p w14:paraId="6FEDFFB0" w14:textId="37ECC048" w:rsidR="007A3BC9" w:rsidRPr="00BF409A" w:rsidRDefault="007A3BC9" w:rsidP="00E03305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 w:rsidRPr="00BF409A">
        <w:rPr>
          <w:rFonts w:asciiTheme="majorHAnsi" w:eastAsia="Times New Roman" w:hAnsiTheme="majorHAnsi" w:cstheme="majorHAnsi"/>
          <w:i/>
          <w:iCs/>
        </w:rPr>
        <w:t>Discover</w:t>
      </w:r>
      <w:r w:rsidRPr="00BF409A">
        <w:rPr>
          <w:rFonts w:asciiTheme="majorHAnsi" w:eastAsia="Times New Roman" w:hAnsiTheme="majorHAnsi" w:cstheme="majorHAnsi"/>
        </w:rPr>
        <w:t xml:space="preserve">, </w:t>
      </w:r>
      <w:r w:rsidRPr="00BF409A">
        <w:rPr>
          <w:rFonts w:asciiTheme="majorHAnsi" w:eastAsia="Times New Roman" w:hAnsiTheme="majorHAnsi" w:cstheme="majorHAnsi"/>
          <w:i/>
          <w:iCs/>
        </w:rPr>
        <w:t>compare</w:t>
      </w:r>
      <w:r w:rsidRPr="00BF409A">
        <w:rPr>
          <w:rFonts w:asciiTheme="majorHAnsi" w:eastAsia="Times New Roman" w:hAnsiTheme="majorHAnsi" w:cstheme="majorHAnsi"/>
        </w:rPr>
        <w:t xml:space="preserve">, and </w:t>
      </w:r>
      <w:r w:rsidRPr="00BF409A">
        <w:rPr>
          <w:rFonts w:asciiTheme="majorHAnsi" w:eastAsia="Times New Roman" w:hAnsiTheme="majorHAnsi" w:cstheme="majorHAnsi"/>
          <w:i/>
          <w:iCs/>
        </w:rPr>
        <w:t>contrast</w:t>
      </w:r>
      <w:r w:rsidRPr="00BF409A">
        <w:rPr>
          <w:rFonts w:asciiTheme="majorHAnsi" w:eastAsia="Times New Roman" w:hAnsiTheme="majorHAnsi" w:cstheme="majorHAnsi"/>
        </w:rPr>
        <w:t xml:space="preserve"> the two journals published by the Society – namely, the Journal of Management Education </w:t>
      </w:r>
      <w:r w:rsidR="00D06D11">
        <w:rPr>
          <w:rFonts w:asciiTheme="majorHAnsi" w:eastAsia="Times New Roman" w:hAnsiTheme="majorHAnsi" w:cstheme="majorHAnsi"/>
        </w:rPr>
        <w:t xml:space="preserve">(JME) </w:t>
      </w:r>
      <w:r w:rsidRPr="00BF409A">
        <w:rPr>
          <w:rFonts w:asciiTheme="majorHAnsi" w:eastAsia="Times New Roman" w:hAnsiTheme="majorHAnsi" w:cstheme="majorHAnsi"/>
        </w:rPr>
        <w:t>and Management Teaching Review</w:t>
      </w:r>
      <w:r w:rsidR="00D06D11">
        <w:rPr>
          <w:rFonts w:asciiTheme="majorHAnsi" w:eastAsia="Times New Roman" w:hAnsiTheme="majorHAnsi" w:cstheme="majorHAnsi"/>
        </w:rPr>
        <w:t xml:space="preserve"> (MTR)</w:t>
      </w:r>
      <w:r w:rsidRPr="00BF409A">
        <w:rPr>
          <w:rFonts w:asciiTheme="majorHAnsi" w:eastAsia="Times New Roman" w:hAnsiTheme="majorHAnsi" w:cstheme="majorHAnsi"/>
        </w:rPr>
        <w:t xml:space="preserve">, and </w:t>
      </w:r>
    </w:p>
    <w:p w14:paraId="3D7C4DBF" w14:textId="11D8B8EC" w:rsidR="005C5DB2" w:rsidRPr="00BF409A" w:rsidRDefault="007A3BC9" w:rsidP="00E03305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 w:rsidRPr="00BF409A">
        <w:rPr>
          <w:rFonts w:asciiTheme="majorHAnsi" w:eastAsia="Times New Roman" w:hAnsiTheme="majorHAnsi" w:cstheme="majorHAnsi"/>
          <w:i/>
          <w:iCs/>
        </w:rPr>
        <w:t>Reflect</w:t>
      </w:r>
      <w:r w:rsidR="0072250B" w:rsidRPr="00BF409A">
        <w:rPr>
          <w:rFonts w:asciiTheme="majorHAnsi" w:eastAsia="Times New Roman" w:hAnsiTheme="majorHAnsi" w:cstheme="majorHAnsi"/>
        </w:rPr>
        <w:t xml:space="preserve"> </w:t>
      </w:r>
      <w:r w:rsidRPr="00BF409A">
        <w:rPr>
          <w:rFonts w:asciiTheme="majorHAnsi" w:eastAsia="Times New Roman" w:hAnsiTheme="majorHAnsi" w:cstheme="majorHAnsi"/>
        </w:rPr>
        <w:t>on</w:t>
      </w:r>
      <w:r w:rsidR="0072250B" w:rsidRPr="00BF409A">
        <w:rPr>
          <w:rFonts w:asciiTheme="majorHAnsi" w:eastAsia="Times New Roman" w:hAnsiTheme="majorHAnsi" w:cstheme="majorHAnsi"/>
        </w:rPr>
        <w:t xml:space="preserve"> </w:t>
      </w:r>
      <w:r w:rsidRPr="00BF409A">
        <w:rPr>
          <w:rFonts w:asciiTheme="majorHAnsi" w:eastAsia="Times New Roman" w:hAnsiTheme="majorHAnsi" w:cstheme="majorHAnsi"/>
        </w:rPr>
        <w:t xml:space="preserve">how they may </w:t>
      </w:r>
      <w:r w:rsidRPr="00BF409A">
        <w:rPr>
          <w:rFonts w:asciiTheme="majorHAnsi" w:eastAsia="Times New Roman" w:hAnsiTheme="majorHAnsi" w:cstheme="majorHAnsi"/>
          <w:i/>
          <w:iCs/>
        </w:rPr>
        <w:t>adapt</w:t>
      </w:r>
      <w:r w:rsidR="005C5DB2" w:rsidRPr="00BF409A">
        <w:rPr>
          <w:rFonts w:asciiTheme="majorHAnsi" w:eastAsia="Times New Roman" w:hAnsiTheme="majorHAnsi" w:cstheme="majorHAnsi"/>
        </w:rPr>
        <w:t xml:space="preserve"> </w:t>
      </w:r>
      <w:r w:rsidRPr="00BF409A">
        <w:rPr>
          <w:rFonts w:asciiTheme="majorHAnsi" w:eastAsia="Times New Roman" w:hAnsiTheme="majorHAnsi" w:cstheme="majorHAnsi"/>
        </w:rPr>
        <w:t>the exercise</w:t>
      </w:r>
      <w:r w:rsidR="005C5DB2" w:rsidRPr="00BF409A">
        <w:rPr>
          <w:rFonts w:asciiTheme="majorHAnsi" w:eastAsia="Times New Roman" w:hAnsiTheme="majorHAnsi" w:cstheme="majorHAnsi"/>
        </w:rPr>
        <w:t xml:space="preserve"> </w:t>
      </w:r>
      <w:r w:rsidRPr="00BF409A">
        <w:rPr>
          <w:rFonts w:asciiTheme="majorHAnsi" w:eastAsia="Times New Roman" w:hAnsiTheme="majorHAnsi" w:cstheme="majorHAnsi"/>
        </w:rPr>
        <w:t xml:space="preserve">(i.e., </w:t>
      </w:r>
      <w:r w:rsidR="0072250B" w:rsidRPr="00BF409A">
        <w:rPr>
          <w:rFonts w:asciiTheme="majorHAnsi" w:eastAsia="Times New Roman" w:hAnsiTheme="majorHAnsi" w:cstheme="majorHAnsi"/>
        </w:rPr>
        <w:t xml:space="preserve">scavenger hunts or similar experiential activities and games) </w:t>
      </w:r>
      <w:r w:rsidR="00E37CB0">
        <w:rPr>
          <w:rFonts w:asciiTheme="majorHAnsi" w:eastAsia="Times New Roman" w:hAnsiTheme="majorHAnsi" w:cstheme="majorHAnsi"/>
        </w:rPr>
        <w:t>for</w:t>
      </w:r>
      <w:r w:rsidR="0072250B" w:rsidRPr="00BF409A">
        <w:rPr>
          <w:rFonts w:asciiTheme="majorHAnsi" w:eastAsia="Times New Roman" w:hAnsiTheme="majorHAnsi" w:cstheme="majorHAnsi"/>
        </w:rPr>
        <w:t xml:space="preserve"> their in-person and virtual courses. </w:t>
      </w:r>
    </w:p>
    <w:p w14:paraId="1B892A8B" w14:textId="149F0CC2" w:rsidR="00872BB8" w:rsidRPr="00BF409A" w:rsidRDefault="00C7614F" w:rsidP="00E03305">
      <w:pPr>
        <w:shd w:val="clear" w:color="auto" w:fill="FFFFFF"/>
        <w:spacing w:line="480" w:lineRule="auto"/>
        <w:jc w:val="center"/>
        <w:rPr>
          <w:rFonts w:asciiTheme="majorHAnsi" w:eastAsia="Times New Roman" w:hAnsiTheme="majorHAnsi" w:cstheme="majorHAnsi"/>
        </w:rPr>
      </w:pPr>
      <w:r w:rsidRPr="00BF409A">
        <w:rPr>
          <w:rFonts w:asciiTheme="majorHAnsi" w:eastAsia="Times New Roman" w:hAnsiTheme="majorHAnsi" w:cstheme="majorHAnsi"/>
          <w:b/>
          <w:bCs/>
        </w:rPr>
        <w:lastRenderedPageBreak/>
        <w:t>Exercise Overview</w:t>
      </w:r>
    </w:p>
    <w:p w14:paraId="7F2DF760" w14:textId="34B92B78" w:rsidR="000B4207" w:rsidRPr="00E03305" w:rsidRDefault="00872BB8" w:rsidP="00E03305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b/>
          <w:bCs/>
        </w:rPr>
      </w:pPr>
      <w:r w:rsidRPr="00BF409A">
        <w:rPr>
          <w:rFonts w:asciiTheme="majorHAnsi" w:eastAsia="Times New Roman" w:hAnsiTheme="majorHAnsi" w:cstheme="majorHAnsi"/>
          <w:b/>
          <w:bCs/>
        </w:rPr>
        <w:t xml:space="preserve">Preparation and Materials </w:t>
      </w:r>
    </w:p>
    <w:p w14:paraId="164B4FBA" w14:textId="3EC56EE3" w:rsidR="00872BB8" w:rsidRPr="00BF409A" w:rsidRDefault="008D3F27" w:rsidP="00E03305">
      <w:pPr>
        <w:shd w:val="clear" w:color="auto" w:fill="FFFFFF"/>
        <w:spacing w:line="480" w:lineRule="auto"/>
        <w:ind w:firstLine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To run a scavenger hunt, instructors</w:t>
      </w:r>
      <w:r w:rsidR="00872BB8" w:rsidRPr="00BF409A">
        <w:rPr>
          <w:rFonts w:asciiTheme="majorHAnsi" w:eastAsia="Times New Roman" w:hAnsiTheme="majorHAnsi" w:cstheme="majorHAnsi"/>
        </w:rPr>
        <w:t xml:space="preserve"> must prepar</w:t>
      </w:r>
      <w:r w:rsidR="00F159D6" w:rsidRPr="00BF409A">
        <w:rPr>
          <w:rFonts w:asciiTheme="majorHAnsi" w:eastAsia="Times New Roman" w:hAnsiTheme="majorHAnsi" w:cstheme="majorHAnsi"/>
        </w:rPr>
        <w:t xml:space="preserve">e: </w:t>
      </w:r>
    </w:p>
    <w:p w14:paraId="5DA849EF" w14:textId="6679E16E" w:rsidR="00356BBE" w:rsidRDefault="00872BB8" w:rsidP="00E03305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 w:rsidRPr="00BF409A">
        <w:rPr>
          <w:rFonts w:asciiTheme="majorHAnsi" w:eastAsia="Times New Roman" w:hAnsiTheme="majorHAnsi" w:cstheme="majorHAnsi"/>
        </w:rPr>
        <w:t xml:space="preserve">A </w:t>
      </w:r>
      <w:r w:rsidRPr="00470445">
        <w:rPr>
          <w:rFonts w:asciiTheme="majorHAnsi" w:eastAsia="Times New Roman" w:hAnsiTheme="majorHAnsi" w:cstheme="majorHAnsi"/>
          <w:i/>
          <w:iCs/>
        </w:rPr>
        <w:t xml:space="preserve">list </w:t>
      </w:r>
      <w:r w:rsidR="00F159D6" w:rsidRPr="00470445">
        <w:rPr>
          <w:rFonts w:asciiTheme="majorHAnsi" w:eastAsia="Times New Roman" w:hAnsiTheme="majorHAnsi" w:cstheme="majorHAnsi"/>
          <w:i/>
          <w:iCs/>
        </w:rPr>
        <w:t>of items</w:t>
      </w:r>
      <w:r w:rsidR="00F159D6" w:rsidRPr="00BF409A">
        <w:rPr>
          <w:rFonts w:asciiTheme="majorHAnsi" w:eastAsia="Times New Roman" w:hAnsiTheme="majorHAnsi" w:cstheme="majorHAnsi"/>
        </w:rPr>
        <w:t xml:space="preserve"> that participants </w:t>
      </w:r>
      <w:r w:rsidR="00BF409A" w:rsidRPr="00BF409A">
        <w:rPr>
          <w:rFonts w:asciiTheme="majorHAnsi" w:eastAsia="Times New Roman" w:hAnsiTheme="majorHAnsi" w:cstheme="majorHAnsi"/>
        </w:rPr>
        <w:t>will</w:t>
      </w:r>
      <w:r w:rsidR="00F159D6" w:rsidRPr="00BF409A">
        <w:rPr>
          <w:rFonts w:asciiTheme="majorHAnsi" w:eastAsia="Times New Roman" w:hAnsiTheme="majorHAnsi" w:cstheme="majorHAnsi"/>
        </w:rPr>
        <w:t xml:space="preserve"> </w:t>
      </w:r>
      <w:r w:rsidR="008D3F27">
        <w:rPr>
          <w:rFonts w:asciiTheme="majorHAnsi" w:eastAsia="Times New Roman" w:hAnsiTheme="majorHAnsi" w:cstheme="majorHAnsi"/>
        </w:rPr>
        <w:t xml:space="preserve">need to </w:t>
      </w:r>
      <w:r w:rsidR="00F159D6" w:rsidRPr="00BF409A">
        <w:rPr>
          <w:rFonts w:asciiTheme="majorHAnsi" w:eastAsia="Times New Roman" w:hAnsiTheme="majorHAnsi" w:cstheme="majorHAnsi"/>
        </w:rPr>
        <w:t xml:space="preserve">locate </w:t>
      </w:r>
      <w:r w:rsidR="008F291E">
        <w:rPr>
          <w:rFonts w:asciiTheme="majorHAnsi" w:eastAsia="Times New Roman" w:hAnsiTheme="majorHAnsi" w:cstheme="majorHAnsi"/>
        </w:rPr>
        <w:t>during</w:t>
      </w:r>
      <w:r w:rsidR="00F159D6" w:rsidRPr="00BF409A">
        <w:rPr>
          <w:rFonts w:asciiTheme="majorHAnsi" w:eastAsia="Times New Roman" w:hAnsiTheme="majorHAnsi" w:cstheme="majorHAnsi"/>
        </w:rPr>
        <w:t xml:space="preserve"> the </w:t>
      </w:r>
      <w:r w:rsidR="008D3F27">
        <w:rPr>
          <w:rFonts w:asciiTheme="majorHAnsi" w:eastAsia="Times New Roman" w:hAnsiTheme="majorHAnsi" w:cstheme="majorHAnsi"/>
        </w:rPr>
        <w:t>activity</w:t>
      </w:r>
      <w:r w:rsidR="00F159D6" w:rsidRPr="00BF409A">
        <w:rPr>
          <w:rFonts w:asciiTheme="majorHAnsi" w:eastAsia="Times New Roman" w:hAnsiTheme="majorHAnsi" w:cstheme="majorHAnsi"/>
        </w:rPr>
        <w:t xml:space="preserve">. </w:t>
      </w:r>
      <w:r w:rsidR="00BF409A">
        <w:rPr>
          <w:rFonts w:asciiTheme="majorHAnsi" w:eastAsia="Times New Roman" w:hAnsiTheme="majorHAnsi" w:cstheme="majorHAnsi"/>
        </w:rPr>
        <w:t xml:space="preserve">This will likely require some </w:t>
      </w:r>
      <w:r w:rsidR="00356BBE">
        <w:rPr>
          <w:rFonts w:asciiTheme="majorHAnsi" w:eastAsia="Times New Roman" w:hAnsiTheme="majorHAnsi" w:cstheme="majorHAnsi"/>
        </w:rPr>
        <w:t xml:space="preserve">advance </w:t>
      </w:r>
      <w:r w:rsidR="00BF409A">
        <w:rPr>
          <w:rFonts w:asciiTheme="majorHAnsi" w:eastAsia="Times New Roman" w:hAnsiTheme="majorHAnsi" w:cstheme="majorHAnsi"/>
        </w:rPr>
        <w:t xml:space="preserve">preparation in order to </w:t>
      </w:r>
      <w:r w:rsidR="008F291E">
        <w:rPr>
          <w:rFonts w:asciiTheme="majorHAnsi" w:eastAsia="Times New Roman" w:hAnsiTheme="majorHAnsi" w:cstheme="majorHAnsi"/>
        </w:rPr>
        <w:t xml:space="preserve">a) </w:t>
      </w:r>
      <w:r w:rsidR="00BF409A">
        <w:rPr>
          <w:rFonts w:asciiTheme="majorHAnsi" w:eastAsia="Times New Roman" w:hAnsiTheme="majorHAnsi" w:cstheme="majorHAnsi"/>
        </w:rPr>
        <w:t xml:space="preserve">identify items that are relevant to the </w:t>
      </w:r>
      <w:r w:rsidR="008D3F27">
        <w:rPr>
          <w:rFonts w:asciiTheme="majorHAnsi" w:eastAsia="Times New Roman" w:hAnsiTheme="majorHAnsi" w:cstheme="majorHAnsi"/>
        </w:rPr>
        <w:t xml:space="preserve">program and/or </w:t>
      </w:r>
      <w:r w:rsidR="00BF409A">
        <w:rPr>
          <w:rFonts w:asciiTheme="majorHAnsi" w:eastAsia="Times New Roman" w:hAnsiTheme="majorHAnsi" w:cstheme="majorHAnsi"/>
        </w:rPr>
        <w:t>course</w:t>
      </w:r>
      <w:r w:rsidR="008D3F27">
        <w:rPr>
          <w:rFonts w:asciiTheme="majorHAnsi" w:eastAsia="Times New Roman" w:hAnsiTheme="majorHAnsi" w:cstheme="majorHAnsi"/>
        </w:rPr>
        <w:t xml:space="preserve">, as well as </w:t>
      </w:r>
      <w:r w:rsidR="008F291E">
        <w:rPr>
          <w:rFonts w:asciiTheme="majorHAnsi" w:eastAsia="Times New Roman" w:hAnsiTheme="majorHAnsi" w:cstheme="majorHAnsi"/>
        </w:rPr>
        <w:t xml:space="preserve">b) set-up items, as needed, in specific locations. </w:t>
      </w:r>
    </w:p>
    <w:p w14:paraId="1335EA7A" w14:textId="0EA5F0F8" w:rsidR="00AF34C8" w:rsidRDefault="00356BBE" w:rsidP="00E03305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 w:rsidRPr="00AF34C8">
        <w:rPr>
          <w:rFonts w:asciiTheme="majorHAnsi" w:eastAsia="Times New Roman" w:hAnsiTheme="majorHAnsi" w:cstheme="majorHAnsi"/>
        </w:rPr>
        <w:t xml:space="preserve">The </w:t>
      </w:r>
      <w:r w:rsidRPr="00470445">
        <w:rPr>
          <w:rFonts w:asciiTheme="majorHAnsi" w:eastAsia="Times New Roman" w:hAnsiTheme="majorHAnsi" w:cstheme="majorHAnsi"/>
          <w:i/>
          <w:iCs/>
        </w:rPr>
        <w:t>instructions for the activity</w:t>
      </w:r>
      <w:r w:rsidR="00AF34C8">
        <w:rPr>
          <w:rFonts w:asciiTheme="majorHAnsi" w:eastAsia="Times New Roman" w:hAnsiTheme="majorHAnsi" w:cstheme="majorHAnsi"/>
        </w:rPr>
        <w:t xml:space="preserve">: </w:t>
      </w:r>
      <w:r w:rsidR="008D3F27">
        <w:rPr>
          <w:rFonts w:asciiTheme="majorHAnsi" w:eastAsia="Times New Roman" w:hAnsiTheme="majorHAnsi" w:cstheme="majorHAnsi"/>
        </w:rPr>
        <w:t>specify</w:t>
      </w:r>
      <w:r w:rsidR="00AF34C8">
        <w:rPr>
          <w:rFonts w:asciiTheme="majorHAnsi" w:eastAsia="Times New Roman" w:hAnsiTheme="majorHAnsi" w:cstheme="majorHAnsi"/>
        </w:rPr>
        <w:t xml:space="preserve"> the </w:t>
      </w:r>
      <w:r w:rsidR="008D3F27">
        <w:rPr>
          <w:rFonts w:asciiTheme="majorHAnsi" w:eastAsia="Times New Roman" w:hAnsiTheme="majorHAnsi" w:cstheme="majorHAnsi"/>
        </w:rPr>
        <w:t>start</w:t>
      </w:r>
      <w:r w:rsidR="00AF34C8">
        <w:rPr>
          <w:rFonts w:asciiTheme="majorHAnsi" w:eastAsia="Times New Roman" w:hAnsiTheme="majorHAnsi" w:cstheme="majorHAnsi"/>
        </w:rPr>
        <w:t xml:space="preserve"> and end time, meeting place, and any </w:t>
      </w:r>
      <w:r w:rsidR="008D3F27">
        <w:rPr>
          <w:rFonts w:asciiTheme="majorHAnsi" w:eastAsia="Times New Roman" w:hAnsiTheme="majorHAnsi" w:cstheme="majorHAnsi"/>
        </w:rPr>
        <w:t xml:space="preserve">other </w:t>
      </w:r>
      <w:r w:rsidR="00AF34C8">
        <w:rPr>
          <w:rFonts w:asciiTheme="majorHAnsi" w:eastAsia="Times New Roman" w:hAnsiTheme="majorHAnsi" w:cstheme="majorHAnsi"/>
        </w:rPr>
        <w:t>rules. Share information related to how points are calculated</w:t>
      </w:r>
      <w:r w:rsidR="00E37CB0">
        <w:rPr>
          <w:rFonts w:asciiTheme="majorHAnsi" w:eastAsia="Times New Roman" w:hAnsiTheme="majorHAnsi" w:cstheme="majorHAnsi"/>
        </w:rPr>
        <w:t>:</w:t>
      </w:r>
      <w:r w:rsidR="00AF34C8">
        <w:rPr>
          <w:rFonts w:asciiTheme="majorHAnsi" w:eastAsia="Times New Roman" w:hAnsiTheme="majorHAnsi" w:cstheme="majorHAnsi"/>
        </w:rPr>
        <w:t xml:space="preserve"> </w:t>
      </w:r>
      <w:r w:rsidR="00E37CB0">
        <w:rPr>
          <w:rFonts w:asciiTheme="majorHAnsi" w:eastAsia="Times New Roman" w:hAnsiTheme="majorHAnsi" w:cstheme="majorHAnsi"/>
        </w:rPr>
        <w:t>A</w:t>
      </w:r>
      <w:r w:rsidR="00AF34C8">
        <w:rPr>
          <w:rFonts w:asciiTheme="majorHAnsi" w:eastAsia="Times New Roman" w:hAnsiTheme="majorHAnsi" w:cstheme="majorHAnsi"/>
        </w:rPr>
        <w:t xml:space="preserve">re all items worth the same number of points? Do points differ based on the difficulty and/or importance of an item on the </w:t>
      </w:r>
      <w:proofErr w:type="gramStart"/>
      <w:r w:rsidR="00AF34C8">
        <w:rPr>
          <w:rFonts w:asciiTheme="majorHAnsi" w:eastAsia="Times New Roman" w:hAnsiTheme="majorHAnsi" w:cstheme="majorHAnsi"/>
        </w:rPr>
        <w:t>list?</w:t>
      </w:r>
      <w:r w:rsidR="00E37CB0">
        <w:rPr>
          <w:rFonts w:asciiTheme="majorHAnsi" w:eastAsia="Times New Roman" w:hAnsiTheme="majorHAnsi" w:cstheme="majorHAnsi"/>
        </w:rPr>
        <w:t>,</w:t>
      </w:r>
      <w:proofErr w:type="gramEnd"/>
      <w:r w:rsidR="00E37CB0">
        <w:rPr>
          <w:rFonts w:asciiTheme="majorHAnsi" w:eastAsia="Times New Roman" w:hAnsiTheme="majorHAnsi" w:cstheme="majorHAnsi"/>
        </w:rPr>
        <w:t xml:space="preserve"> etc</w:t>
      </w:r>
      <w:r w:rsidR="00AF34C8">
        <w:rPr>
          <w:rFonts w:asciiTheme="majorHAnsi" w:eastAsia="Times New Roman" w:hAnsiTheme="majorHAnsi" w:cstheme="majorHAnsi"/>
        </w:rPr>
        <w:t xml:space="preserve">. </w:t>
      </w:r>
    </w:p>
    <w:p w14:paraId="14215B79" w14:textId="19610BA9" w:rsidR="00AF34C8" w:rsidRPr="00E03305" w:rsidRDefault="00AF34C8" w:rsidP="00E03305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 </w:t>
      </w:r>
      <w:r w:rsidRPr="00470445">
        <w:rPr>
          <w:rFonts w:asciiTheme="majorHAnsi" w:eastAsia="Times New Roman" w:hAnsiTheme="majorHAnsi" w:cstheme="majorHAnsi"/>
          <w:i/>
          <w:iCs/>
        </w:rPr>
        <w:t>prize</w:t>
      </w:r>
      <w:r>
        <w:rPr>
          <w:rFonts w:asciiTheme="majorHAnsi" w:eastAsia="Times New Roman" w:hAnsiTheme="majorHAnsi" w:cstheme="majorHAnsi"/>
        </w:rPr>
        <w:t xml:space="preserve"> for </w:t>
      </w:r>
      <w:r w:rsidR="00470445">
        <w:rPr>
          <w:rFonts w:asciiTheme="majorHAnsi" w:eastAsia="Times New Roman" w:hAnsiTheme="majorHAnsi" w:cstheme="majorHAnsi"/>
        </w:rPr>
        <w:t xml:space="preserve">all </w:t>
      </w:r>
      <w:r>
        <w:rPr>
          <w:rFonts w:asciiTheme="majorHAnsi" w:eastAsia="Times New Roman" w:hAnsiTheme="majorHAnsi" w:cstheme="majorHAnsi"/>
        </w:rPr>
        <w:t xml:space="preserve">participants or the winning team (optional). </w:t>
      </w:r>
    </w:p>
    <w:p w14:paraId="65A7B754" w14:textId="3B08FF34" w:rsidR="001B10F1" w:rsidRPr="00E03305" w:rsidRDefault="001B10F1" w:rsidP="00E03305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b/>
          <w:bCs/>
        </w:rPr>
      </w:pPr>
      <w:r w:rsidRPr="00BF409A">
        <w:rPr>
          <w:rFonts w:asciiTheme="majorHAnsi" w:eastAsia="Times New Roman" w:hAnsiTheme="majorHAnsi" w:cstheme="majorHAnsi"/>
          <w:b/>
          <w:bCs/>
        </w:rPr>
        <w:t>The Search Begins! Steps and Instructions to Run the Exercise</w:t>
      </w:r>
    </w:p>
    <w:p w14:paraId="71778503" w14:textId="36632196" w:rsidR="00AA284B" w:rsidRDefault="001B10F1" w:rsidP="00E03305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 w:rsidRPr="001B10F1">
        <w:rPr>
          <w:rFonts w:asciiTheme="majorHAnsi" w:eastAsia="Times New Roman" w:hAnsiTheme="majorHAnsi" w:cstheme="majorHAnsi"/>
          <w:b/>
          <w:bCs/>
        </w:rPr>
        <w:t>Step 1: Greet participants and form teams</w:t>
      </w:r>
      <w:r>
        <w:rPr>
          <w:rFonts w:asciiTheme="majorHAnsi" w:eastAsia="Times New Roman" w:hAnsiTheme="majorHAnsi" w:cstheme="majorHAnsi"/>
        </w:rPr>
        <w:t xml:space="preserve"> (</w:t>
      </w:r>
      <w:r w:rsidR="00D7614D">
        <w:rPr>
          <w:rFonts w:asciiTheme="majorHAnsi" w:eastAsia="Times New Roman" w:hAnsiTheme="majorHAnsi" w:cstheme="majorHAnsi"/>
        </w:rPr>
        <w:t>5</w:t>
      </w:r>
      <w:r>
        <w:rPr>
          <w:rFonts w:asciiTheme="majorHAnsi" w:eastAsia="Times New Roman" w:hAnsiTheme="majorHAnsi" w:cstheme="majorHAnsi"/>
        </w:rPr>
        <w:t xml:space="preserve"> minutes). We will begin by welcoming participants, forming teams of 4-5 members, and introducing the activity. </w:t>
      </w:r>
    </w:p>
    <w:p w14:paraId="169C9837" w14:textId="32C73A76" w:rsidR="001B10F1" w:rsidRDefault="009145A0" w:rsidP="00E03305">
      <w:pPr>
        <w:shd w:val="clear" w:color="auto" w:fill="FFFFFF"/>
        <w:spacing w:line="480" w:lineRule="auto"/>
        <w:ind w:firstLine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Next, we will distribute the list of items for the scavenger hunt, which can be grouped into four categories (please see Table 1 for sample items). </w:t>
      </w:r>
      <w:r w:rsidRPr="009145A0">
        <w:rPr>
          <w:rFonts w:asciiTheme="majorHAnsi" w:eastAsia="Times New Roman" w:hAnsiTheme="majorHAnsi" w:cstheme="majorHAnsi"/>
        </w:rPr>
        <w:t xml:space="preserve">Drawing on our learning objectives, the first two include </w:t>
      </w:r>
      <w:r w:rsidRPr="00C73C63">
        <w:rPr>
          <w:rFonts w:asciiTheme="majorHAnsi" w:eastAsia="Times New Roman" w:hAnsiTheme="majorHAnsi" w:cstheme="majorHAnsi"/>
        </w:rPr>
        <w:t>items</w:t>
      </w:r>
      <w:r w:rsidRPr="009145A0">
        <w:rPr>
          <w:rFonts w:asciiTheme="majorHAnsi" w:eastAsia="Times New Roman" w:hAnsiTheme="majorHAnsi" w:cstheme="majorHAnsi"/>
          <w:i/>
          <w:iCs/>
        </w:rPr>
        <w:t xml:space="preserve"> </w:t>
      </w:r>
      <w:r w:rsidRPr="006531F0">
        <w:rPr>
          <w:rFonts w:asciiTheme="majorHAnsi" w:eastAsia="Times New Roman" w:hAnsiTheme="majorHAnsi" w:cstheme="majorHAnsi"/>
        </w:rPr>
        <w:t>related to MOBTS</w:t>
      </w:r>
      <w:r w:rsidRPr="009145A0">
        <w:rPr>
          <w:rFonts w:asciiTheme="majorHAnsi" w:eastAsia="Times New Roman" w:hAnsiTheme="majorHAnsi" w:cstheme="majorHAnsi"/>
        </w:rPr>
        <w:t xml:space="preserve"> (</w:t>
      </w:r>
      <w:r w:rsidR="006531F0">
        <w:rPr>
          <w:rFonts w:asciiTheme="majorHAnsi" w:eastAsia="Times New Roman" w:hAnsiTheme="majorHAnsi" w:cstheme="majorHAnsi"/>
        </w:rPr>
        <w:t>such as</w:t>
      </w:r>
      <w:r w:rsidRPr="009145A0">
        <w:rPr>
          <w:rFonts w:asciiTheme="majorHAnsi" w:eastAsia="Times New Roman" w:hAnsiTheme="majorHAnsi" w:cstheme="majorHAnsi"/>
        </w:rPr>
        <w:t xml:space="preserve"> meeting </w:t>
      </w:r>
      <w:r w:rsidR="006531F0">
        <w:rPr>
          <w:rFonts w:asciiTheme="majorHAnsi" w:eastAsia="Times New Roman" w:hAnsiTheme="majorHAnsi" w:cstheme="majorHAnsi"/>
        </w:rPr>
        <w:t xml:space="preserve">one or more </w:t>
      </w:r>
      <w:r w:rsidRPr="009145A0">
        <w:rPr>
          <w:rFonts w:asciiTheme="majorHAnsi" w:eastAsia="Times New Roman" w:hAnsiTheme="majorHAnsi" w:cstheme="majorHAnsi"/>
        </w:rPr>
        <w:t xml:space="preserve">Fellows, meeting </w:t>
      </w:r>
      <w:r w:rsidR="00E37CB0">
        <w:rPr>
          <w:rFonts w:asciiTheme="majorHAnsi" w:eastAsia="Times New Roman" w:hAnsiTheme="majorHAnsi" w:cstheme="majorHAnsi"/>
        </w:rPr>
        <w:t xml:space="preserve">an </w:t>
      </w:r>
      <w:r w:rsidRPr="009145A0">
        <w:rPr>
          <w:rFonts w:asciiTheme="majorHAnsi" w:eastAsia="Times New Roman" w:hAnsiTheme="majorHAnsi" w:cstheme="majorHAnsi"/>
        </w:rPr>
        <w:t xml:space="preserve">executive of the Society), and </w:t>
      </w:r>
      <w:r w:rsidR="00C73C63">
        <w:rPr>
          <w:rFonts w:asciiTheme="majorHAnsi" w:eastAsia="Times New Roman" w:hAnsiTheme="majorHAnsi" w:cstheme="majorHAnsi"/>
        </w:rPr>
        <w:t>elements</w:t>
      </w:r>
      <w:r w:rsidRPr="009145A0">
        <w:rPr>
          <w:rFonts w:asciiTheme="majorHAnsi" w:eastAsia="Times New Roman" w:hAnsiTheme="majorHAnsi" w:cstheme="majorHAnsi"/>
        </w:rPr>
        <w:t xml:space="preserve"> </w:t>
      </w:r>
      <w:r w:rsidRPr="006531F0">
        <w:rPr>
          <w:rFonts w:asciiTheme="majorHAnsi" w:eastAsia="Times New Roman" w:hAnsiTheme="majorHAnsi" w:cstheme="majorHAnsi"/>
        </w:rPr>
        <w:t>pertaining to the journals</w:t>
      </w:r>
      <w:r w:rsidRPr="009145A0">
        <w:rPr>
          <w:rFonts w:asciiTheme="majorHAnsi" w:eastAsia="Times New Roman" w:hAnsiTheme="majorHAnsi" w:cstheme="majorHAnsi"/>
        </w:rPr>
        <w:t xml:space="preserve"> (</w:t>
      </w:r>
      <w:r w:rsidR="006531F0">
        <w:rPr>
          <w:rFonts w:asciiTheme="majorHAnsi" w:eastAsia="Times New Roman" w:hAnsiTheme="majorHAnsi" w:cstheme="majorHAnsi"/>
        </w:rPr>
        <w:t>such as</w:t>
      </w:r>
      <w:r w:rsidRPr="009145A0">
        <w:rPr>
          <w:rFonts w:asciiTheme="majorHAnsi" w:eastAsia="Times New Roman" w:hAnsiTheme="majorHAnsi" w:cstheme="majorHAnsi"/>
        </w:rPr>
        <w:t xml:space="preserve"> identifying sections common to both JME and MTR). To celebrate the conference location, the third category includes </w:t>
      </w:r>
      <w:r w:rsidR="00C73C63">
        <w:rPr>
          <w:rFonts w:asciiTheme="majorHAnsi" w:eastAsia="Times New Roman" w:hAnsiTheme="majorHAnsi" w:cstheme="majorHAnsi"/>
        </w:rPr>
        <w:t>things</w:t>
      </w:r>
      <w:r w:rsidRPr="009145A0">
        <w:rPr>
          <w:rFonts w:asciiTheme="majorHAnsi" w:eastAsia="Times New Roman" w:hAnsiTheme="majorHAnsi" w:cstheme="majorHAnsi"/>
        </w:rPr>
        <w:t xml:space="preserve"> that highlight </w:t>
      </w:r>
      <w:r w:rsidRPr="006531F0">
        <w:rPr>
          <w:rFonts w:asciiTheme="majorHAnsi" w:eastAsia="Times New Roman" w:hAnsiTheme="majorHAnsi" w:cstheme="majorHAnsi"/>
        </w:rPr>
        <w:t xml:space="preserve">characteristics </w:t>
      </w:r>
      <w:r w:rsidR="006531F0">
        <w:rPr>
          <w:rFonts w:asciiTheme="majorHAnsi" w:eastAsia="Times New Roman" w:hAnsiTheme="majorHAnsi" w:cstheme="majorHAnsi"/>
        </w:rPr>
        <w:t xml:space="preserve">of, </w:t>
      </w:r>
      <w:r w:rsidRPr="006531F0">
        <w:rPr>
          <w:rFonts w:asciiTheme="majorHAnsi" w:eastAsia="Times New Roman" w:hAnsiTheme="majorHAnsi" w:cstheme="majorHAnsi"/>
        </w:rPr>
        <w:t xml:space="preserve">and </w:t>
      </w:r>
      <w:r w:rsidR="006531F0">
        <w:rPr>
          <w:rFonts w:asciiTheme="majorHAnsi" w:eastAsia="Times New Roman" w:hAnsiTheme="majorHAnsi" w:cstheme="majorHAnsi"/>
        </w:rPr>
        <w:t>iconic locations</w:t>
      </w:r>
      <w:r w:rsidRPr="006531F0">
        <w:rPr>
          <w:rFonts w:asciiTheme="majorHAnsi" w:eastAsia="Times New Roman" w:hAnsiTheme="majorHAnsi" w:cstheme="majorHAnsi"/>
        </w:rPr>
        <w:t xml:space="preserve"> </w:t>
      </w:r>
      <w:r w:rsidR="006531F0">
        <w:rPr>
          <w:rFonts w:asciiTheme="majorHAnsi" w:eastAsia="Times New Roman" w:hAnsiTheme="majorHAnsi" w:cstheme="majorHAnsi"/>
        </w:rPr>
        <w:t>in,</w:t>
      </w:r>
      <w:r w:rsidRPr="006531F0">
        <w:rPr>
          <w:rFonts w:asciiTheme="majorHAnsi" w:eastAsia="Times New Roman" w:hAnsiTheme="majorHAnsi" w:cstheme="majorHAnsi"/>
        </w:rPr>
        <w:t xml:space="preserve"> the state of Florida</w:t>
      </w:r>
      <w:r w:rsidRPr="009145A0">
        <w:rPr>
          <w:rFonts w:asciiTheme="majorHAnsi" w:eastAsia="Times New Roman" w:hAnsiTheme="majorHAnsi" w:cstheme="majorHAnsi"/>
        </w:rPr>
        <w:t xml:space="preserve">. The final category will include </w:t>
      </w:r>
      <w:r w:rsidRPr="006531F0">
        <w:rPr>
          <w:rFonts w:asciiTheme="majorHAnsi" w:eastAsia="Times New Roman" w:hAnsiTheme="majorHAnsi" w:cstheme="majorHAnsi"/>
        </w:rPr>
        <w:t>other team-building elements</w:t>
      </w:r>
      <w:r w:rsidRPr="009145A0">
        <w:rPr>
          <w:rFonts w:asciiTheme="majorHAnsi" w:eastAsia="Times New Roman" w:hAnsiTheme="majorHAnsi" w:cstheme="majorHAnsi"/>
        </w:rPr>
        <w:t xml:space="preserve"> that </w:t>
      </w:r>
      <w:r w:rsidR="00C73C63">
        <w:rPr>
          <w:rFonts w:asciiTheme="majorHAnsi" w:eastAsia="Times New Roman" w:hAnsiTheme="majorHAnsi" w:cstheme="majorHAnsi"/>
        </w:rPr>
        <w:t>support</w:t>
      </w:r>
      <w:r w:rsidRPr="009145A0">
        <w:rPr>
          <w:rFonts w:asciiTheme="majorHAnsi" w:eastAsia="Times New Roman" w:hAnsiTheme="majorHAnsi" w:cstheme="majorHAnsi"/>
        </w:rPr>
        <w:t xml:space="preserve"> cohesion and collegiality</w:t>
      </w:r>
      <w:r w:rsidR="00C73C63">
        <w:rPr>
          <w:rFonts w:asciiTheme="majorHAnsi" w:eastAsia="Times New Roman" w:hAnsiTheme="majorHAnsi" w:cstheme="majorHAnsi"/>
        </w:rPr>
        <w:t xml:space="preserve"> – both</w:t>
      </w:r>
      <w:r w:rsidRPr="009145A0">
        <w:rPr>
          <w:rFonts w:asciiTheme="majorHAnsi" w:eastAsia="Times New Roman" w:hAnsiTheme="majorHAnsi" w:cstheme="majorHAnsi"/>
        </w:rPr>
        <w:t xml:space="preserve"> hallmarks of the </w:t>
      </w:r>
      <w:r w:rsidR="006531F0">
        <w:rPr>
          <w:rFonts w:asciiTheme="majorHAnsi" w:eastAsia="Times New Roman" w:hAnsiTheme="majorHAnsi" w:cstheme="majorHAnsi"/>
        </w:rPr>
        <w:t xml:space="preserve">MOBTS </w:t>
      </w:r>
      <w:r w:rsidRPr="009145A0">
        <w:rPr>
          <w:rFonts w:asciiTheme="majorHAnsi" w:eastAsia="Times New Roman" w:hAnsiTheme="majorHAnsi" w:cstheme="majorHAnsi"/>
        </w:rPr>
        <w:t xml:space="preserve">conference. </w:t>
      </w:r>
      <w:r w:rsidR="001B10F1">
        <w:rPr>
          <w:rFonts w:asciiTheme="majorHAnsi" w:eastAsia="Times New Roman" w:hAnsiTheme="majorHAnsi" w:cstheme="majorHAnsi"/>
        </w:rPr>
        <w:t xml:space="preserve">To reinforce the link between the activity and </w:t>
      </w:r>
      <w:r w:rsidR="006531F0">
        <w:rPr>
          <w:rFonts w:asciiTheme="majorHAnsi" w:eastAsia="Times New Roman" w:hAnsiTheme="majorHAnsi" w:cstheme="majorHAnsi"/>
        </w:rPr>
        <w:t xml:space="preserve">this </w:t>
      </w:r>
      <w:r w:rsidR="006531F0">
        <w:rPr>
          <w:rFonts w:asciiTheme="majorHAnsi" w:eastAsia="Times New Roman" w:hAnsiTheme="majorHAnsi" w:cstheme="majorHAnsi"/>
        </w:rPr>
        <w:lastRenderedPageBreak/>
        <w:t>important anniversary for the Society</w:t>
      </w:r>
      <w:r w:rsidR="001B10F1">
        <w:rPr>
          <w:rFonts w:asciiTheme="majorHAnsi" w:eastAsia="Times New Roman" w:hAnsiTheme="majorHAnsi" w:cstheme="majorHAnsi"/>
        </w:rPr>
        <w:t xml:space="preserve">, participants </w:t>
      </w:r>
      <w:r w:rsidR="006531F0">
        <w:rPr>
          <w:rFonts w:asciiTheme="majorHAnsi" w:eastAsia="Times New Roman" w:hAnsiTheme="majorHAnsi" w:cstheme="majorHAnsi"/>
        </w:rPr>
        <w:t>are</w:t>
      </w:r>
      <w:r w:rsidR="001B10F1">
        <w:rPr>
          <w:rFonts w:asciiTheme="majorHAnsi" w:eastAsia="Times New Roman" w:hAnsiTheme="majorHAnsi" w:cstheme="majorHAnsi"/>
        </w:rPr>
        <w:t xml:space="preserve"> </w:t>
      </w:r>
      <w:r w:rsidR="00C73C63">
        <w:rPr>
          <w:rFonts w:asciiTheme="majorHAnsi" w:eastAsia="Times New Roman" w:hAnsiTheme="majorHAnsi" w:cstheme="majorHAnsi"/>
        </w:rPr>
        <w:t>tasked</w:t>
      </w:r>
      <w:r w:rsidR="001B10F1">
        <w:rPr>
          <w:rFonts w:asciiTheme="majorHAnsi" w:eastAsia="Times New Roman" w:hAnsiTheme="majorHAnsi" w:cstheme="majorHAnsi"/>
        </w:rPr>
        <w:t xml:space="preserve"> with </w:t>
      </w:r>
      <w:r w:rsidR="001B10F1" w:rsidRPr="00C73C63">
        <w:rPr>
          <w:rFonts w:asciiTheme="majorHAnsi" w:eastAsia="Times New Roman" w:hAnsiTheme="majorHAnsi" w:cstheme="majorHAnsi"/>
          <w:b/>
          <w:bCs/>
        </w:rPr>
        <w:t>collecting</w:t>
      </w:r>
      <w:r w:rsidR="001B10F1">
        <w:rPr>
          <w:rFonts w:asciiTheme="majorHAnsi" w:eastAsia="Times New Roman" w:hAnsiTheme="majorHAnsi" w:cstheme="majorHAnsi"/>
        </w:rPr>
        <w:t xml:space="preserve"> </w:t>
      </w:r>
      <w:r w:rsidR="001B10F1" w:rsidRPr="001B10F1">
        <w:rPr>
          <w:rFonts w:asciiTheme="majorHAnsi" w:eastAsia="Times New Roman" w:hAnsiTheme="majorHAnsi" w:cstheme="majorHAnsi"/>
          <w:b/>
          <w:bCs/>
        </w:rPr>
        <w:t>50 points in 50 minutes</w:t>
      </w:r>
      <w:r w:rsidR="001B10F1">
        <w:rPr>
          <w:rFonts w:asciiTheme="majorHAnsi" w:eastAsia="Times New Roman" w:hAnsiTheme="majorHAnsi" w:cstheme="majorHAnsi"/>
        </w:rPr>
        <w:t xml:space="preserve">. </w:t>
      </w:r>
    </w:p>
    <w:p w14:paraId="5368C40C" w14:textId="77777777" w:rsidR="001B10F1" w:rsidRPr="00BF409A" w:rsidRDefault="001B10F1" w:rsidP="00E03305">
      <w:pPr>
        <w:tabs>
          <w:tab w:val="left" w:pos="2951"/>
        </w:tabs>
        <w:spacing w:line="480" w:lineRule="auto"/>
        <w:rPr>
          <w:rFonts w:asciiTheme="majorHAnsi" w:hAnsiTheme="majorHAnsi" w:cstheme="majorHAnsi"/>
        </w:rPr>
      </w:pPr>
      <w:r w:rsidRPr="00BF409A">
        <w:rPr>
          <w:rFonts w:asciiTheme="majorHAnsi" w:hAnsiTheme="majorHAnsi" w:cstheme="majorHAnsi"/>
        </w:rPr>
        <w:t>Table 1</w:t>
      </w:r>
    </w:p>
    <w:p w14:paraId="2EC9DF26" w14:textId="3F25FBB2" w:rsidR="001B10F1" w:rsidRPr="00E03305" w:rsidRDefault="001B10F1" w:rsidP="00E03305">
      <w:pPr>
        <w:tabs>
          <w:tab w:val="left" w:pos="2951"/>
        </w:tabs>
        <w:spacing w:line="480" w:lineRule="auto"/>
        <w:rPr>
          <w:rFonts w:asciiTheme="majorHAnsi" w:hAnsiTheme="majorHAnsi" w:cstheme="majorHAnsi"/>
          <w:i/>
          <w:iCs/>
        </w:rPr>
      </w:pPr>
      <w:r w:rsidRPr="00BF409A">
        <w:rPr>
          <w:rFonts w:asciiTheme="majorHAnsi" w:hAnsiTheme="majorHAnsi" w:cstheme="majorHAnsi"/>
          <w:i/>
          <w:iCs/>
        </w:rPr>
        <w:t>Sample Items for the MOBTS Conference Scavenger Hunt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1B10F1" w:rsidRPr="00BF409A" w14:paraId="73F0DB29" w14:textId="77777777" w:rsidTr="00864908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1827A44" w14:textId="77777777" w:rsidR="001B10F1" w:rsidRPr="00BF409A" w:rsidRDefault="001B10F1" w:rsidP="00864908">
            <w:pPr>
              <w:tabs>
                <w:tab w:val="left" w:pos="2951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F409A">
              <w:rPr>
                <w:rFonts w:asciiTheme="majorHAnsi" w:hAnsiTheme="majorHAnsi" w:cstheme="majorHAnsi"/>
                <w:b/>
                <w:bCs/>
              </w:rPr>
              <w:t>Item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59944CA" w14:textId="77777777" w:rsidR="001B10F1" w:rsidRPr="00BF409A" w:rsidRDefault="001B10F1" w:rsidP="00864908">
            <w:pPr>
              <w:tabs>
                <w:tab w:val="left" w:pos="2951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F409A">
              <w:rPr>
                <w:rFonts w:asciiTheme="majorHAnsi" w:hAnsiTheme="majorHAnsi" w:cstheme="majorHAnsi"/>
                <w:b/>
                <w:bCs/>
              </w:rPr>
              <w:t>Category</w:t>
            </w:r>
          </w:p>
        </w:tc>
      </w:tr>
      <w:tr w:rsidR="001B10F1" w:rsidRPr="00BF409A" w14:paraId="607A1948" w14:textId="77777777" w:rsidTr="00864908">
        <w:tc>
          <w:tcPr>
            <w:tcW w:w="6799" w:type="dxa"/>
            <w:tcBorders>
              <w:top w:val="single" w:sz="4" w:space="0" w:color="auto"/>
            </w:tcBorders>
          </w:tcPr>
          <w:p w14:paraId="7A14B5AB" w14:textId="5032383F" w:rsidR="001B10F1" w:rsidRPr="00E03305" w:rsidRDefault="001B10F1" w:rsidP="0086490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</w:rPr>
            </w:pPr>
            <w:r w:rsidRPr="00E03305">
              <w:rPr>
                <w:rFonts w:asciiTheme="majorHAnsi" w:eastAsia="Times New Roman" w:hAnsiTheme="majorHAnsi" w:cstheme="majorHAnsi"/>
              </w:rPr>
              <w:t xml:space="preserve">Go to </w:t>
            </w:r>
            <w:r w:rsidR="00E03305" w:rsidRPr="00E03305">
              <w:rPr>
                <w:rFonts w:asciiTheme="majorHAnsi" w:eastAsia="Times New Roman" w:hAnsiTheme="majorHAnsi" w:cstheme="majorHAnsi"/>
              </w:rPr>
              <w:t>Currents (the café) in the Davis College of Business building</w:t>
            </w:r>
            <w:r w:rsidRPr="00E03305">
              <w:rPr>
                <w:rFonts w:asciiTheme="majorHAnsi" w:eastAsia="Times New Roman" w:hAnsiTheme="majorHAnsi" w:cstheme="majorHAnsi"/>
              </w:rPr>
              <w:t xml:space="preserve"> to meet </w:t>
            </w:r>
            <w:r w:rsidR="00E03305" w:rsidRPr="00E03305">
              <w:rPr>
                <w:rFonts w:asciiTheme="majorHAnsi" w:eastAsia="Times New Roman" w:hAnsiTheme="majorHAnsi" w:cstheme="majorHAnsi"/>
              </w:rPr>
              <w:t>a</w:t>
            </w:r>
            <w:r w:rsidRPr="00E03305">
              <w:rPr>
                <w:rFonts w:asciiTheme="majorHAnsi" w:eastAsia="Times New Roman" w:hAnsiTheme="majorHAnsi" w:cstheme="majorHAnsi"/>
              </w:rPr>
              <w:t xml:space="preserve"> MOBTS Fellow</w:t>
            </w:r>
            <w:r w:rsidR="00E37CB0">
              <w:rPr>
                <w:rStyle w:val="FootnoteReference"/>
                <w:rFonts w:asciiTheme="majorHAnsi" w:eastAsia="Times New Roman" w:hAnsiTheme="majorHAnsi" w:cstheme="majorHAnsi"/>
              </w:rPr>
              <w:footnoteReference w:id="1"/>
            </w:r>
            <w:r w:rsidRPr="00E03305">
              <w:rPr>
                <w:rFonts w:asciiTheme="majorHAnsi" w:eastAsia="Times New Roman" w:hAnsiTheme="majorHAnsi" w:cstheme="majorHAnsi"/>
              </w:rPr>
              <w:t xml:space="preserve">. Take a group selfie </w:t>
            </w:r>
            <w:r w:rsidR="00E03305" w:rsidRPr="00E03305">
              <w:rPr>
                <w:rFonts w:asciiTheme="majorHAnsi" w:eastAsia="Times New Roman" w:hAnsiTheme="majorHAnsi" w:cstheme="majorHAnsi"/>
              </w:rPr>
              <w:t>together</w:t>
            </w:r>
            <w:r w:rsidRPr="00E03305">
              <w:rPr>
                <w:rFonts w:asciiTheme="majorHAnsi" w:eastAsia="Times New Roman" w:hAnsiTheme="majorHAnsi" w:cstheme="majorHAnsi"/>
              </w:rPr>
              <w:t>! (</w:t>
            </w:r>
            <w:r w:rsidRPr="00E03305">
              <w:rPr>
                <w:rFonts w:asciiTheme="majorHAnsi" w:eastAsia="Times New Roman" w:hAnsiTheme="majorHAnsi" w:cstheme="majorHAnsi"/>
                <w:i/>
                <w:iCs/>
              </w:rPr>
              <w:t>2 points</w:t>
            </w:r>
            <w:r w:rsidRPr="00E03305">
              <w:rPr>
                <w:rFonts w:asciiTheme="majorHAnsi" w:eastAsia="Times New Roman" w:hAnsiTheme="majorHAnsi" w:cstheme="majorHAnsi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78A520B" w14:textId="6570E375" w:rsidR="001B10F1" w:rsidRPr="00BF409A" w:rsidRDefault="001B10F1" w:rsidP="00864908">
            <w:pPr>
              <w:tabs>
                <w:tab w:val="left" w:pos="2951"/>
              </w:tabs>
              <w:rPr>
                <w:rFonts w:asciiTheme="majorHAnsi" w:hAnsiTheme="majorHAnsi" w:cstheme="majorHAnsi"/>
              </w:rPr>
            </w:pPr>
            <w:r w:rsidRPr="00BF409A">
              <w:rPr>
                <w:rFonts w:asciiTheme="majorHAnsi" w:hAnsiTheme="majorHAnsi" w:cstheme="majorHAnsi"/>
              </w:rPr>
              <w:t>Highlight MOBTS</w:t>
            </w:r>
            <w:r w:rsidR="009145A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B10F1" w:rsidRPr="00BF409A" w14:paraId="4C76D963" w14:textId="77777777" w:rsidTr="00864908">
        <w:tc>
          <w:tcPr>
            <w:tcW w:w="6799" w:type="dxa"/>
          </w:tcPr>
          <w:p w14:paraId="4728BC38" w14:textId="45A43E73" w:rsidR="001B10F1" w:rsidRPr="00E03305" w:rsidRDefault="00E03305" w:rsidP="0086490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</w:rPr>
            </w:pPr>
            <w:r w:rsidRPr="00E03305">
              <w:rPr>
                <w:rFonts w:asciiTheme="majorHAnsi" w:eastAsia="Times New Roman" w:hAnsiTheme="majorHAnsi" w:cstheme="majorHAnsi"/>
              </w:rPr>
              <w:t>Go outside the main entrance to the Davis College of Business building</w:t>
            </w:r>
            <w:r w:rsidR="001B10F1" w:rsidRPr="00E03305">
              <w:rPr>
                <w:rFonts w:asciiTheme="majorHAnsi" w:eastAsia="Times New Roman" w:hAnsiTheme="majorHAnsi" w:cstheme="majorHAnsi"/>
              </w:rPr>
              <w:t xml:space="preserve"> to meet with the MOBTS President. Take a group selfie with him! (</w:t>
            </w:r>
            <w:r w:rsidR="001B10F1" w:rsidRPr="00E03305">
              <w:rPr>
                <w:rFonts w:asciiTheme="majorHAnsi" w:eastAsia="Times New Roman" w:hAnsiTheme="majorHAnsi" w:cstheme="majorHAnsi"/>
                <w:i/>
                <w:iCs/>
              </w:rPr>
              <w:t>3 points</w:t>
            </w:r>
            <w:r w:rsidR="001B10F1" w:rsidRPr="00E03305">
              <w:rPr>
                <w:rFonts w:asciiTheme="majorHAnsi" w:eastAsia="Times New Roman" w:hAnsiTheme="majorHAnsi" w:cstheme="majorHAnsi"/>
              </w:rPr>
              <w:t xml:space="preserve">) </w:t>
            </w:r>
          </w:p>
        </w:tc>
        <w:tc>
          <w:tcPr>
            <w:tcW w:w="2551" w:type="dxa"/>
          </w:tcPr>
          <w:p w14:paraId="00C97AC0" w14:textId="77777777" w:rsidR="001B10F1" w:rsidRPr="00BF409A" w:rsidRDefault="001B10F1" w:rsidP="00864908">
            <w:pPr>
              <w:tabs>
                <w:tab w:val="left" w:pos="2951"/>
              </w:tabs>
              <w:rPr>
                <w:rFonts w:asciiTheme="majorHAnsi" w:hAnsiTheme="majorHAnsi" w:cstheme="majorHAnsi"/>
              </w:rPr>
            </w:pPr>
            <w:r w:rsidRPr="00BF409A">
              <w:rPr>
                <w:rFonts w:asciiTheme="majorHAnsi" w:hAnsiTheme="majorHAnsi" w:cstheme="majorHAnsi"/>
              </w:rPr>
              <w:t>Highlight MOBTS</w:t>
            </w:r>
          </w:p>
        </w:tc>
      </w:tr>
      <w:tr w:rsidR="001B10F1" w:rsidRPr="00BF409A" w14:paraId="4D218645" w14:textId="77777777" w:rsidTr="00864908">
        <w:tc>
          <w:tcPr>
            <w:tcW w:w="6799" w:type="dxa"/>
          </w:tcPr>
          <w:p w14:paraId="067E894E" w14:textId="48121EB0" w:rsidR="001B10F1" w:rsidRPr="00BF409A" w:rsidRDefault="001B10F1" w:rsidP="0086490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</w:rPr>
            </w:pPr>
            <w:r w:rsidRPr="00BF409A">
              <w:rPr>
                <w:rFonts w:asciiTheme="majorHAnsi" w:eastAsia="Times New Roman" w:hAnsiTheme="majorHAnsi" w:cstheme="majorHAnsi"/>
              </w:rPr>
              <w:t>Go to [location</w:t>
            </w:r>
            <w:r w:rsidR="00E03305">
              <w:rPr>
                <w:rFonts w:asciiTheme="majorHAnsi" w:eastAsia="Times New Roman" w:hAnsiTheme="majorHAnsi" w:cstheme="majorHAnsi"/>
              </w:rPr>
              <w:t xml:space="preserve"> to be determined</w:t>
            </w:r>
            <w:r w:rsidRPr="00BF409A">
              <w:rPr>
                <w:rFonts w:asciiTheme="majorHAnsi" w:eastAsia="Times New Roman" w:hAnsiTheme="majorHAnsi" w:cstheme="majorHAnsi"/>
              </w:rPr>
              <w:t>]. In the room, you will find a number of index cards – each corresponds to the name of a section published in either JME or MTR. Take an index card that corresponds to a section that is common to both journals. (</w:t>
            </w:r>
            <w:r w:rsidRPr="00BF409A">
              <w:rPr>
                <w:rFonts w:asciiTheme="majorHAnsi" w:eastAsia="Times New Roman" w:hAnsiTheme="majorHAnsi" w:cstheme="majorHAnsi"/>
                <w:i/>
                <w:iCs/>
              </w:rPr>
              <w:t>2 points</w:t>
            </w:r>
            <w:r w:rsidRPr="00BF409A">
              <w:rPr>
                <w:rFonts w:asciiTheme="majorHAnsi" w:eastAsia="Times New Roman" w:hAnsiTheme="majorHAnsi" w:cstheme="majorHAnsi"/>
              </w:rPr>
              <w:t xml:space="preserve">) </w:t>
            </w:r>
          </w:p>
        </w:tc>
        <w:tc>
          <w:tcPr>
            <w:tcW w:w="2551" w:type="dxa"/>
          </w:tcPr>
          <w:p w14:paraId="3F662836" w14:textId="77777777" w:rsidR="001B10F1" w:rsidRPr="00BF409A" w:rsidRDefault="001B10F1" w:rsidP="00864908">
            <w:pPr>
              <w:tabs>
                <w:tab w:val="left" w:pos="2951"/>
              </w:tabs>
              <w:rPr>
                <w:rFonts w:asciiTheme="majorHAnsi" w:hAnsiTheme="majorHAnsi" w:cstheme="majorHAnsi"/>
              </w:rPr>
            </w:pPr>
            <w:r w:rsidRPr="00BF409A">
              <w:rPr>
                <w:rFonts w:asciiTheme="majorHAnsi" w:hAnsiTheme="majorHAnsi" w:cstheme="majorHAnsi"/>
              </w:rPr>
              <w:t>Learn about the journals (JME and MTR)</w:t>
            </w:r>
          </w:p>
        </w:tc>
      </w:tr>
      <w:tr w:rsidR="001B10F1" w:rsidRPr="00BF409A" w14:paraId="4A20958F" w14:textId="77777777" w:rsidTr="00864908">
        <w:tc>
          <w:tcPr>
            <w:tcW w:w="6799" w:type="dxa"/>
          </w:tcPr>
          <w:p w14:paraId="1A28D910" w14:textId="47794B92" w:rsidR="001B10F1" w:rsidRPr="00BF409A" w:rsidRDefault="00E03305" w:rsidP="0086490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Go</w:t>
            </w:r>
            <w:r w:rsidR="003263CD">
              <w:rPr>
                <w:rFonts w:asciiTheme="majorHAnsi" w:eastAsia="Times New Roman" w:hAnsiTheme="majorHAnsi" w:cstheme="majorHAnsi"/>
              </w:rPr>
              <w:t xml:space="preserve"> to</w:t>
            </w:r>
            <w:r>
              <w:rPr>
                <w:rFonts w:asciiTheme="majorHAnsi" w:eastAsia="Times New Roman" w:hAnsiTheme="majorHAnsi" w:cstheme="majorHAnsi"/>
              </w:rPr>
              <w:t xml:space="preserve"> the Oak Hall dorms (where attendees stay when on site).</w:t>
            </w:r>
            <w:r w:rsidR="001B10F1" w:rsidRPr="00BF409A">
              <w:rPr>
                <w:rFonts w:asciiTheme="majorHAnsi" w:eastAsia="Times New Roman" w:hAnsiTheme="majorHAnsi" w:cstheme="majorHAnsi"/>
              </w:rPr>
              <w:t xml:space="preserve"> Search through the building to find 3 posters of well-known Disney movies that have been hung on walls. Hint: each poster is in a different location… Take a group selfie in front of each. (</w:t>
            </w:r>
            <w:r w:rsidR="001B10F1" w:rsidRPr="00BF409A">
              <w:rPr>
                <w:rFonts w:asciiTheme="majorHAnsi" w:eastAsia="Times New Roman" w:hAnsiTheme="majorHAnsi" w:cstheme="majorHAnsi"/>
                <w:i/>
                <w:iCs/>
              </w:rPr>
              <w:t>2 points per poster</w:t>
            </w:r>
            <w:r w:rsidR="001B10F1" w:rsidRPr="00BF409A">
              <w:rPr>
                <w:rFonts w:asciiTheme="majorHAnsi" w:eastAsia="Times New Roman" w:hAnsiTheme="majorHAnsi" w:cstheme="majorHAnsi"/>
              </w:rPr>
              <w:t>). Write the name of an actor or actress who played one of the main roles in the film in the space below to earn a bonus point. (</w:t>
            </w:r>
            <w:r w:rsidR="001B10F1" w:rsidRPr="00BF409A">
              <w:rPr>
                <w:rFonts w:asciiTheme="majorHAnsi" w:eastAsia="Times New Roman" w:hAnsiTheme="majorHAnsi" w:cstheme="majorHAnsi"/>
                <w:i/>
                <w:iCs/>
              </w:rPr>
              <w:t>Max</w:t>
            </w:r>
            <w:r w:rsidR="001B10F1" w:rsidRPr="00BF409A">
              <w:rPr>
                <w:rFonts w:asciiTheme="majorHAnsi" w:eastAsia="Times New Roman" w:hAnsiTheme="majorHAnsi" w:cstheme="majorHAnsi"/>
              </w:rPr>
              <w:t xml:space="preserve"> </w:t>
            </w:r>
            <w:r w:rsidR="001B10F1" w:rsidRPr="00BF409A">
              <w:rPr>
                <w:rFonts w:asciiTheme="majorHAnsi" w:eastAsia="Times New Roman" w:hAnsiTheme="majorHAnsi" w:cstheme="majorHAnsi"/>
                <w:i/>
                <w:iCs/>
              </w:rPr>
              <w:t>1 bonus point per poster</w:t>
            </w:r>
            <w:r w:rsidR="001B10F1" w:rsidRPr="00BF409A">
              <w:rPr>
                <w:rFonts w:asciiTheme="majorHAnsi" w:eastAsia="Times New Roman" w:hAnsiTheme="majorHAnsi" w:cstheme="majorHAnsi"/>
              </w:rPr>
              <w:t>)</w:t>
            </w:r>
          </w:p>
        </w:tc>
        <w:tc>
          <w:tcPr>
            <w:tcW w:w="2551" w:type="dxa"/>
          </w:tcPr>
          <w:p w14:paraId="2C1C060B" w14:textId="77777777" w:rsidR="001B10F1" w:rsidRPr="00BF409A" w:rsidRDefault="001B10F1" w:rsidP="00864908">
            <w:pPr>
              <w:tabs>
                <w:tab w:val="left" w:pos="2951"/>
              </w:tabs>
              <w:rPr>
                <w:rFonts w:asciiTheme="majorHAnsi" w:hAnsiTheme="majorHAnsi" w:cstheme="majorHAnsi"/>
              </w:rPr>
            </w:pPr>
            <w:r w:rsidRPr="00BF409A">
              <w:rPr>
                <w:rFonts w:asciiTheme="majorHAnsi" w:hAnsiTheme="majorHAnsi" w:cstheme="majorHAnsi"/>
              </w:rPr>
              <w:t>Celebrating the conference’s location</w:t>
            </w:r>
          </w:p>
        </w:tc>
      </w:tr>
      <w:tr w:rsidR="001B10F1" w:rsidRPr="00BF409A" w14:paraId="736C4F15" w14:textId="77777777" w:rsidTr="00864908">
        <w:tc>
          <w:tcPr>
            <w:tcW w:w="6799" w:type="dxa"/>
          </w:tcPr>
          <w:p w14:paraId="5F166650" w14:textId="08074842" w:rsidR="001B10F1" w:rsidRPr="00BF409A" w:rsidRDefault="00E03305" w:rsidP="0086490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Travel to the basketball courts</w:t>
            </w:r>
            <w:r w:rsidR="001B10F1" w:rsidRPr="00BF409A">
              <w:rPr>
                <w:rFonts w:asciiTheme="majorHAnsi" w:eastAsia="Times New Roman" w:hAnsiTheme="majorHAnsi" w:cstheme="majorHAnsi"/>
              </w:rPr>
              <w:t xml:space="preserve"> to find an inflatable alligator. Write the alligator’s name (hint: look for the name tag) in the space below. (</w:t>
            </w:r>
            <w:r w:rsidR="001B10F1" w:rsidRPr="00BF409A">
              <w:rPr>
                <w:rFonts w:asciiTheme="majorHAnsi" w:eastAsia="Times New Roman" w:hAnsiTheme="majorHAnsi" w:cstheme="majorHAnsi"/>
                <w:i/>
                <w:iCs/>
              </w:rPr>
              <w:t>2 points</w:t>
            </w:r>
            <w:r w:rsidR="001B10F1" w:rsidRPr="00BF409A">
              <w:rPr>
                <w:rFonts w:asciiTheme="majorHAnsi" w:eastAsia="Times New Roman" w:hAnsiTheme="majorHAnsi" w:cstheme="majorHAnsi"/>
              </w:rPr>
              <w:t>)</w:t>
            </w:r>
          </w:p>
        </w:tc>
        <w:tc>
          <w:tcPr>
            <w:tcW w:w="2551" w:type="dxa"/>
          </w:tcPr>
          <w:p w14:paraId="79600352" w14:textId="77777777" w:rsidR="001B10F1" w:rsidRPr="00BF409A" w:rsidRDefault="001B10F1" w:rsidP="00864908">
            <w:pPr>
              <w:tabs>
                <w:tab w:val="left" w:pos="2951"/>
              </w:tabs>
              <w:rPr>
                <w:rFonts w:asciiTheme="majorHAnsi" w:hAnsiTheme="majorHAnsi" w:cstheme="majorHAnsi"/>
              </w:rPr>
            </w:pPr>
            <w:r w:rsidRPr="00BF409A">
              <w:rPr>
                <w:rFonts w:asciiTheme="majorHAnsi" w:hAnsiTheme="majorHAnsi" w:cstheme="majorHAnsi"/>
              </w:rPr>
              <w:t>Celebrating the conference’s location</w:t>
            </w:r>
          </w:p>
        </w:tc>
      </w:tr>
      <w:tr w:rsidR="001B10F1" w:rsidRPr="00BF409A" w14:paraId="082F8FF9" w14:textId="77777777" w:rsidTr="00864908">
        <w:tc>
          <w:tcPr>
            <w:tcW w:w="6799" w:type="dxa"/>
          </w:tcPr>
          <w:p w14:paraId="1D22C0DB" w14:textId="0C47053F" w:rsidR="001B10F1" w:rsidRPr="00BF409A" w:rsidRDefault="001B10F1" w:rsidP="0086490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</w:rPr>
            </w:pPr>
            <w:r w:rsidRPr="00BF409A">
              <w:rPr>
                <w:rFonts w:asciiTheme="majorHAnsi" w:eastAsia="Times New Roman" w:hAnsiTheme="majorHAnsi" w:cstheme="majorHAnsi"/>
              </w:rPr>
              <w:t xml:space="preserve">Stop by </w:t>
            </w:r>
            <w:r w:rsidR="00E03305">
              <w:rPr>
                <w:rFonts w:asciiTheme="majorHAnsi" w:eastAsia="Times New Roman" w:hAnsiTheme="majorHAnsi" w:cstheme="majorHAnsi"/>
              </w:rPr>
              <w:t>the Intramural softball field</w:t>
            </w:r>
            <w:r w:rsidRPr="00BF409A">
              <w:rPr>
                <w:rFonts w:asciiTheme="majorHAnsi" w:eastAsia="Times New Roman" w:hAnsiTheme="majorHAnsi" w:cstheme="majorHAnsi"/>
              </w:rPr>
              <w:t xml:space="preserve"> to find one of the presenters from today’s session. As a group, sing at least 30 seconds of your favorite 80s song to earn </w:t>
            </w:r>
            <w:r w:rsidRPr="00BF409A">
              <w:rPr>
                <w:rFonts w:asciiTheme="majorHAnsi" w:eastAsia="Times New Roman" w:hAnsiTheme="majorHAnsi" w:cstheme="majorHAnsi"/>
                <w:i/>
                <w:iCs/>
              </w:rPr>
              <w:t>2 points</w:t>
            </w:r>
            <w:r w:rsidRPr="00BF409A">
              <w:rPr>
                <w:rFonts w:asciiTheme="majorHAnsi" w:eastAsia="Times New Roman" w:hAnsiTheme="majorHAnsi" w:cstheme="majorHAnsi"/>
              </w:rPr>
              <w:t xml:space="preserve">. Plus: </w:t>
            </w:r>
            <w:r w:rsidRPr="00BF409A">
              <w:rPr>
                <w:rFonts w:asciiTheme="majorHAnsi" w:eastAsia="Times New Roman" w:hAnsiTheme="majorHAnsi" w:cstheme="majorHAnsi"/>
                <w:i/>
                <w:iCs/>
              </w:rPr>
              <w:t>2 bonus points</w:t>
            </w:r>
            <w:r w:rsidRPr="00BF409A">
              <w:rPr>
                <w:rFonts w:asciiTheme="majorHAnsi" w:eastAsia="Times New Roman" w:hAnsiTheme="majorHAnsi" w:cstheme="majorHAnsi"/>
              </w:rPr>
              <w:t xml:space="preserve"> will be awarded should the group add any choreography to their performance!</w:t>
            </w:r>
          </w:p>
        </w:tc>
        <w:tc>
          <w:tcPr>
            <w:tcW w:w="2551" w:type="dxa"/>
          </w:tcPr>
          <w:p w14:paraId="594D5E82" w14:textId="77777777" w:rsidR="001B10F1" w:rsidRPr="00BF409A" w:rsidRDefault="001B10F1" w:rsidP="00864908">
            <w:pPr>
              <w:tabs>
                <w:tab w:val="left" w:pos="2951"/>
              </w:tabs>
              <w:rPr>
                <w:rFonts w:asciiTheme="majorHAnsi" w:hAnsiTheme="majorHAnsi" w:cstheme="majorHAnsi"/>
              </w:rPr>
            </w:pPr>
            <w:r w:rsidRPr="00BF409A">
              <w:rPr>
                <w:rFonts w:asciiTheme="majorHAnsi" w:hAnsiTheme="majorHAnsi" w:cstheme="majorHAnsi"/>
              </w:rPr>
              <w:t xml:space="preserve">Other team-building activities </w:t>
            </w:r>
          </w:p>
        </w:tc>
      </w:tr>
    </w:tbl>
    <w:p w14:paraId="1C1D468F" w14:textId="18C006E0" w:rsidR="00C73C63" w:rsidRPr="00BF409A" w:rsidRDefault="00C73C63" w:rsidP="001B10F1">
      <w:pPr>
        <w:shd w:val="clear" w:color="auto" w:fill="FFFFFF"/>
        <w:rPr>
          <w:rFonts w:asciiTheme="majorHAnsi" w:eastAsia="Times New Roman" w:hAnsiTheme="majorHAnsi" w:cstheme="majorHAnsi"/>
        </w:rPr>
      </w:pPr>
    </w:p>
    <w:p w14:paraId="1CBA910D" w14:textId="152D5461" w:rsidR="007736AF" w:rsidRDefault="001B10F1" w:rsidP="00E03305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 w:rsidRPr="001B10F1">
        <w:rPr>
          <w:rFonts w:asciiTheme="majorHAnsi" w:eastAsia="Times New Roman" w:hAnsiTheme="majorHAnsi" w:cstheme="majorHAnsi"/>
          <w:b/>
          <w:bCs/>
        </w:rPr>
        <w:t xml:space="preserve">Step 2: Teams disperse </w:t>
      </w:r>
      <w:r>
        <w:rPr>
          <w:rFonts w:asciiTheme="majorHAnsi" w:eastAsia="Times New Roman" w:hAnsiTheme="majorHAnsi" w:cstheme="majorHAnsi"/>
        </w:rPr>
        <w:t xml:space="preserve">(50 minutes). </w:t>
      </w:r>
      <w:r w:rsidR="00C73C63">
        <w:rPr>
          <w:rFonts w:asciiTheme="majorHAnsi" w:eastAsia="Times New Roman" w:hAnsiTheme="majorHAnsi" w:cstheme="majorHAnsi"/>
        </w:rPr>
        <w:t>Teams set out for the scavenger hunt. Before they leave, we will remind them that the debrief will be begin in 50 minutes in the same room.</w:t>
      </w:r>
      <w:r w:rsidR="007736AF" w:rsidRPr="007736AF">
        <w:rPr>
          <w:rFonts w:asciiTheme="majorHAnsi" w:eastAsia="Times New Roman" w:hAnsiTheme="majorHAnsi" w:cstheme="majorHAnsi"/>
        </w:rPr>
        <w:t xml:space="preserve"> </w:t>
      </w:r>
      <w:r w:rsidR="007736AF">
        <w:rPr>
          <w:rFonts w:asciiTheme="majorHAnsi" w:eastAsia="Times New Roman" w:hAnsiTheme="majorHAnsi" w:cstheme="majorHAnsi"/>
        </w:rPr>
        <w:t xml:space="preserve">If one </w:t>
      </w:r>
      <w:r w:rsidR="007736AF">
        <w:rPr>
          <w:rFonts w:asciiTheme="majorHAnsi" w:eastAsia="Times New Roman" w:hAnsiTheme="majorHAnsi" w:cstheme="majorHAnsi"/>
        </w:rPr>
        <w:lastRenderedPageBreak/>
        <w:t xml:space="preserve">member per team is comfortable sharing their cell number with the organizers, we will send a reminder when only 10 minutes remain for the activity. </w:t>
      </w:r>
    </w:p>
    <w:p w14:paraId="55B01DF0" w14:textId="03326245" w:rsidR="002B5DAE" w:rsidRDefault="00C73C63" w:rsidP="00E03305">
      <w:pPr>
        <w:shd w:val="clear" w:color="auto" w:fill="FFFFFF"/>
        <w:spacing w:line="480" w:lineRule="auto"/>
        <w:ind w:firstLine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At least one presenter will remain in the </w:t>
      </w:r>
      <w:r w:rsidR="000329C7">
        <w:rPr>
          <w:rFonts w:asciiTheme="majorHAnsi" w:eastAsia="Times New Roman" w:hAnsiTheme="majorHAnsi" w:cstheme="majorHAnsi"/>
        </w:rPr>
        <w:t xml:space="preserve">meeting </w:t>
      </w:r>
      <w:r>
        <w:rPr>
          <w:rFonts w:asciiTheme="majorHAnsi" w:eastAsia="Times New Roman" w:hAnsiTheme="majorHAnsi" w:cstheme="majorHAnsi"/>
        </w:rPr>
        <w:t xml:space="preserve">room in case questions arise, while others will walk around the campus to interact with teams as they </w:t>
      </w:r>
      <w:r w:rsidR="000329C7">
        <w:rPr>
          <w:rFonts w:asciiTheme="majorHAnsi" w:eastAsia="Times New Roman" w:hAnsiTheme="majorHAnsi" w:cstheme="majorHAnsi"/>
        </w:rPr>
        <w:t>embark on</w:t>
      </w:r>
      <w:r>
        <w:rPr>
          <w:rFonts w:asciiTheme="majorHAnsi" w:eastAsia="Times New Roman" w:hAnsiTheme="majorHAnsi" w:cstheme="majorHAnsi"/>
        </w:rPr>
        <w:t xml:space="preserve"> their adventure. </w:t>
      </w:r>
      <w:r w:rsidR="00E0629D">
        <w:rPr>
          <w:rFonts w:asciiTheme="majorHAnsi" w:eastAsia="Times New Roman" w:hAnsiTheme="majorHAnsi" w:cstheme="majorHAnsi"/>
        </w:rPr>
        <w:t>S</w:t>
      </w:r>
      <w:r w:rsidR="002B5DAE">
        <w:rPr>
          <w:rFonts w:asciiTheme="majorHAnsi" w:eastAsia="Times New Roman" w:hAnsiTheme="majorHAnsi" w:cstheme="majorHAnsi"/>
        </w:rPr>
        <w:t xml:space="preserve">hould any participants arrive late, the presenter </w:t>
      </w:r>
      <w:r w:rsidR="00E0629D">
        <w:rPr>
          <w:rFonts w:asciiTheme="majorHAnsi" w:eastAsia="Times New Roman" w:hAnsiTheme="majorHAnsi" w:cstheme="majorHAnsi"/>
        </w:rPr>
        <w:t xml:space="preserve">in the room </w:t>
      </w:r>
      <w:r w:rsidR="002B5DAE">
        <w:rPr>
          <w:rFonts w:asciiTheme="majorHAnsi" w:eastAsia="Times New Roman" w:hAnsiTheme="majorHAnsi" w:cstheme="majorHAnsi"/>
        </w:rPr>
        <w:t xml:space="preserve">will be able to form additional teams and share the instructions, so the new teams can join the activity in progress. </w:t>
      </w:r>
    </w:p>
    <w:p w14:paraId="377E9724" w14:textId="1116670F" w:rsidR="00130756" w:rsidRDefault="00E03305" w:rsidP="00E03305">
      <w:pPr>
        <w:shd w:val="clear" w:color="auto" w:fill="FFFFFF"/>
        <w:spacing w:line="480" w:lineRule="auto"/>
        <w:ind w:firstLine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Importantly, we will ensure to </w:t>
      </w:r>
      <w:r w:rsidR="00726F36">
        <w:rPr>
          <w:rFonts w:asciiTheme="majorHAnsi" w:eastAsia="Times New Roman" w:hAnsiTheme="majorHAnsi" w:cstheme="majorHAnsi"/>
        </w:rPr>
        <w:t xml:space="preserve">also </w:t>
      </w:r>
      <w:r>
        <w:rPr>
          <w:rFonts w:asciiTheme="majorHAnsi" w:eastAsia="Times New Roman" w:hAnsiTheme="majorHAnsi" w:cstheme="majorHAnsi"/>
        </w:rPr>
        <w:t>have an alternat</w:t>
      </w:r>
      <w:r w:rsidR="002B5DAE">
        <w:rPr>
          <w:rFonts w:asciiTheme="majorHAnsi" w:eastAsia="Times New Roman" w:hAnsiTheme="majorHAnsi" w:cstheme="majorHAnsi"/>
        </w:rPr>
        <w:t>e</w:t>
      </w:r>
      <w:r>
        <w:rPr>
          <w:rFonts w:asciiTheme="majorHAnsi" w:eastAsia="Times New Roman" w:hAnsiTheme="majorHAnsi" w:cstheme="majorHAnsi"/>
        </w:rPr>
        <w:t xml:space="preserve"> version of the </w:t>
      </w:r>
      <w:r w:rsidR="002B5DAE">
        <w:rPr>
          <w:rFonts w:asciiTheme="majorHAnsi" w:eastAsia="Times New Roman" w:hAnsiTheme="majorHAnsi" w:cstheme="majorHAnsi"/>
        </w:rPr>
        <w:t xml:space="preserve">scavenger hunt </w:t>
      </w:r>
      <w:r>
        <w:rPr>
          <w:rFonts w:asciiTheme="majorHAnsi" w:eastAsia="Times New Roman" w:hAnsiTheme="majorHAnsi" w:cstheme="majorHAnsi"/>
        </w:rPr>
        <w:t xml:space="preserve">list that we </w:t>
      </w:r>
      <w:r w:rsidR="002B5DAE">
        <w:rPr>
          <w:rFonts w:asciiTheme="majorHAnsi" w:eastAsia="Times New Roman" w:hAnsiTheme="majorHAnsi" w:cstheme="majorHAnsi"/>
        </w:rPr>
        <w:t>can</w:t>
      </w:r>
      <w:r>
        <w:rPr>
          <w:rFonts w:asciiTheme="majorHAnsi" w:eastAsia="Times New Roman" w:hAnsiTheme="majorHAnsi" w:cstheme="majorHAnsi"/>
        </w:rPr>
        <w:t xml:space="preserve"> give to </w:t>
      </w:r>
      <w:r w:rsidR="002B5DAE">
        <w:rPr>
          <w:rFonts w:asciiTheme="majorHAnsi" w:eastAsia="Times New Roman" w:hAnsiTheme="majorHAnsi" w:cstheme="majorHAnsi"/>
        </w:rPr>
        <w:t>any</w:t>
      </w:r>
      <w:r>
        <w:rPr>
          <w:rFonts w:asciiTheme="majorHAnsi" w:eastAsia="Times New Roman" w:hAnsiTheme="majorHAnsi" w:cstheme="majorHAnsi"/>
        </w:rPr>
        <w:t xml:space="preserve"> team</w:t>
      </w:r>
      <w:r w:rsidR="002B5DAE">
        <w:rPr>
          <w:rFonts w:asciiTheme="majorHAnsi" w:eastAsia="Times New Roman" w:hAnsiTheme="majorHAnsi" w:cstheme="majorHAnsi"/>
        </w:rPr>
        <w:t>(s)</w:t>
      </w:r>
      <w:r>
        <w:rPr>
          <w:rFonts w:asciiTheme="majorHAnsi" w:eastAsia="Times New Roman" w:hAnsiTheme="majorHAnsi" w:cstheme="majorHAnsi"/>
        </w:rPr>
        <w:t xml:space="preserve"> whose member</w:t>
      </w:r>
      <w:r w:rsidR="002B5DAE">
        <w:rPr>
          <w:rFonts w:asciiTheme="majorHAnsi" w:eastAsia="Times New Roman" w:hAnsiTheme="majorHAnsi" w:cstheme="majorHAnsi"/>
        </w:rPr>
        <w:t>s</w:t>
      </w:r>
      <w:r>
        <w:rPr>
          <w:rFonts w:asciiTheme="majorHAnsi" w:eastAsia="Times New Roman" w:hAnsiTheme="majorHAnsi" w:cstheme="majorHAnsi"/>
        </w:rPr>
        <w:t xml:space="preserve"> </w:t>
      </w:r>
      <w:r w:rsidR="002B5DAE">
        <w:rPr>
          <w:rFonts w:asciiTheme="majorHAnsi" w:eastAsia="Times New Roman" w:hAnsiTheme="majorHAnsi" w:cstheme="majorHAnsi"/>
        </w:rPr>
        <w:t>do not feel comfortable walking across the campus for</w:t>
      </w:r>
      <w:r>
        <w:rPr>
          <w:rFonts w:asciiTheme="majorHAnsi" w:eastAsia="Times New Roman" w:hAnsiTheme="majorHAnsi" w:cstheme="majorHAnsi"/>
        </w:rPr>
        <w:t xml:space="preserve"> the activity</w:t>
      </w:r>
      <w:r w:rsidR="002B5DAE">
        <w:rPr>
          <w:rFonts w:asciiTheme="majorHAnsi" w:eastAsia="Times New Roman" w:hAnsiTheme="majorHAnsi" w:cstheme="majorHAnsi"/>
        </w:rPr>
        <w:t>.</w:t>
      </w:r>
      <w:r>
        <w:rPr>
          <w:rFonts w:asciiTheme="majorHAnsi" w:eastAsia="Times New Roman" w:hAnsiTheme="majorHAnsi" w:cstheme="majorHAnsi"/>
        </w:rPr>
        <w:t xml:space="preserve"> </w:t>
      </w:r>
      <w:r w:rsidR="002B5DAE">
        <w:rPr>
          <w:rFonts w:asciiTheme="majorHAnsi" w:eastAsia="Times New Roman" w:hAnsiTheme="majorHAnsi" w:cstheme="majorHAnsi"/>
        </w:rPr>
        <w:t>This ensures that all</w:t>
      </w:r>
      <w:r>
        <w:rPr>
          <w:rFonts w:asciiTheme="majorHAnsi" w:eastAsia="Times New Roman" w:hAnsiTheme="majorHAnsi" w:cstheme="majorHAnsi"/>
        </w:rPr>
        <w:t xml:space="preserve"> attendees will be able to participate. </w:t>
      </w:r>
    </w:p>
    <w:p w14:paraId="5BA288CE" w14:textId="2B77CB2F" w:rsidR="001B10F1" w:rsidRDefault="00130756" w:rsidP="00E03305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 w:rsidRPr="00130756">
        <w:rPr>
          <w:rFonts w:asciiTheme="majorHAnsi" w:eastAsia="Times New Roman" w:hAnsiTheme="majorHAnsi" w:cstheme="majorHAnsi"/>
          <w:b/>
          <w:bCs/>
        </w:rPr>
        <w:t xml:space="preserve">Step 3: </w:t>
      </w:r>
      <w:r>
        <w:rPr>
          <w:rFonts w:asciiTheme="majorHAnsi" w:eastAsia="Times New Roman" w:hAnsiTheme="majorHAnsi" w:cstheme="majorHAnsi"/>
          <w:b/>
          <w:bCs/>
        </w:rPr>
        <w:t xml:space="preserve">Distribution of prizes </w:t>
      </w:r>
      <w:r>
        <w:rPr>
          <w:rFonts w:asciiTheme="majorHAnsi" w:eastAsia="Times New Roman" w:hAnsiTheme="majorHAnsi" w:cstheme="majorHAnsi"/>
        </w:rPr>
        <w:t>(5</w:t>
      </w:r>
      <w:r w:rsidR="00D7614D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minutes). Participants will be happy to learn that their efforts were not in vain! </w:t>
      </w:r>
      <w:r w:rsidR="00E03305">
        <w:rPr>
          <w:rFonts w:asciiTheme="majorHAnsi" w:eastAsia="Times New Roman" w:hAnsiTheme="majorHAnsi" w:cstheme="majorHAnsi"/>
        </w:rPr>
        <w:t xml:space="preserve">Every </w:t>
      </w:r>
      <w:r w:rsidR="00736C9F">
        <w:rPr>
          <w:rFonts w:asciiTheme="majorHAnsi" w:eastAsia="Times New Roman" w:hAnsiTheme="majorHAnsi" w:cstheme="majorHAnsi"/>
        </w:rPr>
        <w:t xml:space="preserve">participant will receive a </w:t>
      </w:r>
      <w:r w:rsidR="00E0629D">
        <w:rPr>
          <w:rFonts w:asciiTheme="majorHAnsi" w:eastAsia="Times New Roman" w:hAnsiTheme="majorHAnsi" w:cstheme="majorHAnsi"/>
        </w:rPr>
        <w:t xml:space="preserve">small </w:t>
      </w:r>
      <w:r w:rsidR="00736C9F">
        <w:rPr>
          <w:rFonts w:asciiTheme="majorHAnsi" w:eastAsia="Times New Roman" w:hAnsiTheme="majorHAnsi" w:cstheme="majorHAnsi"/>
        </w:rPr>
        <w:t xml:space="preserve">prize at the end of the activity. </w:t>
      </w:r>
    </w:p>
    <w:p w14:paraId="0E82F73C" w14:textId="2F42B288" w:rsidR="008C758C" w:rsidRDefault="001B10F1" w:rsidP="00E03305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 w:rsidRPr="001B10F1">
        <w:rPr>
          <w:rFonts w:asciiTheme="majorHAnsi" w:eastAsia="Times New Roman" w:hAnsiTheme="majorHAnsi" w:cstheme="majorHAnsi"/>
          <w:b/>
          <w:bCs/>
        </w:rPr>
        <w:t xml:space="preserve">Step </w:t>
      </w:r>
      <w:r w:rsidR="00130756">
        <w:rPr>
          <w:rFonts w:asciiTheme="majorHAnsi" w:eastAsia="Times New Roman" w:hAnsiTheme="majorHAnsi" w:cstheme="majorHAnsi"/>
          <w:b/>
          <w:bCs/>
        </w:rPr>
        <w:t>4</w:t>
      </w:r>
      <w:r w:rsidRPr="001B10F1">
        <w:rPr>
          <w:rFonts w:asciiTheme="majorHAnsi" w:eastAsia="Times New Roman" w:hAnsiTheme="majorHAnsi" w:cstheme="majorHAnsi"/>
          <w:b/>
          <w:bCs/>
        </w:rPr>
        <w:t>: Debrief</w:t>
      </w:r>
      <w:r>
        <w:rPr>
          <w:rFonts w:asciiTheme="majorHAnsi" w:eastAsia="Times New Roman" w:hAnsiTheme="majorHAnsi" w:cstheme="majorHAnsi"/>
        </w:rPr>
        <w:t xml:space="preserve"> (</w:t>
      </w:r>
      <w:r w:rsidR="00D7614D">
        <w:rPr>
          <w:rFonts w:asciiTheme="majorHAnsi" w:eastAsia="Times New Roman" w:hAnsiTheme="majorHAnsi" w:cstheme="majorHAnsi"/>
        </w:rPr>
        <w:t>15</w:t>
      </w:r>
      <w:r>
        <w:rPr>
          <w:rFonts w:asciiTheme="majorHAnsi" w:eastAsia="Times New Roman" w:hAnsiTheme="majorHAnsi" w:cstheme="majorHAnsi"/>
        </w:rPr>
        <w:t xml:space="preserve"> minutes). </w:t>
      </w:r>
      <w:r w:rsidR="00130756">
        <w:rPr>
          <w:rFonts w:asciiTheme="majorHAnsi" w:eastAsia="Times New Roman" w:hAnsiTheme="majorHAnsi" w:cstheme="majorHAnsi"/>
        </w:rPr>
        <w:t>We will open the plenary with general question</w:t>
      </w:r>
      <w:r w:rsidR="008C758C">
        <w:rPr>
          <w:rFonts w:asciiTheme="majorHAnsi" w:eastAsia="Times New Roman" w:hAnsiTheme="majorHAnsi" w:cstheme="majorHAnsi"/>
        </w:rPr>
        <w:t>s</w:t>
      </w:r>
      <w:r w:rsidR="00130756">
        <w:rPr>
          <w:rFonts w:asciiTheme="majorHAnsi" w:eastAsia="Times New Roman" w:hAnsiTheme="majorHAnsi" w:cstheme="majorHAnsi"/>
        </w:rPr>
        <w:t xml:space="preserve"> designed to encourage participants to reflect on how a scavenger hunt, or </w:t>
      </w:r>
      <w:r w:rsidR="008C758C">
        <w:rPr>
          <w:rFonts w:asciiTheme="majorHAnsi" w:eastAsia="Times New Roman" w:hAnsiTheme="majorHAnsi" w:cstheme="majorHAnsi"/>
        </w:rPr>
        <w:t xml:space="preserve">a </w:t>
      </w:r>
      <w:r w:rsidR="00130756">
        <w:rPr>
          <w:rFonts w:asciiTheme="majorHAnsi" w:eastAsia="Times New Roman" w:hAnsiTheme="majorHAnsi" w:cstheme="majorHAnsi"/>
        </w:rPr>
        <w:t xml:space="preserve">similar activity, </w:t>
      </w:r>
      <w:r w:rsidR="008C758C">
        <w:rPr>
          <w:rFonts w:asciiTheme="majorHAnsi" w:eastAsia="Times New Roman" w:hAnsiTheme="majorHAnsi" w:cstheme="majorHAnsi"/>
        </w:rPr>
        <w:t>could be used in</w:t>
      </w:r>
      <w:r w:rsidR="00130756">
        <w:rPr>
          <w:rFonts w:asciiTheme="majorHAnsi" w:eastAsia="Times New Roman" w:hAnsiTheme="majorHAnsi" w:cstheme="majorHAnsi"/>
        </w:rPr>
        <w:t xml:space="preserve"> their courses</w:t>
      </w:r>
      <w:r w:rsidR="008C758C">
        <w:rPr>
          <w:rFonts w:asciiTheme="majorHAnsi" w:eastAsia="Times New Roman" w:hAnsiTheme="majorHAnsi" w:cstheme="majorHAnsi"/>
        </w:rPr>
        <w:t xml:space="preserve">: </w:t>
      </w:r>
      <w:r w:rsidR="00130756">
        <w:rPr>
          <w:rFonts w:asciiTheme="majorHAnsi" w:eastAsia="Times New Roman" w:hAnsiTheme="majorHAnsi" w:cstheme="majorHAnsi"/>
        </w:rPr>
        <w:t>“</w:t>
      </w:r>
      <w:r w:rsidR="00130756" w:rsidRPr="00130756">
        <w:rPr>
          <w:rFonts w:asciiTheme="majorHAnsi" w:eastAsia="Times New Roman" w:hAnsiTheme="majorHAnsi" w:cstheme="majorHAnsi"/>
          <w:i/>
          <w:iCs/>
        </w:rPr>
        <w:t>How might a similar activity be integrated into one of your courses?</w:t>
      </w:r>
      <w:r w:rsidR="00130756">
        <w:rPr>
          <w:rFonts w:asciiTheme="majorHAnsi" w:eastAsia="Times New Roman" w:hAnsiTheme="majorHAnsi" w:cstheme="majorHAnsi"/>
          <w:i/>
          <w:iCs/>
        </w:rPr>
        <w:t>”</w:t>
      </w:r>
      <w:r w:rsidR="008C758C">
        <w:rPr>
          <w:rFonts w:asciiTheme="majorHAnsi" w:eastAsia="Times New Roman" w:hAnsiTheme="majorHAnsi" w:cstheme="majorHAnsi"/>
        </w:rPr>
        <w:t xml:space="preserve"> and</w:t>
      </w:r>
      <w:r w:rsidR="00130756">
        <w:rPr>
          <w:rFonts w:asciiTheme="majorHAnsi" w:eastAsia="Times New Roman" w:hAnsiTheme="majorHAnsi" w:cstheme="majorHAnsi"/>
          <w:i/>
          <w:iCs/>
        </w:rPr>
        <w:t xml:space="preserve"> “What topics would you center the exercise on?”</w:t>
      </w:r>
      <w:r w:rsidR="00130756">
        <w:rPr>
          <w:rFonts w:asciiTheme="majorHAnsi" w:eastAsia="Times New Roman" w:hAnsiTheme="majorHAnsi" w:cstheme="majorHAnsi"/>
        </w:rPr>
        <w:t xml:space="preserve">. </w:t>
      </w:r>
    </w:p>
    <w:p w14:paraId="390A556C" w14:textId="456EC696" w:rsidR="008C758C" w:rsidRDefault="008C758C" w:rsidP="00E03305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  <w:t xml:space="preserve">Collectively, the group can then discuss potential ideas, obstacles, and suggestions for mitigating any challenges: </w:t>
      </w:r>
      <w:r w:rsidRPr="008C758C">
        <w:rPr>
          <w:rFonts w:asciiTheme="majorHAnsi" w:eastAsia="Times New Roman" w:hAnsiTheme="majorHAnsi" w:cstheme="majorHAnsi"/>
          <w:i/>
          <w:iCs/>
        </w:rPr>
        <w:t>“What would be key factors to consider in the planning?”</w:t>
      </w:r>
      <w:r>
        <w:rPr>
          <w:rFonts w:asciiTheme="majorHAnsi" w:eastAsia="Times New Roman" w:hAnsiTheme="majorHAnsi" w:cstheme="majorHAnsi"/>
        </w:rPr>
        <w:t xml:space="preserve">, </w:t>
      </w:r>
      <w:r w:rsidRPr="008C758C">
        <w:rPr>
          <w:rFonts w:asciiTheme="majorHAnsi" w:eastAsia="Times New Roman" w:hAnsiTheme="majorHAnsi" w:cstheme="majorHAnsi"/>
          <w:i/>
          <w:iCs/>
        </w:rPr>
        <w:t>“What pitfalls do you anticipate?”</w:t>
      </w:r>
      <w:r>
        <w:rPr>
          <w:rFonts w:asciiTheme="majorHAnsi" w:eastAsia="Times New Roman" w:hAnsiTheme="majorHAnsi" w:cstheme="majorHAnsi"/>
        </w:rPr>
        <w:t>, and “</w:t>
      </w:r>
      <w:r w:rsidRPr="008C758C">
        <w:rPr>
          <w:rFonts w:asciiTheme="majorHAnsi" w:eastAsia="Times New Roman" w:hAnsiTheme="majorHAnsi" w:cstheme="majorHAnsi"/>
          <w:i/>
          <w:iCs/>
        </w:rPr>
        <w:t>How can we mitigate them?”</w:t>
      </w:r>
      <w:r>
        <w:rPr>
          <w:rFonts w:asciiTheme="majorHAnsi" w:eastAsia="Times New Roman" w:hAnsiTheme="majorHAnsi" w:cstheme="majorHAnsi"/>
        </w:rPr>
        <w:t>.</w:t>
      </w:r>
      <w:r w:rsidR="000D0819" w:rsidRPr="000D0819">
        <w:rPr>
          <w:rFonts w:asciiTheme="majorHAnsi" w:eastAsia="Times New Roman" w:hAnsiTheme="majorHAnsi" w:cstheme="majorHAnsi"/>
        </w:rPr>
        <w:t xml:space="preserve"> </w:t>
      </w:r>
      <w:r w:rsidR="000D0819">
        <w:rPr>
          <w:rFonts w:asciiTheme="majorHAnsi" w:eastAsia="Times New Roman" w:hAnsiTheme="majorHAnsi" w:cstheme="majorHAnsi"/>
        </w:rPr>
        <w:t xml:space="preserve">At this point, the presenters can share their experiences with similar activities, overviewing how they designed </w:t>
      </w:r>
      <w:r w:rsidR="000329C7">
        <w:rPr>
          <w:rFonts w:asciiTheme="majorHAnsi" w:eastAsia="Times New Roman" w:hAnsiTheme="majorHAnsi" w:cstheme="majorHAnsi"/>
        </w:rPr>
        <w:t xml:space="preserve">them </w:t>
      </w:r>
      <w:r w:rsidR="000D0819">
        <w:rPr>
          <w:rFonts w:asciiTheme="majorHAnsi" w:eastAsia="Times New Roman" w:hAnsiTheme="majorHAnsi" w:cstheme="majorHAnsi"/>
        </w:rPr>
        <w:t xml:space="preserve">and </w:t>
      </w:r>
      <w:r w:rsidR="000329C7">
        <w:rPr>
          <w:rFonts w:asciiTheme="majorHAnsi" w:eastAsia="Times New Roman" w:hAnsiTheme="majorHAnsi" w:cstheme="majorHAnsi"/>
        </w:rPr>
        <w:t xml:space="preserve">typical </w:t>
      </w:r>
      <w:r w:rsidR="000D0819">
        <w:rPr>
          <w:rFonts w:asciiTheme="majorHAnsi" w:eastAsia="Times New Roman" w:hAnsiTheme="majorHAnsi" w:cstheme="majorHAnsi"/>
        </w:rPr>
        <w:t xml:space="preserve">student reactions. </w:t>
      </w:r>
    </w:p>
    <w:p w14:paraId="24092622" w14:textId="45C53525" w:rsidR="008C758C" w:rsidRPr="00BF409A" w:rsidRDefault="008C758C" w:rsidP="00E03305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ab/>
        <w:t>Finally, to close the session, we will return to our central theme – the 50</w:t>
      </w:r>
      <w:r w:rsidRPr="008C758C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 xml:space="preserve"> anniversary of MOBTS – to inquire: “</w:t>
      </w:r>
      <w:r w:rsidRPr="008C758C">
        <w:rPr>
          <w:rFonts w:asciiTheme="majorHAnsi" w:eastAsia="Times New Roman" w:hAnsiTheme="majorHAnsi" w:cstheme="majorHAnsi"/>
          <w:i/>
          <w:iCs/>
        </w:rPr>
        <w:t>What item was your favorite on our list?”</w:t>
      </w:r>
      <w:r>
        <w:rPr>
          <w:rFonts w:asciiTheme="majorHAnsi" w:eastAsia="Times New Roman" w:hAnsiTheme="majorHAnsi" w:cstheme="majorHAnsi"/>
        </w:rPr>
        <w:t xml:space="preserve"> and </w:t>
      </w:r>
      <w:r w:rsidRPr="008C758C">
        <w:rPr>
          <w:rFonts w:asciiTheme="majorHAnsi" w:eastAsia="Times New Roman" w:hAnsiTheme="majorHAnsi" w:cstheme="majorHAnsi"/>
          <w:i/>
          <w:iCs/>
        </w:rPr>
        <w:t>“What do you take away from the session?”</w:t>
      </w:r>
      <w:r>
        <w:rPr>
          <w:rFonts w:asciiTheme="majorHAnsi" w:eastAsia="Times New Roman" w:hAnsiTheme="majorHAnsi" w:cstheme="majorHAnsi"/>
        </w:rPr>
        <w:t>.</w:t>
      </w:r>
    </w:p>
    <w:p w14:paraId="1F04E3EC" w14:textId="39949F50" w:rsidR="005C5DB2" w:rsidRPr="00E03305" w:rsidRDefault="00C73C63" w:rsidP="00E03305">
      <w:pPr>
        <w:shd w:val="clear" w:color="auto" w:fill="FFFFFF"/>
        <w:spacing w:line="480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C73C63">
        <w:rPr>
          <w:rFonts w:asciiTheme="majorHAnsi" w:eastAsia="Times New Roman" w:hAnsiTheme="majorHAnsi" w:cstheme="majorHAnsi"/>
          <w:b/>
          <w:bCs/>
        </w:rPr>
        <w:t>Session Overview</w:t>
      </w:r>
    </w:p>
    <w:p w14:paraId="2A8FE9F8" w14:textId="15B095DC" w:rsidR="008C758C" w:rsidRDefault="008C758C" w:rsidP="00E03305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  <w:t xml:space="preserve">As the steps are </w:t>
      </w:r>
      <w:r w:rsidR="000D0819">
        <w:rPr>
          <w:rFonts w:asciiTheme="majorHAnsi" w:eastAsia="Times New Roman" w:hAnsiTheme="majorHAnsi" w:cstheme="majorHAnsi"/>
        </w:rPr>
        <w:t>detailed</w:t>
      </w:r>
      <w:r>
        <w:rPr>
          <w:rFonts w:asciiTheme="majorHAnsi" w:eastAsia="Times New Roman" w:hAnsiTheme="majorHAnsi" w:cstheme="majorHAnsi"/>
        </w:rPr>
        <w:t xml:space="preserve"> above, we focus our overview on the logistics and materials required</w:t>
      </w:r>
      <w:r w:rsidR="00AA284B">
        <w:rPr>
          <w:rFonts w:asciiTheme="majorHAnsi" w:eastAsia="Times New Roman" w:hAnsiTheme="majorHAnsi" w:cstheme="majorHAnsi"/>
        </w:rPr>
        <w:t xml:space="preserve"> to successfully run the exercise at the conference. </w:t>
      </w:r>
    </w:p>
    <w:p w14:paraId="6957EFED" w14:textId="6CF7F6E1" w:rsidR="008C758C" w:rsidRDefault="000D0819" w:rsidP="00E03305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</w:t>
      </w:r>
      <w:r w:rsidR="008C758C">
        <w:rPr>
          <w:rFonts w:asciiTheme="majorHAnsi" w:eastAsia="Times New Roman" w:hAnsiTheme="majorHAnsi" w:cstheme="majorHAnsi"/>
        </w:rPr>
        <w:t xml:space="preserve">rganization: Aside from a meeting room </w:t>
      </w:r>
      <w:r>
        <w:rPr>
          <w:rFonts w:asciiTheme="majorHAnsi" w:eastAsia="Times New Roman" w:hAnsiTheme="majorHAnsi" w:cstheme="majorHAnsi"/>
        </w:rPr>
        <w:t>that can hold 30-50 people, no additional materials (technology, etc.) are required</w:t>
      </w:r>
      <w:r w:rsidR="00AA284B">
        <w:rPr>
          <w:rFonts w:asciiTheme="majorHAnsi" w:eastAsia="Times New Roman" w:hAnsiTheme="majorHAnsi" w:cstheme="majorHAnsi"/>
        </w:rPr>
        <w:t xml:space="preserve"> from the conference. </w:t>
      </w:r>
    </w:p>
    <w:p w14:paraId="49F00FCA" w14:textId="1507C3C6" w:rsidR="000D0819" w:rsidRDefault="00AA284B" w:rsidP="00E03305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Timing</w:t>
      </w:r>
      <w:r w:rsidR="000D0819">
        <w:rPr>
          <w:rFonts w:asciiTheme="majorHAnsi" w:eastAsia="Times New Roman" w:hAnsiTheme="majorHAnsi" w:cstheme="majorHAnsi"/>
        </w:rPr>
        <w:t>: Given that we aim to tie the exercise to the 50</w:t>
      </w:r>
      <w:r w:rsidR="000D0819" w:rsidRPr="000D0819">
        <w:rPr>
          <w:rFonts w:asciiTheme="majorHAnsi" w:eastAsia="Times New Roman" w:hAnsiTheme="majorHAnsi" w:cstheme="majorHAnsi"/>
          <w:vertAlign w:val="superscript"/>
        </w:rPr>
        <w:t>th</w:t>
      </w:r>
      <w:r w:rsidR="000D0819">
        <w:rPr>
          <w:rFonts w:asciiTheme="majorHAnsi" w:eastAsia="Times New Roman" w:hAnsiTheme="majorHAnsi" w:cstheme="majorHAnsi"/>
        </w:rPr>
        <w:t xml:space="preserve"> anniversary of MOTS (i.e., 50 points in 50 minutes), we are requesting a </w:t>
      </w:r>
      <w:r w:rsidR="00036C92">
        <w:rPr>
          <w:rFonts w:asciiTheme="majorHAnsi" w:eastAsia="Times New Roman" w:hAnsiTheme="majorHAnsi" w:cstheme="majorHAnsi"/>
        </w:rPr>
        <w:t>75</w:t>
      </w:r>
      <w:r w:rsidR="000D0819">
        <w:rPr>
          <w:rFonts w:asciiTheme="majorHAnsi" w:eastAsia="Times New Roman" w:hAnsiTheme="majorHAnsi" w:cstheme="majorHAnsi"/>
        </w:rPr>
        <w:t xml:space="preserve">-minute timeslot. However, we can adapt the activity to a shorter timeframe if needed. </w:t>
      </w:r>
    </w:p>
    <w:p w14:paraId="07BC3AF5" w14:textId="436D6DF9" w:rsidR="000D0819" w:rsidRDefault="000D0819" w:rsidP="00E03305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Materials: To finalize the scavenger hunt list, we will contact members of the conference organizing committee who are familiar with the Jacksonville campus, to request </w:t>
      </w:r>
      <w:r w:rsidR="00736C9F">
        <w:rPr>
          <w:rFonts w:asciiTheme="majorHAnsi" w:eastAsia="Times New Roman" w:hAnsiTheme="majorHAnsi" w:cstheme="majorHAnsi"/>
        </w:rPr>
        <w:t>additional</w:t>
      </w:r>
      <w:r w:rsidR="00AA284B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advice on locations</w:t>
      </w:r>
      <w:r w:rsidR="00AA284B">
        <w:rPr>
          <w:rFonts w:asciiTheme="majorHAnsi" w:eastAsia="Times New Roman" w:hAnsiTheme="majorHAnsi" w:cstheme="majorHAnsi"/>
        </w:rPr>
        <w:t xml:space="preserve"> for items. </w:t>
      </w:r>
    </w:p>
    <w:p w14:paraId="1657A9C9" w14:textId="77777777" w:rsidR="000D0819" w:rsidRPr="008C758C" w:rsidRDefault="000D0819" w:rsidP="000D0819">
      <w:pPr>
        <w:pStyle w:val="ListParagraph"/>
        <w:shd w:val="clear" w:color="auto" w:fill="FFFFFF"/>
        <w:ind w:left="360"/>
        <w:rPr>
          <w:rFonts w:asciiTheme="majorHAnsi" w:eastAsia="Times New Roman" w:hAnsiTheme="majorHAnsi" w:cstheme="majorHAnsi"/>
        </w:rPr>
      </w:pPr>
    </w:p>
    <w:p w14:paraId="6BBD46E6" w14:textId="5755DB31" w:rsidR="008C758C" w:rsidRDefault="008C758C" w:rsidP="00C7614F">
      <w:pPr>
        <w:shd w:val="clear" w:color="auto" w:fill="FFFFFF"/>
        <w:rPr>
          <w:rFonts w:asciiTheme="majorHAnsi" w:eastAsia="Times New Roman" w:hAnsiTheme="majorHAnsi" w:cstheme="majorHAnsi"/>
        </w:rPr>
      </w:pPr>
    </w:p>
    <w:p w14:paraId="13C6C789" w14:textId="77777777" w:rsidR="008C758C" w:rsidRDefault="008C758C" w:rsidP="00C7614F">
      <w:pPr>
        <w:shd w:val="clear" w:color="auto" w:fill="FFFFFF"/>
        <w:rPr>
          <w:rFonts w:asciiTheme="majorHAnsi" w:eastAsia="Times New Roman" w:hAnsiTheme="majorHAnsi" w:cstheme="majorHAnsi"/>
        </w:rPr>
      </w:pPr>
    </w:p>
    <w:p w14:paraId="2BC42C38" w14:textId="1FE131DE" w:rsidR="00C7614F" w:rsidRPr="00BF409A" w:rsidRDefault="00C7614F" w:rsidP="00C7614F">
      <w:pPr>
        <w:shd w:val="clear" w:color="auto" w:fill="FFFFFF"/>
        <w:rPr>
          <w:rFonts w:asciiTheme="majorHAnsi" w:eastAsia="Times New Roman" w:hAnsiTheme="majorHAnsi" w:cstheme="majorHAnsi"/>
        </w:rPr>
      </w:pPr>
    </w:p>
    <w:p w14:paraId="1D42DD1B" w14:textId="292904EA" w:rsidR="00C7614F" w:rsidRPr="00BF409A" w:rsidRDefault="00C7614F" w:rsidP="00C7614F">
      <w:pPr>
        <w:shd w:val="clear" w:color="auto" w:fill="FFFFFF"/>
        <w:rPr>
          <w:rFonts w:asciiTheme="majorHAnsi" w:eastAsia="Times New Roman" w:hAnsiTheme="majorHAnsi" w:cstheme="majorHAnsi"/>
        </w:rPr>
      </w:pPr>
    </w:p>
    <w:p w14:paraId="375889E0" w14:textId="77777777" w:rsidR="00F74E17" w:rsidRPr="00BF409A" w:rsidRDefault="00F74E17" w:rsidP="00C7614F">
      <w:pPr>
        <w:shd w:val="clear" w:color="auto" w:fill="FFFFFF"/>
        <w:rPr>
          <w:rFonts w:asciiTheme="majorHAnsi" w:eastAsia="Times New Roman" w:hAnsiTheme="majorHAnsi" w:cstheme="majorHAnsi"/>
        </w:rPr>
      </w:pPr>
    </w:p>
    <w:p w14:paraId="77CCAB38" w14:textId="7B1A3A4A" w:rsidR="00574C9B" w:rsidRPr="00BF409A" w:rsidRDefault="00574C9B" w:rsidP="00C7614F">
      <w:pPr>
        <w:rPr>
          <w:rFonts w:asciiTheme="majorHAnsi" w:hAnsiTheme="majorHAnsi" w:cstheme="majorHAnsi"/>
        </w:rPr>
      </w:pPr>
    </w:p>
    <w:p w14:paraId="383B3261" w14:textId="520872B4" w:rsidR="008F1028" w:rsidRPr="00BF409A" w:rsidRDefault="008F1028" w:rsidP="00C7614F">
      <w:pPr>
        <w:rPr>
          <w:rFonts w:asciiTheme="majorHAnsi" w:hAnsiTheme="majorHAnsi" w:cstheme="majorHAnsi"/>
        </w:rPr>
      </w:pPr>
    </w:p>
    <w:p w14:paraId="29253776" w14:textId="13CD7C11" w:rsidR="008F1028" w:rsidRPr="00BF409A" w:rsidRDefault="008F1028" w:rsidP="00C7614F">
      <w:pPr>
        <w:rPr>
          <w:rFonts w:asciiTheme="majorHAnsi" w:hAnsiTheme="majorHAnsi" w:cstheme="majorHAnsi"/>
        </w:rPr>
      </w:pPr>
    </w:p>
    <w:p w14:paraId="4D1D559E" w14:textId="796A6623" w:rsidR="008F1028" w:rsidRPr="00BF409A" w:rsidRDefault="008F1028" w:rsidP="00C7614F">
      <w:pPr>
        <w:rPr>
          <w:rFonts w:asciiTheme="majorHAnsi" w:hAnsiTheme="majorHAnsi" w:cstheme="majorHAnsi"/>
        </w:rPr>
      </w:pPr>
    </w:p>
    <w:p w14:paraId="01DD4175" w14:textId="2024D8FB" w:rsidR="008F1028" w:rsidRPr="00BF409A" w:rsidRDefault="008F1028" w:rsidP="00C7614F">
      <w:pPr>
        <w:rPr>
          <w:rFonts w:asciiTheme="majorHAnsi" w:hAnsiTheme="majorHAnsi" w:cstheme="majorHAnsi"/>
        </w:rPr>
      </w:pPr>
    </w:p>
    <w:p w14:paraId="52E7AD49" w14:textId="77777777" w:rsidR="00AA284B" w:rsidRDefault="00AA28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8BE494B" w14:textId="69417CCC" w:rsidR="00F74E17" w:rsidRPr="00A00ED3" w:rsidRDefault="00F74E17" w:rsidP="00F937F4">
      <w:pPr>
        <w:tabs>
          <w:tab w:val="left" w:pos="2951"/>
        </w:tabs>
        <w:spacing w:line="480" w:lineRule="auto"/>
        <w:jc w:val="center"/>
        <w:rPr>
          <w:rFonts w:asciiTheme="majorHAnsi" w:hAnsiTheme="majorHAnsi" w:cstheme="majorHAnsi"/>
          <w:b/>
          <w:bCs/>
        </w:rPr>
      </w:pPr>
      <w:r w:rsidRPr="00A00ED3">
        <w:rPr>
          <w:rFonts w:asciiTheme="majorHAnsi" w:hAnsiTheme="majorHAnsi" w:cstheme="majorHAnsi"/>
          <w:b/>
          <w:bCs/>
        </w:rPr>
        <w:lastRenderedPageBreak/>
        <w:t>References</w:t>
      </w:r>
    </w:p>
    <w:p w14:paraId="3452E2C9" w14:textId="333E72BA" w:rsidR="00F90A61" w:rsidRPr="00A00ED3" w:rsidRDefault="000969DF" w:rsidP="00AA284B">
      <w:pPr>
        <w:tabs>
          <w:tab w:val="left" w:pos="2951"/>
        </w:tabs>
        <w:spacing w:line="480" w:lineRule="auto"/>
        <w:ind w:left="680" w:hanging="720"/>
        <w:rPr>
          <w:rFonts w:asciiTheme="majorHAnsi" w:hAnsiTheme="majorHAnsi" w:cstheme="majorHAnsi"/>
        </w:rPr>
      </w:pPr>
      <w:r w:rsidRPr="00A00ED3">
        <w:rPr>
          <w:rFonts w:asciiTheme="majorHAnsi" w:hAnsiTheme="majorHAnsi" w:cstheme="majorHAnsi"/>
        </w:rPr>
        <w:t xml:space="preserve">Barclay, L. A., &amp; York, K. M. (1996). The scavenger hunt exercise: Symbols of organizational culture. </w:t>
      </w:r>
      <w:r w:rsidRPr="00A00ED3">
        <w:rPr>
          <w:rFonts w:asciiTheme="majorHAnsi" w:hAnsiTheme="majorHAnsi" w:cstheme="majorHAnsi"/>
          <w:i/>
          <w:iCs/>
        </w:rPr>
        <w:t>Journal of Management Education</w:t>
      </w:r>
      <w:r w:rsidRPr="00A00ED3">
        <w:rPr>
          <w:rFonts w:asciiTheme="majorHAnsi" w:hAnsiTheme="majorHAnsi" w:cstheme="majorHAnsi"/>
        </w:rPr>
        <w:t xml:space="preserve">, </w:t>
      </w:r>
      <w:r w:rsidRPr="00A00ED3">
        <w:rPr>
          <w:rFonts w:asciiTheme="majorHAnsi" w:hAnsiTheme="majorHAnsi" w:cstheme="majorHAnsi"/>
          <w:i/>
          <w:iCs/>
        </w:rPr>
        <w:t>20</w:t>
      </w:r>
      <w:r w:rsidRPr="00A00ED3">
        <w:rPr>
          <w:rFonts w:asciiTheme="majorHAnsi" w:hAnsiTheme="majorHAnsi" w:cstheme="majorHAnsi"/>
        </w:rPr>
        <w:t xml:space="preserve">(1), 125-128. </w:t>
      </w:r>
    </w:p>
    <w:p w14:paraId="1E972180" w14:textId="105D848A" w:rsidR="0090276A" w:rsidRPr="00A00ED3" w:rsidRDefault="00260BE9" w:rsidP="00AA284B">
      <w:pPr>
        <w:tabs>
          <w:tab w:val="left" w:pos="2951"/>
        </w:tabs>
        <w:spacing w:line="480" w:lineRule="auto"/>
        <w:ind w:left="680" w:hanging="720"/>
        <w:rPr>
          <w:rFonts w:asciiTheme="majorHAnsi" w:hAnsiTheme="majorHAnsi" w:cstheme="majorHAnsi"/>
        </w:rPr>
      </w:pPr>
      <w:r w:rsidRPr="00A00ED3">
        <w:rPr>
          <w:rFonts w:asciiTheme="majorHAnsi" w:hAnsiTheme="majorHAnsi" w:cstheme="majorHAnsi"/>
        </w:rPr>
        <w:t xml:space="preserve">Kolb, D. A. (2015). </w:t>
      </w:r>
      <w:r w:rsidRPr="00A00ED3">
        <w:rPr>
          <w:rFonts w:asciiTheme="majorHAnsi" w:hAnsiTheme="majorHAnsi" w:cstheme="majorHAnsi"/>
          <w:i/>
          <w:iCs/>
        </w:rPr>
        <w:t xml:space="preserve">Experiential learning: Experience as the source of learning and development </w:t>
      </w:r>
      <w:r w:rsidRPr="00A00ED3">
        <w:rPr>
          <w:rFonts w:asciiTheme="majorHAnsi" w:hAnsiTheme="majorHAnsi" w:cstheme="majorHAnsi"/>
        </w:rPr>
        <w:t>(2nd ed.). Pearson Education.</w:t>
      </w:r>
    </w:p>
    <w:p w14:paraId="5178B47C" w14:textId="64F8105B" w:rsidR="000969DF" w:rsidRPr="00A00ED3" w:rsidRDefault="0090276A" w:rsidP="00AA284B">
      <w:pPr>
        <w:tabs>
          <w:tab w:val="left" w:pos="2951"/>
        </w:tabs>
        <w:spacing w:line="480" w:lineRule="auto"/>
        <w:ind w:left="680" w:hanging="720"/>
        <w:rPr>
          <w:rFonts w:asciiTheme="majorHAnsi" w:hAnsiTheme="majorHAnsi" w:cstheme="majorHAnsi"/>
        </w:rPr>
      </w:pPr>
      <w:r w:rsidRPr="00A00ED3">
        <w:rPr>
          <w:rFonts w:asciiTheme="majorHAnsi" w:hAnsiTheme="majorHAnsi" w:cstheme="majorHAnsi"/>
        </w:rPr>
        <w:t xml:space="preserve">Manning, M. R., &amp; Schmidt, P. J. (1995). Building effective work teams: A quick exercise based on a scavenger hunt. </w:t>
      </w:r>
      <w:r w:rsidRPr="00A00ED3">
        <w:rPr>
          <w:rFonts w:asciiTheme="majorHAnsi" w:hAnsiTheme="majorHAnsi" w:cstheme="majorHAnsi"/>
          <w:i/>
          <w:iCs/>
        </w:rPr>
        <w:t>Journal of Management Education</w:t>
      </w:r>
      <w:r w:rsidRPr="00A00ED3">
        <w:rPr>
          <w:rFonts w:asciiTheme="majorHAnsi" w:hAnsiTheme="majorHAnsi" w:cstheme="majorHAnsi"/>
        </w:rPr>
        <w:t xml:space="preserve">, </w:t>
      </w:r>
      <w:r w:rsidRPr="00A00ED3">
        <w:rPr>
          <w:rFonts w:asciiTheme="majorHAnsi" w:hAnsiTheme="majorHAnsi" w:cstheme="majorHAnsi"/>
          <w:i/>
          <w:iCs/>
        </w:rPr>
        <w:t>19</w:t>
      </w:r>
      <w:r w:rsidRPr="00A00ED3">
        <w:rPr>
          <w:rFonts w:asciiTheme="majorHAnsi" w:hAnsiTheme="majorHAnsi" w:cstheme="majorHAnsi"/>
        </w:rPr>
        <w:t xml:space="preserve">(3), 392-398. </w:t>
      </w:r>
    </w:p>
    <w:p w14:paraId="1B986673" w14:textId="00C8ECA0" w:rsidR="006F7F99" w:rsidRDefault="0073096B" w:rsidP="00AA284B">
      <w:pPr>
        <w:tabs>
          <w:tab w:val="left" w:pos="2951"/>
        </w:tabs>
        <w:spacing w:line="480" w:lineRule="auto"/>
        <w:ind w:left="680" w:hanging="720"/>
        <w:rPr>
          <w:rFonts w:asciiTheme="majorHAnsi" w:hAnsiTheme="majorHAnsi" w:cstheme="majorHAnsi"/>
        </w:rPr>
      </w:pPr>
      <w:r w:rsidRPr="00A00ED3">
        <w:rPr>
          <w:rFonts w:asciiTheme="majorHAnsi" w:hAnsiTheme="majorHAnsi" w:cstheme="majorHAnsi"/>
          <w:color w:val="303336"/>
          <w:spacing w:val="2"/>
          <w:shd w:val="clear" w:color="auto" w:fill="FFFFFF"/>
        </w:rPr>
        <w:t>Merriam-Webster. (n.d.). Scavenger hunt. In </w:t>
      </w:r>
      <w:r w:rsidRPr="00A00ED3">
        <w:rPr>
          <w:rStyle w:val="Emphasis"/>
          <w:rFonts w:asciiTheme="majorHAnsi" w:hAnsiTheme="majorHAnsi" w:cstheme="majorHAnsi"/>
          <w:color w:val="303336"/>
          <w:spacing w:val="2"/>
          <w:bdr w:val="none" w:sz="0" w:space="0" w:color="auto" w:frame="1"/>
          <w:shd w:val="clear" w:color="auto" w:fill="FFFFFF"/>
        </w:rPr>
        <w:t>Merriam-Webster.com dictionary</w:t>
      </w:r>
      <w:r w:rsidRPr="00A00ED3">
        <w:rPr>
          <w:rFonts w:asciiTheme="majorHAnsi" w:hAnsiTheme="majorHAnsi" w:cstheme="majorHAnsi"/>
          <w:color w:val="303336"/>
          <w:spacing w:val="2"/>
          <w:shd w:val="clear" w:color="auto" w:fill="FFFFFF"/>
        </w:rPr>
        <w:t xml:space="preserve">. Retrieved October 14, 2022, from </w:t>
      </w:r>
      <w:hyperlink r:id="rId7" w:history="1">
        <w:r w:rsidR="00A00ED3" w:rsidRPr="00721A12">
          <w:rPr>
            <w:rStyle w:val="Hyperlink"/>
            <w:rFonts w:asciiTheme="majorHAnsi" w:hAnsiTheme="majorHAnsi" w:cstheme="majorHAnsi"/>
            <w:spacing w:val="2"/>
            <w:shd w:val="clear" w:color="auto" w:fill="FFFFFF"/>
          </w:rPr>
          <w:t>https://www.merriamwebster.com/dictionary/scavenger%20hunt</w:t>
        </w:r>
      </w:hyperlink>
      <w:r w:rsidR="006F7F99" w:rsidRPr="00A00ED3">
        <w:rPr>
          <w:rFonts w:asciiTheme="majorHAnsi" w:hAnsiTheme="majorHAnsi" w:cstheme="majorHAnsi"/>
        </w:rPr>
        <w:t xml:space="preserve">. </w:t>
      </w:r>
    </w:p>
    <w:p w14:paraId="372A54EC" w14:textId="590ECD3C" w:rsidR="00E32FB3" w:rsidRPr="00A00ED3" w:rsidRDefault="00E32FB3" w:rsidP="00E32FB3">
      <w:pPr>
        <w:tabs>
          <w:tab w:val="left" w:pos="2951"/>
        </w:tabs>
        <w:spacing w:line="480" w:lineRule="auto"/>
        <w:ind w:left="68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A00ED3">
        <w:rPr>
          <w:rFonts w:asciiTheme="majorHAnsi" w:hAnsiTheme="majorHAnsi" w:cstheme="majorHAnsi"/>
        </w:rPr>
        <w:t xml:space="preserve">ipton, W. L., &amp; </w:t>
      </w:r>
      <w:proofErr w:type="spellStart"/>
      <w:r w:rsidRPr="00A00ED3">
        <w:rPr>
          <w:rFonts w:asciiTheme="majorHAnsi" w:hAnsiTheme="majorHAnsi" w:cstheme="majorHAnsi"/>
        </w:rPr>
        <w:t>Kupritz</w:t>
      </w:r>
      <w:proofErr w:type="spellEnd"/>
      <w:r w:rsidRPr="00A00ED3">
        <w:rPr>
          <w:rFonts w:asciiTheme="majorHAnsi" w:hAnsiTheme="majorHAnsi" w:cstheme="majorHAnsi"/>
        </w:rPr>
        <w:t xml:space="preserve">, V. W. (2017). Using the outdoor scavenger hunt to teach theories of organizational communication. </w:t>
      </w:r>
      <w:r w:rsidRPr="00A00ED3">
        <w:rPr>
          <w:rFonts w:asciiTheme="majorHAnsi" w:hAnsiTheme="majorHAnsi" w:cstheme="majorHAnsi"/>
          <w:i/>
          <w:iCs/>
        </w:rPr>
        <w:t>Communication Teacher</w:t>
      </w:r>
      <w:r w:rsidRPr="00A00ED3">
        <w:rPr>
          <w:rFonts w:asciiTheme="majorHAnsi" w:hAnsiTheme="majorHAnsi" w:cstheme="majorHAnsi"/>
        </w:rPr>
        <w:t xml:space="preserve">, 31(2), 79-84. </w:t>
      </w:r>
    </w:p>
    <w:p w14:paraId="54AE26E8" w14:textId="4C489F4C" w:rsidR="00164F8B" w:rsidRPr="00A00ED3" w:rsidRDefault="000969DF" w:rsidP="00AA284B">
      <w:pPr>
        <w:tabs>
          <w:tab w:val="left" w:pos="2951"/>
        </w:tabs>
        <w:spacing w:line="480" w:lineRule="auto"/>
        <w:ind w:left="680" w:hanging="720"/>
        <w:rPr>
          <w:rFonts w:asciiTheme="majorHAnsi" w:hAnsiTheme="majorHAnsi" w:cstheme="majorHAnsi"/>
        </w:rPr>
      </w:pPr>
      <w:r w:rsidRPr="00A00ED3">
        <w:rPr>
          <w:rFonts w:asciiTheme="majorHAnsi" w:hAnsiTheme="majorHAnsi" w:cstheme="majorHAnsi"/>
        </w:rPr>
        <w:t xml:space="preserve">Schaller, T. K. (2020). Exploring the marketplace: scavenger hunts as field-based experiential training. </w:t>
      </w:r>
      <w:r w:rsidR="00DE2FB1" w:rsidRPr="00A00ED3">
        <w:rPr>
          <w:rFonts w:asciiTheme="majorHAnsi" w:hAnsiTheme="majorHAnsi" w:cstheme="majorHAnsi"/>
          <w:i/>
          <w:iCs/>
        </w:rPr>
        <w:t>Marketing Education Review</w:t>
      </w:r>
      <w:r w:rsidR="00DE2FB1" w:rsidRPr="00A00ED3">
        <w:rPr>
          <w:rFonts w:asciiTheme="majorHAnsi" w:hAnsiTheme="majorHAnsi" w:cstheme="majorHAnsi"/>
        </w:rPr>
        <w:t xml:space="preserve">, </w:t>
      </w:r>
      <w:r w:rsidR="00DE2FB1" w:rsidRPr="00A00ED3">
        <w:rPr>
          <w:rFonts w:asciiTheme="majorHAnsi" w:hAnsiTheme="majorHAnsi" w:cstheme="majorHAnsi"/>
          <w:i/>
          <w:iCs/>
        </w:rPr>
        <w:t>30</w:t>
      </w:r>
      <w:r w:rsidR="00DE2FB1" w:rsidRPr="00A00ED3">
        <w:rPr>
          <w:rFonts w:asciiTheme="majorHAnsi" w:hAnsiTheme="majorHAnsi" w:cstheme="majorHAnsi"/>
        </w:rPr>
        <w:t xml:space="preserve">(2), 118-124. </w:t>
      </w:r>
    </w:p>
    <w:p w14:paraId="78BFD100" w14:textId="1F3AF0DE" w:rsidR="0002788F" w:rsidRPr="00A00ED3" w:rsidRDefault="0002788F" w:rsidP="00AA284B">
      <w:pPr>
        <w:tabs>
          <w:tab w:val="left" w:pos="2951"/>
        </w:tabs>
        <w:spacing w:line="480" w:lineRule="auto"/>
        <w:ind w:left="680" w:hanging="720"/>
        <w:rPr>
          <w:rFonts w:asciiTheme="majorHAnsi" w:hAnsiTheme="majorHAnsi" w:cstheme="majorHAnsi"/>
        </w:rPr>
      </w:pPr>
      <w:r w:rsidRPr="00A00ED3">
        <w:rPr>
          <w:rFonts w:asciiTheme="majorHAnsi" w:hAnsiTheme="majorHAnsi" w:cstheme="majorHAnsi"/>
        </w:rPr>
        <w:t xml:space="preserve">Wright, S., Lund Dean, K., &amp; </w:t>
      </w:r>
      <w:proofErr w:type="spellStart"/>
      <w:r w:rsidRPr="00A00ED3">
        <w:rPr>
          <w:rFonts w:asciiTheme="majorHAnsi" w:hAnsiTheme="majorHAnsi" w:cstheme="majorHAnsi"/>
        </w:rPr>
        <w:t>Forray</w:t>
      </w:r>
      <w:proofErr w:type="spellEnd"/>
      <w:r w:rsidRPr="00A00ED3">
        <w:rPr>
          <w:rFonts w:asciiTheme="majorHAnsi" w:hAnsiTheme="majorHAnsi" w:cstheme="majorHAnsi"/>
        </w:rPr>
        <w:t xml:space="preserve">, J. (2022). Negative student emotions and educator skill in experiential education: a taxonomy of classroom activities. </w:t>
      </w:r>
      <w:r w:rsidRPr="00A00ED3">
        <w:rPr>
          <w:rFonts w:asciiTheme="majorHAnsi" w:hAnsiTheme="majorHAnsi" w:cstheme="majorHAnsi"/>
          <w:i/>
          <w:iCs/>
        </w:rPr>
        <w:t>Higher Education</w:t>
      </w:r>
      <w:r w:rsidRPr="00A00ED3">
        <w:rPr>
          <w:rFonts w:asciiTheme="majorHAnsi" w:hAnsiTheme="majorHAnsi" w:cstheme="majorHAnsi"/>
        </w:rPr>
        <w:t xml:space="preserve">, </w:t>
      </w:r>
      <w:r w:rsidRPr="00A00ED3">
        <w:rPr>
          <w:rFonts w:asciiTheme="majorHAnsi" w:hAnsiTheme="majorHAnsi" w:cstheme="majorHAnsi"/>
          <w:i/>
          <w:iCs/>
        </w:rPr>
        <w:t>83</w:t>
      </w:r>
      <w:r w:rsidRPr="00A00ED3">
        <w:rPr>
          <w:rFonts w:asciiTheme="majorHAnsi" w:hAnsiTheme="majorHAnsi" w:cstheme="majorHAnsi"/>
        </w:rPr>
        <w:t xml:space="preserve">, 987-1002. </w:t>
      </w:r>
    </w:p>
    <w:p w14:paraId="7736C070" w14:textId="0845CC6B" w:rsidR="00164F8B" w:rsidRPr="00A00ED3" w:rsidRDefault="00164F8B" w:rsidP="00AA284B">
      <w:pPr>
        <w:tabs>
          <w:tab w:val="left" w:pos="2951"/>
        </w:tabs>
        <w:spacing w:line="480" w:lineRule="auto"/>
        <w:ind w:left="680" w:hanging="720"/>
        <w:rPr>
          <w:rFonts w:asciiTheme="majorHAnsi" w:hAnsiTheme="majorHAnsi" w:cstheme="majorHAnsi"/>
        </w:rPr>
      </w:pPr>
      <w:proofErr w:type="spellStart"/>
      <w:r w:rsidRPr="00A00ED3">
        <w:rPr>
          <w:rFonts w:asciiTheme="majorHAnsi" w:hAnsiTheme="majorHAnsi" w:cstheme="majorHAnsi"/>
        </w:rPr>
        <w:t>Wyland</w:t>
      </w:r>
      <w:proofErr w:type="spellEnd"/>
      <w:r w:rsidRPr="00A00ED3">
        <w:rPr>
          <w:rFonts w:asciiTheme="majorHAnsi" w:hAnsiTheme="majorHAnsi" w:cstheme="majorHAnsi"/>
        </w:rPr>
        <w:t xml:space="preserve">, R. L., Hanson-Rasmussen, N. J., &amp; </w:t>
      </w:r>
      <w:proofErr w:type="spellStart"/>
      <w:r w:rsidRPr="00A00ED3">
        <w:rPr>
          <w:rFonts w:asciiTheme="majorHAnsi" w:hAnsiTheme="majorHAnsi" w:cstheme="majorHAnsi"/>
        </w:rPr>
        <w:t>Opall</w:t>
      </w:r>
      <w:proofErr w:type="spellEnd"/>
      <w:r w:rsidRPr="00A00ED3">
        <w:rPr>
          <w:rFonts w:asciiTheme="majorHAnsi" w:hAnsiTheme="majorHAnsi" w:cstheme="majorHAnsi"/>
        </w:rPr>
        <w:t>, B. S. (</w:t>
      </w:r>
      <w:r w:rsidR="003C3B75" w:rsidRPr="00A00ED3">
        <w:rPr>
          <w:rFonts w:asciiTheme="majorHAnsi" w:hAnsiTheme="majorHAnsi" w:cstheme="majorHAnsi"/>
        </w:rPr>
        <w:t xml:space="preserve">2021). </w:t>
      </w:r>
      <w:r w:rsidR="00260BE9" w:rsidRPr="00A00ED3">
        <w:rPr>
          <w:rFonts w:asciiTheme="majorHAnsi" w:hAnsiTheme="majorHAnsi" w:cstheme="majorHAnsi"/>
        </w:rPr>
        <w:t xml:space="preserve">The quest and create experiential exercise: Improving academic literacy in human resource management. </w:t>
      </w:r>
      <w:r w:rsidR="003C3B75" w:rsidRPr="00A00ED3">
        <w:rPr>
          <w:rFonts w:asciiTheme="majorHAnsi" w:hAnsiTheme="majorHAnsi" w:cstheme="majorHAnsi"/>
          <w:i/>
          <w:iCs/>
        </w:rPr>
        <w:t>Journal of Human Resources Management</w:t>
      </w:r>
      <w:r w:rsidR="003C3B75" w:rsidRPr="00A00ED3">
        <w:rPr>
          <w:rFonts w:asciiTheme="majorHAnsi" w:hAnsiTheme="majorHAnsi" w:cstheme="majorHAnsi"/>
        </w:rPr>
        <w:t xml:space="preserve">, </w:t>
      </w:r>
      <w:r w:rsidR="003C3B75" w:rsidRPr="00A00ED3">
        <w:rPr>
          <w:rFonts w:asciiTheme="majorHAnsi" w:hAnsiTheme="majorHAnsi" w:cstheme="majorHAnsi"/>
          <w:i/>
          <w:iCs/>
        </w:rPr>
        <w:t>15</w:t>
      </w:r>
      <w:r w:rsidR="003C3B75" w:rsidRPr="00A00ED3">
        <w:rPr>
          <w:rFonts w:asciiTheme="majorHAnsi" w:hAnsiTheme="majorHAnsi" w:cstheme="majorHAnsi"/>
        </w:rPr>
        <w:t xml:space="preserve">(3/4), 1-20. </w:t>
      </w:r>
    </w:p>
    <w:p w14:paraId="040FF757" w14:textId="7390712F" w:rsidR="00AC789C" w:rsidRPr="00A00ED3" w:rsidRDefault="00AC789C" w:rsidP="00F74E17">
      <w:pPr>
        <w:tabs>
          <w:tab w:val="left" w:pos="2951"/>
        </w:tabs>
        <w:rPr>
          <w:rFonts w:asciiTheme="majorHAnsi" w:hAnsiTheme="majorHAnsi" w:cstheme="majorHAnsi"/>
        </w:rPr>
      </w:pPr>
    </w:p>
    <w:p w14:paraId="07531B34" w14:textId="1A474893" w:rsidR="00AC789C" w:rsidRPr="00A00ED3" w:rsidRDefault="00AC789C" w:rsidP="00F74E17">
      <w:pPr>
        <w:tabs>
          <w:tab w:val="left" w:pos="2951"/>
        </w:tabs>
        <w:rPr>
          <w:rFonts w:asciiTheme="majorHAnsi" w:hAnsiTheme="majorHAnsi" w:cstheme="majorHAnsi"/>
        </w:rPr>
      </w:pPr>
    </w:p>
    <w:p w14:paraId="3BB7E919" w14:textId="197638AE" w:rsidR="00AC789C" w:rsidRPr="00A00ED3" w:rsidRDefault="00AC789C" w:rsidP="00F74E17">
      <w:pPr>
        <w:tabs>
          <w:tab w:val="left" w:pos="2951"/>
        </w:tabs>
        <w:rPr>
          <w:rFonts w:asciiTheme="majorHAnsi" w:hAnsiTheme="majorHAnsi" w:cstheme="majorHAnsi"/>
        </w:rPr>
      </w:pPr>
    </w:p>
    <w:p w14:paraId="6D57BD8C" w14:textId="77777777" w:rsidR="00AC789C" w:rsidRPr="00A00ED3" w:rsidRDefault="00AC789C" w:rsidP="00AC789C">
      <w:pPr>
        <w:tabs>
          <w:tab w:val="left" w:pos="2951"/>
        </w:tabs>
        <w:rPr>
          <w:rFonts w:asciiTheme="majorHAnsi" w:hAnsiTheme="majorHAnsi" w:cstheme="majorHAnsi"/>
        </w:rPr>
      </w:pPr>
    </w:p>
    <w:sectPr w:rsidR="00AC789C" w:rsidRPr="00A00ED3" w:rsidSect="00224B1B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6708" w14:textId="77777777" w:rsidR="00C0415A" w:rsidRDefault="00C0415A" w:rsidP="00563E9B">
      <w:r>
        <w:separator/>
      </w:r>
    </w:p>
  </w:endnote>
  <w:endnote w:type="continuationSeparator" w:id="0">
    <w:p w14:paraId="6210D477" w14:textId="77777777" w:rsidR="00C0415A" w:rsidRDefault="00C0415A" w:rsidP="0056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AA3C" w14:textId="77777777" w:rsidR="00C0415A" w:rsidRDefault="00C0415A" w:rsidP="00563E9B">
      <w:r>
        <w:separator/>
      </w:r>
    </w:p>
  </w:footnote>
  <w:footnote w:type="continuationSeparator" w:id="0">
    <w:p w14:paraId="76CFC8B6" w14:textId="77777777" w:rsidR="00C0415A" w:rsidRDefault="00C0415A" w:rsidP="00563E9B">
      <w:r>
        <w:continuationSeparator/>
      </w:r>
    </w:p>
  </w:footnote>
  <w:footnote w:id="1">
    <w:p w14:paraId="31A4AE6A" w14:textId="02C276D1" w:rsidR="00E37CB0" w:rsidRPr="00E37CB0" w:rsidRDefault="00E37CB0">
      <w:pPr>
        <w:pStyle w:val="FootnoteText"/>
        <w:rPr>
          <w:rFonts w:asciiTheme="majorHAnsi" w:hAnsiTheme="majorHAnsi" w:cstheme="majorHAnsi"/>
        </w:rPr>
      </w:pPr>
      <w:r w:rsidRPr="00E37CB0">
        <w:rPr>
          <w:rStyle w:val="FootnoteReference"/>
          <w:rFonts w:asciiTheme="majorHAnsi" w:hAnsiTheme="majorHAnsi" w:cstheme="majorHAnsi"/>
        </w:rPr>
        <w:footnoteRef/>
      </w:r>
      <w:r w:rsidRPr="00E37CB0">
        <w:rPr>
          <w:rFonts w:asciiTheme="majorHAnsi" w:hAnsiTheme="majorHAnsi" w:cstheme="majorHAnsi"/>
        </w:rPr>
        <w:t xml:space="preserve"> Should the session be accepted, we will contact Fellows to see if they will be attending and available to participate in the activity. </w:t>
      </w:r>
      <w:r>
        <w:rPr>
          <w:rFonts w:asciiTheme="majorHAnsi" w:hAnsiTheme="majorHAnsi" w:cstheme="majorHAnsi"/>
        </w:rPr>
        <w:t xml:space="preserve">The point values of items will also be adjusted based on our final list, to ensure that the goal of 50 points is attainable </w:t>
      </w:r>
      <w:r w:rsidR="00726F36">
        <w:rPr>
          <w:rFonts w:asciiTheme="majorHAnsi" w:hAnsiTheme="majorHAnsi" w:cstheme="majorHAnsi"/>
        </w:rPr>
        <w:t>with</w:t>
      </w:r>
      <w:r>
        <w:rPr>
          <w:rFonts w:asciiTheme="majorHAnsi" w:hAnsiTheme="majorHAnsi" w:cstheme="majorHAnsi"/>
        </w:rPr>
        <w:t xml:space="preserve">in the time limit. Sample locations are proposed but may be adjusted.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0794998"/>
      <w:docPartObj>
        <w:docPartGallery w:val="Page Numbers (Top of Page)"/>
        <w:docPartUnique/>
      </w:docPartObj>
    </w:sdtPr>
    <w:sdtContent>
      <w:p w14:paraId="44592117" w14:textId="71049BD1" w:rsidR="00563E9B" w:rsidRDefault="00563E9B" w:rsidP="008621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F0D7B6" w14:textId="77777777" w:rsidR="00563E9B" w:rsidRDefault="00563E9B" w:rsidP="00563E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9320951"/>
      <w:docPartObj>
        <w:docPartGallery w:val="Page Numbers (Top of Page)"/>
        <w:docPartUnique/>
      </w:docPartObj>
    </w:sdtPr>
    <w:sdtContent>
      <w:p w14:paraId="2465805D" w14:textId="06E75833" w:rsidR="00563E9B" w:rsidRDefault="00563E9B" w:rsidP="008621A8">
        <w:pPr>
          <w:pStyle w:val="Header"/>
          <w:framePr w:wrap="none" w:vAnchor="text" w:hAnchor="margin" w:xAlign="right" w:y="1"/>
          <w:rPr>
            <w:rStyle w:val="PageNumber"/>
          </w:rPr>
        </w:pPr>
        <w:r w:rsidRPr="00F159D6">
          <w:rPr>
            <w:rStyle w:val="PageNumber"/>
            <w:rFonts w:asciiTheme="majorHAnsi" w:hAnsiTheme="majorHAnsi" w:cstheme="majorHAnsi"/>
          </w:rPr>
          <w:fldChar w:fldCharType="begin"/>
        </w:r>
        <w:r w:rsidRPr="00F159D6">
          <w:rPr>
            <w:rStyle w:val="PageNumber"/>
            <w:rFonts w:asciiTheme="majorHAnsi" w:hAnsiTheme="majorHAnsi" w:cstheme="majorHAnsi"/>
          </w:rPr>
          <w:instrText xml:space="preserve"> PAGE </w:instrText>
        </w:r>
        <w:r w:rsidRPr="00F159D6">
          <w:rPr>
            <w:rStyle w:val="PageNumber"/>
            <w:rFonts w:asciiTheme="majorHAnsi" w:hAnsiTheme="majorHAnsi" w:cstheme="majorHAnsi"/>
          </w:rPr>
          <w:fldChar w:fldCharType="separate"/>
        </w:r>
        <w:r w:rsidRPr="00F159D6">
          <w:rPr>
            <w:rStyle w:val="PageNumber"/>
            <w:rFonts w:asciiTheme="majorHAnsi" w:hAnsiTheme="majorHAnsi" w:cstheme="majorHAnsi"/>
            <w:noProof/>
          </w:rPr>
          <w:t>1</w:t>
        </w:r>
        <w:r w:rsidRPr="00F159D6">
          <w:rPr>
            <w:rStyle w:val="PageNumber"/>
            <w:rFonts w:asciiTheme="majorHAnsi" w:hAnsiTheme="majorHAnsi" w:cstheme="majorHAnsi"/>
          </w:rPr>
          <w:fldChar w:fldCharType="end"/>
        </w:r>
      </w:p>
    </w:sdtContent>
  </w:sdt>
  <w:p w14:paraId="0EED7246" w14:textId="1E23B29B" w:rsidR="00563E9B" w:rsidRPr="00F159D6" w:rsidRDefault="00563E9B" w:rsidP="00563E9B">
    <w:pPr>
      <w:pStyle w:val="Header"/>
      <w:ind w:right="360"/>
      <w:rPr>
        <w:rFonts w:asciiTheme="majorHAnsi" w:hAnsiTheme="majorHAnsi" w:cstheme="majorHAnsi"/>
      </w:rPr>
    </w:pPr>
    <w:r w:rsidRPr="00F159D6">
      <w:rPr>
        <w:rFonts w:asciiTheme="majorHAnsi" w:hAnsiTheme="majorHAnsi" w:cstheme="majorHAnsi"/>
      </w:rPr>
      <w:t>USING SCAVENGER HUNTS IN MANAGEMENT-RELATED COURSES</w:t>
    </w:r>
    <w:r w:rsidRPr="00F159D6">
      <w:rPr>
        <w:rFonts w:asciiTheme="majorHAnsi" w:hAnsiTheme="majorHAnsi" w:cs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BE9"/>
    <w:multiLevelType w:val="multilevel"/>
    <w:tmpl w:val="F42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349B5"/>
    <w:multiLevelType w:val="hybridMultilevel"/>
    <w:tmpl w:val="8A2A0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B0409"/>
    <w:multiLevelType w:val="hybridMultilevel"/>
    <w:tmpl w:val="CF4E9A14"/>
    <w:lvl w:ilvl="0" w:tplc="CE925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80501"/>
    <w:multiLevelType w:val="hybridMultilevel"/>
    <w:tmpl w:val="2856CFD6"/>
    <w:lvl w:ilvl="0" w:tplc="3CACE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6833"/>
    <w:multiLevelType w:val="hybridMultilevel"/>
    <w:tmpl w:val="68867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8353B"/>
    <w:multiLevelType w:val="hybridMultilevel"/>
    <w:tmpl w:val="692C31E8"/>
    <w:lvl w:ilvl="0" w:tplc="5348734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666A"/>
    <w:multiLevelType w:val="hybridMultilevel"/>
    <w:tmpl w:val="A8206BC2"/>
    <w:lvl w:ilvl="0" w:tplc="073C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FF0CF2"/>
    <w:multiLevelType w:val="hybridMultilevel"/>
    <w:tmpl w:val="0FF44558"/>
    <w:lvl w:ilvl="0" w:tplc="702A7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0E15F8"/>
    <w:multiLevelType w:val="hybridMultilevel"/>
    <w:tmpl w:val="CC20A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15ED2"/>
    <w:multiLevelType w:val="hybridMultilevel"/>
    <w:tmpl w:val="0EA63A42"/>
    <w:lvl w:ilvl="0" w:tplc="E81E80F8">
      <w:start w:val="7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7870240">
    <w:abstractNumId w:val="0"/>
  </w:num>
  <w:num w:numId="2" w16cid:durableId="315496330">
    <w:abstractNumId w:val="3"/>
  </w:num>
  <w:num w:numId="3" w16cid:durableId="1804495401">
    <w:abstractNumId w:val="7"/>
  </w:num>
  <w:num w:numId="4" w16cid:durableId="962150687">
    <w:abstractNumId w:val="9"/>
  </w:num>
  <w:num w:numId="5" w16cid:durableId="465859259">
    <w:abstractNumId w:val="2"/>
  </w:num>
  <w:num w:numId="6" w16cid:durableId="1561135527">
    <w:abstractNumId w:val="6"/>
  </w:num>
  <w:num w:numId="7" w16cid:durableId="249583162">
    <w:abstractNumId w:val="5"/>
  </w:num>
  <w:num w:numId="8" w16cid:durableId="682903024">
    <w:abstractNumId w:val="1"/>
  </w:num>
  <w:num w:numId="9" w16cid:durableId="1266502638">
    <w:abstractNumId w:val="4"/>
  </w:num>
  <w:num w:numId="10" w16cid:durableId="866451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9B"/>
    <w:rsid w:val="0000337B"/>
    <w:rsid w:val="00015A67"/>
    <w:rsid w:val="0002788F"/>
    <w:rsid w:val="000329C7"/>
    <w:rsid w:val="00036C92"/>
    <w:rsid w:val="00040B84"/>
    <w:rsid w:val="000445C6"/>
    <w:rsid w:val="00054C7C"/>
    <w:rsid w:val="000969DF"/>
    <w:rsid w:val="000B4207"/>
    <w:rsid w:val="000D0819"/>
    <w:rsid w:val="00122157"/>
    <w:rsid w:val="00130756"/>
    <w:rsid w:val="00161E5E"/>
    <w:rsid w:val="00164F8B"/>
    <w:rsid w:val="001B10F1"/>
    <w:rsid w:val="00224B1B"/>
    <w:rsid w:val="00260BE9"/>
    <w:rsid w:val="002B5DAE"/>
    <w:rsid w:val="003263CD"/>
    <w:rsid w:val="00356BBE"/>
    <w:rsid w:val="003C3B75"/>
    <w:rsid w:val="003D293B"/>
    <w:rsid w:val="003D349E"/>
    <w:rsid w:val="003F78D5"/>
    <w:rsid w:val="00470445"/>
    <w:rsid w:val="00472185"/>
    <w:rsid w:val="004A5510"/>
    <w:rsid w:val="00531672"/>
    <w:rsid w:val="0056019A"/>
    <w:rsid w:val="00563E9B"/>
    <w:rsid w:val="00574C9B"/>
    <w:rsid w:val="00574D01"/>
    <w:rsid w:val="005C59EC"/>
    <w:rsid w:val="005C5DB2"/>
    <w:rsid w:val="00605515"/>
    <w:rsid w:val="00636755"/>
    <w:rsid w:val="006531F0"/>
    <w:rsid w:val="00670CC5"/>
    <w:rsid w:val="00676EF8"/>
    <w:rsid w:val="006C2931"/>
    <w:rsid w:val="006D0792"/>
    <w:rsid w:val="006E069A"/>
    <w:rsid w:val="006F7F99"/>
    <w:rsid w:val="0072250B"/>
    <w:rsid w:val="00726F36"/>
    <w:rsid w:val="0073096B"/>
    <w:rsid w:val="00736C9F"/>
    <w:rsid w:val="007736AF"/>
    <w:rsid w:val="007A3BC9"/>
    <w:rsid w:val="007A705F"/>
    <w:rsid w:val="007C0B1E"/>
    <w:rsid w:val="00820B37"/>
    <w:rsid w:val="00872BB8"/>
    <w:rsid w:val="008773E5"/>
    <w:rsid w:val="008C758C"/>
    <w:rsid w:val="008D3F27"/>
    <w:rsid w:val="008E0BA4"/>
    <w:rsid w:val="008F1028"/>
    <w:rsid w:val="008F291E"/>
    <w:rsid w:val="008F2EDF"/>
    <w:rsid w:val="008F39F3"/>
    <w:rsid w:val="0090276A"/>
    <w:rsid w:val="009145A0"/>
    <w:rsid w:val="009529D7"/>
    <w:rsid w:val="0096621F"/>
    <w:rsid w:val="00A00ED3"/>
    <w:rsid w:val="00A16100"/>
    <w:rsid w:val="00A576F1"/>
    <w:rsid w:val="00AA284B"/>
    <w:rsid w:val="00AA534E"/>
    <w:rsid w:val="00AC789C"/>
    <w:rsid w:val="00AD1CFA"/>
    <w:rsid w:val="00AF34C8"/>
    <w:rsid w:val="00B508D9"/>
    <w:rsid w:val="00B66E67"/>
    <w:rsid w:val="00B8355B"/>
    <w:rsid w:val="00BF409A"/>
    <w:rsid w:val="00C0415A"/>
    <w:rsid w:val="00C44A9A"/>
    <w:rsid w:val="00C73C63"/>
    <w:rsid w:val="00C7614F"/>
    <w:rsid w:val="00CA5231"/>
    <w:rsid w:val="00CC6675"/>
    <w:rsid w:val="00D06D11"/>
    <w:rsid w:val="00D55E5A"/>
    <w:rsid w:val="00D7614D"/>
    <w:rsid w:val="00DA46AB"/>
    <w:rsid w:val="00DA59A8"/>
    <w:rsid w:val="00DD70B3"/>
    <w:rsid w:val="00DE00CD"/>
    <w:rsid w:val="00DE2FB1"/>
    <w:rsid w:val="00DE393C"/>
    <w:rsid w:val="00E00A5E"/>
    <w:rsid w:val="00E03305"/>
    <w:rsid w:val="00E0629D"/>
    <w:rsid w:val="00E251D7"/>
    <w:rsid w:val="00E32FB3"/>
    <w:rsid w:val="00E37CB0"/>
    <w:rsid w:val="00F159D6"/>
    <w:rsid w:val="00F667A1"/>
    <w:rsid w:val="00F74E17"/>
    <w:rsid w:val="00F84423"/>
    <w:rsid w:val="00F90A61"/>
    <w:rsid w:val="00F937F4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FC48"/>
  <w15:chartTrackingRefBased/>
  <w15:docId w15:val="{E5D9899E-946D-5B4F-B721-75CCD1AE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C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5DB2"/>
    <w:pPr>
      <w:ind w:left="720"/>
      <w:contextualSpacing/>
    </w:pPr>
  </w:style>
  <w:style w:type="table" w:styleId="TableGrid">
    <w:name w:val="Table Grid"/>
    <w:basedOn w:val="TableNormal"/>
    <w:uiPriority w:val="39"/>
    <w:rsid w:val="0087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E9B"/>
  </w:style>
  <w:style w:type="paragraph" w:styleId="Footer">
    <w:name w:val="footer"/>
    <w:basedOn w:val="Normal"/>
    <w:link w:val="FooterChar"/>
    <w:uiPriority w:val="99"/>
    <w:unhideWhenUsed/>
    <w:rsid w:val="00563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E9B"/>
  </w:style>
  <w:style w:type="character" w:styleId="PageNumber">
    <w:name w:val="page number"/>
    <w:basedOn w:val="DefaultParagraphFont"/>
    <w:uiPriority w:val="99"/>
    <w:semiHidden/>
    <w:unhideWhenUsed/>
    <w:rsid w:val="00563E9B"/>
  </w:style>
  <w:style w:type="character" w:styleId="FollowedHyperlink">
    <w:name w:val="FollowedHyperlink"/>
    <w:basedOn w:val="DefaultParagraphFont"/>
    <w:uiPriority w:val="99"/>
    <w:semiHidden/>
    <w:unhideWhenUsed/>
    <w:rsid w:val="000969D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3096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36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9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7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C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C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rriamwebster.com/dictionary/scavenger%20h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1987</Words>
  <Characters>10673</Characters>
  <Application>Microsoft Office Word</Application>
  <DocSecurity>0</DocSecurity>
  <Lines>205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Melanie Robinson</cp:lastModifiedBy>
  <cp:revision>10</cp:revision>
  <dcterms:created xsi:type="dcterms:W3CDTF">2022-11-22T17:08:00Z</dcterms:created>
  <dcterms:modified xsi:type="dcterms:W3CDTF">2022-11-22T17:48:00Z</dcterms:modified>
  <cp:category/>
</cp:coreProperties>
</file>