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D5B2" w14:textId="283FECE7" w:rsidR="00A01280" w:rsidRPr="00D90C13" w:rsidRDefault="00A01280" w:rsidP="007378CC">
      <w:pPr>
        <w:spacing w:after="0" w:line="480" w:lineRule="auto"/>
        <w:rPr>
          <w:rFonts w:ascii="Times New Roman" w:hAnsi="Times New Roman"/>
          <w:sz w:val="24"/>
          <w:szCs w:val="24"/>
        </w:rPr>
      </w:pPr>
      <w:bookmarkStart w:id="0" w:name="_GoBack"/>
      <w:bookmarkEnd w:id="0"/>
    </w:p>
    <w:p w14:paraId="5009D9CA" w14:textId="77777777" w:rsidR="00A01280" w:rsidRPr="00D90C13" w:rsidRDefault="00A01280" w:rsidP="007378CC">
      <w:pPr>
        <w:spacing w:after="0" w:line="480" w:lineRule="auto"/>
        <w:rPr>
          <w:rFonts w:ascii="Times New Roman" w:hAnsi="Times New Roman"/>
          <w:sz w:val="24"/>
          <w:szCs w:val="24"/>
        </w:rPr>
      </w:pPr>
    </w:p>
    <w:p w14:paraId="369056B3" w14:textId="7EE9F2F9" w:rsidR="00D90C13" w:rsidRDefault="00D90C13" w:rsidP="007378CC">
      <w:pPr>
        <w:spacing w:after="0" w:line="480" w:lineRule="auto"/>
        <w:jc w:val="center"/>
        <w:rPr>
          <w:rFonts w:ascii="Times New Roman" w:hAnsi="Times New Roman"/>
          <w:sz w:val="24"/>
          <w:szCs w:val="24"/>
        </w:rPr>
      </w:pPr>
      <w:r>
        <w:rPr>
          <w:rFonts w:ascii="Times New Roman" w:hAnsi="Times New Roman"/>
          <w:sz w:val="24"/>
          <w:szCs w:val="24"/>
        </w:rPr>
        <w:t>Title:</w:t>
      </w:r>
    </w:p>
    <w:p w14:paraId="7EF7A479" w14:textId="3ACBC6A4" w:rsidR="00D90C13" w:rsidRDefault="00D90C13" w:rsidP="007378CC">
      <w:pPr>
        <w:spacing w:after="0" w:line="480" w:lineRule="auto"/>
        <w:jc w:val="center"/>
        <w:rPr>
          <w:rFonts w:ascii="Times New Roman" w:hAnsi="Times New Roman"/>
          <w:sz w:val="24"/>
          <w:szCs w:val="24"/>
        </w:rPr>
      </w:pPr>
      <w:r>
        <w:rPr>
          <w:rFonts w:ascii="Times New Roman" w:hAnsi="Times New Roman"/>
          <w:sz w:val="24"/>
          <w:szCs w:val="24"/>
        </w:rPr>
        <w:t>Gather Around the Experiential Fire</w:t>
      </w:r>
    </w:p>
    <w:p w14:paraId="76900204" w14:textId="5A5AD1B0" w:rsidR="00D90C13" w:rsidRDefault="00D90C13" w:rsidP="007378CC">
      <w:pPr>
        <w:spacing w:after="0" w:line="480" w:lineRule="auto"/>
        <w:jc w:val="center"/>
        <w:rPr>
          <w:rFonts w:ascii="Times New Roman" w:hAnsi="Times New Roman"/>
          <w:sz w:val="24"/>
          <w:szCs w:val="24"/>
        </w:rPr>
      </w:pPr>
    </w:p>
    <w:p w14:paraId="58A3396F" w14:textId="2C2A034B" w:rsidR="00D90C13" w:rsidRDefault="00D90C13" w:rsidP="007378CC">
      <w:pPr>
        <w:spacing w:after="0" w:line="480" w:lineRule="auto"/>
        <w:jc w:val="center"/>
        <w:rPr>
          <w:rFonts w:ascii="Times New Roman" w:hAnsi="Times New Roman"/>
          <w:sz w:val="24"/>
          <w:szCs w:val="24"/>
        </w:rPr>
      </w:pPr>
      <w:r>
        <w:rPr>
          <w:rFonts w:ascii="Times New Roman" w:hAnsi="Times New Roman"/>
          <w:sz w:val="24"/>
          <w:szCs w:val="24"/>
        </w:rPr>
        <w:t>Abstract:</w:t>
      </w:r>
    </w:p>
    <w:p w14:paraId="73AA5C75" w14:textId="015F9A6F" w:rsidR="00D90C13" w:rsidRDefault="00D90C13" w:rsidP="007378CC">
      <w:pPr>
        <w:spacing w:after="0" w:line="480" w:lineRule="auto"/>
        <w:rPr>
          <w:rFonts w:ascii="Times New Roman" w:hAnsi="Times New Roman"/>
          <w:sz w:val="24"/>
          <w:szCs w:val="24"/>
        </w:rPr>
      </w:pPr>
      <w:r w:rsidRPr="00D90C13">
        <w:rPr>
          <w:rFonts w:ascii="Times New Roman" w:hAnsi="Times New Roman"/>
          <w:sz w:val="24"/>
          <w:szCs w:val="24"/>
        </w:rPr>
        <w:t xml:space="preserve">We welcome our MOBTS </w:t>
      </w:r>
      <w:proofErr w:type="spellStart"/>
      <w:r w:rsidR="005005DE" w:rsidRPr="005005DE">
        <w:rPr>
          <w:rFonts w:ascii="Times New Roman" w:hAnsi="Times New Roman"/>
          <w:sz w:val="24"/>
          <w:szCs w:val="24"/>
        </w:rPr>
        <w:t>whānau</w:t>
      </w:r>
      <w:proofErr w:type="spellEnd"/>
      <w:r w:rsidRPr="00D90C13">
        <w:rPr>
          <w:rFonts w:ascii="Times New Roman" w:hAnsi="Times New Roman"/>
          <w:sz w:val="24"/>
          <w:szCs w:val="24"/>
        </w:rPr>
        <w:t xml:space="preserve"> (extended family) to join us as we gather around the proverbial experiential fire to share a collection of engaging experiential exercises from a number of presenters in a hands-on "speed dating" format. This session will include short interactive descriptions of a variety of novel experiential exercises for use in management education and learning environments. Full explanations for how to use each of the exercises will be available to all attendees. As one of the MOBTS' most engaging, longest running, and always at capacity in terms of seating sessions, we can't wait to see everyone there!</w:t>
      </w:r>
    </w:p>
    <w:p w14:paraId="1BBF3566" w14:textId="77777777" w:rsidR="00C75504" w:rsidRDefault="00C75504" w:rsidP="007378CC">
      <w:pPr>
        <w:spacing w:after="0" w:line="480" w:lineRule="auto"/>
        <w:jc w:val="center"/>
        <w:rPr>
          <w:rFonts w:ascii="Times New Roman" w:hAnsi="Times New Roman"/>
          <w:sz w:val="24"/>
          <w:szCs w:val="24"/>
        </w:rPr>
      </w:pPr>
    </w:p>
    <w:p w14:paraId="1CDBE423" w14:textId="067042CC" w:rsidR="00D90C13" w:rsidRDefault="00D90C13" w:rsidP="007378CC">
      <w:pPr>
        <w:spacing w:after="0" w:line="480" w:lineRule="auto"/>
        <w:jc w:val="center"/>
        <w:rPr>
          <w:rFonts w:ascii="Times New Roman" w:hAnsi="Times New Roman"/>
          <w:sz w:val="24"/>
          <w:szCs w:val="24"/>
        </w:rPr>
      </w:pPr>
      <w:r>
        <w:rPr>
          <w:rFonts w:ascii="Times New Roman" w:hAnsi="Times New Roman"/>
          <w:sz w:val="24"/>
          <w:szCs w:val="24"/>
        </w:rPr>
        <w:t>Keywords:</w:t>
      </w:r>
    </w:p>
    <w:p w14:paraId="60D2C1FD" w14:textId="1FC9D422" w:rsidR="00D90C13" w:rsidRPr="00D90C13" w:rsidRDefault="00D90C13" w:rsidP="007378CC">
      <w:pPr>
        <w:spacing w:after="0" w:line="480" w:lineRule="auto"/>
        <w:jc w:val="center"/>
        <w:rPr>
          <w:rFonts w:ascii="Times New Roman" w:hAnsi="Times New Roman"/>
          <w:sz w:val="24"/>
          <w:szCs w:val="24"/>
        </w:rPr>
      </w:pPr>
      <w:r>
        <w:rPr>
          <w:rFonts w:ascii="Times New Roman" w:hAnsi="Times New Roman"/>
          <w:sz w:val="24"/>
          <w:szCs w:val="24"/>
        </w:rPr>
        <w:t>Experiential exercises, teaching tools</w:t>
      </w:r>
      <w:r w:rsidRPr="00D90C13">
        <w:rPr>
          <w:rFonts w:ascii="Times New Roman" w:hAnsi="Times New Roman"/>
          <w:sz w:val="24"/>
          <w:szCs w:val="24"/>
        </w:rPr>
        <w:br w:type="page"/>
      </w:r>
    </w:p>
    <w:p w14:paraId="6EC5FCD3" w14:textId="5976844A" w:rsidR="005005DE" w:rsidRPr="005005DE" w:rsidRDefault="005005DE" w:rsidP="007378CC">
      <w:pPr>
        <w:spacing w:after="0" w:line="480" w:lineRule="auto"/>
        <w:rPr>
          <w:rFonts w:ascii="Times New Roman" w:hAnsi="Times New Roman"/>
          <w:sz w:val="24"/>
          <w:szCs w:val="24"/>
        </w:rPr>
      </w:pPr>
      <w:r w:rsidRPr="00567D4B">
        <w:rPr>
          <w:rFonts w:ascii="Times New Roman" w:hAnsi="Times New Roman"/>
          <w:b/>
          <w:bCs/>
          <w:sz w:val="24"/>
          <w:szCs w:val="24"/>
        </w:rPr>
        <w:lastRenderedPageBreak/>
        <w:t>Introduction.</w:t>
      </w:r>
      <w:r>
        <w:rPr>
          <w:rFonts w:ascii="Times New Roman" w:hAnsi="Times New Roman"/>
          <w:sz w:val="24"/>
          <w:szCs w:val="24"/>
        </w:rPr>
        <w:t xml:space="preserve"> </w:t>
      </w:r>
      <w:r w:rsidRPr="005005DE">
        <w:rPr>
          <w:rFonts w:ascii="Times New Roman" w:hAnsi="Times New Roman"/>
          <w:sz w:val="24"/>
          <w:szCs w:val="24"/>
        </w:rPr>
        <w:t>This proposed session, originally conceived by Rae André</w:t>
      </w:r>
      <w:r>
        <w:rPr>
          <w:rFonts w:ascii="Times New Roman" w:hAnsi="Times New Roman"/>
          <w:sz w:val="24"/>
          <w:szCs w:val="24"/>
        </w:rPr>
        <w:t xml:space="preserve"> well over a decade ago</w:t>
      </w:r>
      <w:r w:rsidRPr="005005DE">
        <w:rPr>
          <w:rFonts w:ascii="Times New Roman" w:hAnsi="Times New Roman"/>
          <w:sz w:val="24"/>
          <w:szCs w:val="24"/>
        </w:rPr>
        <w:t xml:space="preserve">, has become an extremely popular session at OBTC simply because it is about exploring targeted and </w:t>
      </w:r>
      <w:r>
        <w:rPr>
          <w:rFonts w:ascii="Times New Roman" w:hAnsi="Times New Roman"/>
          <w:sz w:val="24"/>
          <w:szCs w:val="24"/>
        </w:rPr>
        <w:t>engaging</w:t>
      </w:r>
      <w:r w:rsidRPr="005005DE">
        <w:rPr>
          <w:rFonts w:ascii="Times New Roman" w:hAnsi="Times New Roman"/>
          <w:sz w:val="24"/>
          <w:szCs w:val="24"/>
        </w:rPr>
        <w:t xml:space="preserve"> exercises together.  Participants are united in their desire to learn and explore </w:t>
      </w:r>
      <w:r>
        <w:rPr>
          <w:rFonts w:ascii="Times New Roman" w:hAnsi="Times New Roman"/>
          <w:sz w:val="24"/>
          <w:szCs w:val="24"/>
        </w:rPr>
        <w:t>and as presenters we are excited</w:t>
      </w:r>
      <w:r w:rsidRPr="005005DE">
        <w:rPr>
          <w:rFonts w:ascii="Times New Roman" w:hAnsi="Times New Roman"/>
          <w:sz w:val="24"/>
          <w:szCs w:val="24"/>
        </w:rPr>
        <w:t xml:space="preserve"> share about the tools and techniques we use that we have found really “work” in terms of generating learning. </w:t>
      </w:r>
      <w:r w:rsidR="00567D4B">
        <w:rPr>
          <w:rFonts w:ascii="Times New Roman" w:hAnsi="Times New Roman"/>
          <w:sz w:val="24"/>
          <w:szCs w:val="24"/>
        </w:rPr>
        <w:t>There can</w:t>
      </w:r>
      <w:r w:rsidRPr="005005DE">
        <w:rPr>
          <w:rFonts w:ascii="Times New Roman" w:hAnsi="Times New Roman"/>
          <w:sz w:val="24"/>
          <w:szCs w:val="24"/>
        </w:rPr>
        <w:t xml:space="preserve"> be no “Fire” without a community of united and interested people working together (</w:t>
      </w:r>
      <w:r>
        <w:rPr>
          <w:rFonts w:ascii="Times New Roman" w:hAnsi="Times New Roman"/>
          <w:sz w:val="24"/>
          <w:szCs w:val="24"/>
        </w:rPr>
        <w:t xml:space="preserve">a management learning and education </w:t>
      </w:r>
      <w:proofErr w:type="spellStart"/>
      <w:r w:rsidRPr="005005DE">
        <w:rPr>
          <w:rFonts w:ascii="Times New Roman" w:hAnsi="Times New Roman"/>
          <w:i/>
          <w:iCs/>
          <w:sz w:val="24"/>
          <w:szCs w:val="24"/>
        </w:rPr>
        <w:t>whānau</w:t>
      </w:r>
      <w:proofErr w:type="spellEnd"/>
      <w:r>
        <w:rPr>
          <w:rFonts w:ascii="Times New Roman" w:hAnsi="Times New Roman"/>
          <w:sz w:val="24"/>
          <w:szCs w:val="24"/>
        </w:rPr>
        <w:t>)</w:t>
      </w:r>
      <w:r w:rsidRPr="005005DE">
        <w:rPr>
          <w:rFonts w:ascii="Times New Roman" w:hAnsi="Times New Roman"/>
          <w:sz w:val="24"/>
          <w:szCs w:val="24"/>
        </w:rPr>
        <w:t xml:space="preserve"> to build it. To actively engage with others in a room full of colleagues and friends during a session where a series of passionate experiential education facilitators are presenting exercises they have tested and found powerful in terms of student learning is </w:t>
      </w:r>
      <w:r w:rsidR="00567D4B">
        <w:rPr>
          <w:rFonts w:ascii="Times New Roman" w:hAnsi="Times New Roman"/>
          <w:sz w:val="24"/>
          <w:szCs w:val="24"/>
        </w:rPr>
        <w:t xml:space="preserve">truly </w:t>
      </w:r>
      <w:r w:rsidRPr="005005DE">
        <w:rPr>
          <w:rFonts w:ascii="Times New Roman" w:hAnsi="Times New Roman"/>
          <w:sz w:val="24"/>
          <w:szCs w:val="24"/>
        </w:rPr>
        <w:t xml:space="preserve">an amazing experience. </w:t>
      </w:r>
    </w:p>
    <w:p w14:paraId="40000035" w14:textId="24118DD2" w:rsidR="005005DE" w:rsidRPr="005005DE" w:rsidRDefault="005005DE" w:rsidP="007378CC">
      <w:pPr>
        <w:spacing w:after="0" w:line="480" w:lineRule="auto"/>
        <w:ind w:firstLine="720"/>
        <w:rPr>
          <w:rFonts w:ascii="Times New Roman" w:hAnsi="Times New Roman"/>
          <w:sz w:val="24"/>
          <w:szCs w:val="24"/>
        </w:rPr>
      </w:pPr>
      <w:r w:rsidRPr="005005DE">
        <w:rPr>
          <w:rFonts w:ascii="Times New Roman" w:hAnsi="Times New Roman"/>
          <w:sz w:val="24"/>
          <w:szCs w:val="24"/>
        </w:rPr>
        <w:t>For many of us, experiencing a</w:t>
      </w:r>
      <w:r w:rsidR="00567D4B">
        <w:rPr>
          <w:rFonts w:ascii="Times New Roman" w:hAnsi="Times New Roman"/>
          <w:sz w:val="24"/>
          <w:szCs w:val="24"/>
        </w:rPr>
        <w:t>n</w:t>
      </w:r>
      <w:r w:rsidRPr="005005DE">
        <w:rPr>
          <w:rFonts w:ascii="Times New Roman" w:hAnsi="Times New Roman"/>
          <w:sz w:val="24"/>
          <w:szCs w:val="24"/>
        </w:rPr>
        <w:t xml:space="preserve"> </w:t>
      </w:r>
      <w:r w:rsidR="00567D4B">
        <w:rPr>
          <w:rFonts w:ascii="Times New Roman" w:hAnsi="Times New Roman"/>
          <w:sz w:val="24"/>
          <w:szCs w:val="24"/>
        </w:rPr>
        <w:t>“Experiential Fire”</w:t>
      </w:r>
      <w:r w:rsidRPr="005005DE">
        <w:rPr>
          <w:rFonts w:ascii="Times New Roman" w:hAnsi="Times New Roman"/>
          <w:sz w:val="24"/>
          <w:szCs w:val="24"/>
        </w:rPr>
        <w:t xml:space="preserve"> is akin to going to a buffet of your favorite foods with a group of people who love food as much as you do – some of the dishes (exercises) you will like more than others, it’s likely you’ll only have room for a few of them when it comes to actually eating (using) them, you can come and go in a relatively quick timeframe and be completely satiated with what you ate (learned), and the entire meal is made exponentially better because of the process of experiencing it with like-minded, invested, and interested others.  We are all a </w:t>
      </w:r>
      <w:r w:rsidR="00567D4B">
        <w:rPr>
          <w:rFonts w:ascii="Times New Roman" w:hAnsi="Times New Roman"/>
          <w:sz w:val="24"/>
          <w:szCs w:val="24"/>
        </w:rPr>
        <w:t xml:space="preserve">whanau </w:t>
      </w:r>
      <w:r w:rsidRPr="005005DE">
        <w:rPr>
          <w:rFonts w:ascii="Times New Roman" w:hAnsi="Times New Roman"/>
          <w:sz w:val="24"/>
          <w:szCs w:val="24"/>
        </w:rPr>
        <w:t xml:space="preserve">of interested and passionate colleagues who care about </w:t>
      </w:r>
      <w:r w:rsidR="00567D4B">
        <w:rPr>
          <w:rFonts w:ascii="Times New Roman" w:hAnsi="Times New Roman"/>
          <w:sz w:val="24"/>
          <w:szCs w:val="24"/>
        </w:rPr>
        <w:t>working together with</w:t>
      </w:r>
      <w:r w:rsidRPr="005005DE">
        <w:rPr>
          <w:rFonts w:ascii="Times New Roman" w:hAnsi="Times New Roman"/>
          <w:sz w:val="24"/>
          <w:szCs w:val="24"/>
        </w:rPr>
        <w:t xml:space="preserve"> our students</w:t>
      </w:r>
      <w:r w:rsidR="00567D4B">
        <w:rPr>
          <w:rFonts w:ascii="Times New Roman" w:hAnsi="Times New Roman"/>
          <w:sz w:val="24"/>
          <w:szCs w:val="24"/>
        </w:rPr>
        <w:t>, colleagues,</w:t>
      </w:r>
      <w:r w:rsidRPr="005005DE">
        <w:rPr>
          <w:rFonts w:ascii="Times New Roman" w:hAnsi="Times New Roman"/>
          <w:sz w:val="24"/>
          <w:szCs w:val="24"/>
        </w:rPr>
        <w:t xml:space="preserve"> and our larger communities in terms of maximizing everyone’s potential for developing the skills required to be a lifelong learner. </w:t>
      </w:r>
    </w:p>
    <w:p w14:paraId="68F60D9B" w14:textId="53C957B8" w:rsidR="0059638A" w:rsidRPr="00D90C13" w:rsidRDefault="005005DE" w:rsidP="007378CC">
      <w:pPr>
        <w:spacing w:after="0" w:line="480" w:lineRule="auto"/>
        <w:rPr>
          <w:rFonts w:ascii="Times New Roman" w:hAnsi="Times New Roman"/>
          <w:i/>
          <w:sz w:val="24"/>
          <w:szCs w:val="24"/>
        </w:rPr>
      </w:pPr>
      <w:r w:rsidRPr="00567D4B">
        <w:rPr>
          <w:rFonts w:ascii="Times New Roman" w:hAnsi="Times New Roman"/>
          <w:b/>
          <w:bCs/>
          <w:sz w:val="24"/>
          <w:szCs w:val="24"/>
        </w:rPr>
        <w:t>T</w:t>
      </w:r>
      <w:r w:rsidR="00236BB3">
        <w:rPr>
          <w:rFonts w:ascii="Times New Roman" w:hAnsi="Times New Roman"/>
          <w:b/>
          <w:bCs/>
          <w:sz w:val="24"/>
          <w:szCs w:val="24"/>
        </w:rPr>
        <w:t>heoretical Foundation/T</w:t>
      </w:r>
      <w:r w:rsidR="0094367F" w:rsidRPr="00567D4B">
        <w:rPr>
          <w:rFonts w:ascii="Times New Roman" w:hAnsi="Times New Roman"/>
          <w:b/>
          <w:bCs/>
          <w:sz w:val="24"/>
          <w:szCs w:val="24"/>
        </w:rPr>
        <w:t xml:space="preserve">eaching </w:t>
      </w:r>
      <w:r w:rsidR="008510F0" w:rsidRPr="00567D4B">
        <w:rPr>
          <w:rFonts w:ascii="Times New Roman" w:hAnsi="Times New Roman"/>
          <w:b/>
          <w:bCs/>
          <w:sz w:val="24"/>
          <w:szCs w:val="24"/>
        </w:rPr>
        <w:t>Implications</w:t>
      </w:r>
      <w:r w:rsidR="00567D4B">
        <w:rPr>
          <w:rFonts w:ascii="Times New Roman" w:hAnsi="Times New Roman"/>
          <w:sz w:val="24"/>
          <w:szCs w:val="24"/>
        </w:rPr>
        <w:t xml:space="preserve">. </w:t>
      </w:r>
      <w:r w:rsidR="0059638A" w:rsidRPr="00D90C13">
        <w:rPr>
          <w:rFonts w:ascii="Times New Roman" w:hAnsi="Times New Roman"/>
          <w:sz w:val="24"/>
          <w:szCs w:val="24"/>
        </w:rPr>
        <w:t>In this session, participants gather to learn about a variety of experient</w:t>
      </w:r>
      <w:r w:rsidR="00C730D8" w:rsidRPr="00D90C13">
        <w:rPr>
          <w:rFonts w:ascii="Times New Roman" w:hAnsi="Times New Roman"/>
          <w:sz w:val="24"/>
          <w:szCs w:val="24"/>
        </w:rPr>
        <w:t>ial exercises suitable for face-to-</w:t>
      </w:r>
      <w:r w:rsidR="0059638A" w:rsidRPr="00D90C13">
        <w:rPr>
          <w:rFonts w:ascii="Times New Roman" w:hAnsi="Times New Roman"/>
          <w:sz w:val="24"/>
          <w:szCs w:val="24"/>
        </w:rPr>
        <w:t xml:space="preserve">face (in person) as well as some virtual contexts.  Although experiential exercises are frequently presented at </w:t>
      </w:r>
      <w:r>
        <w:rPr>
          <w:rFonts w:ascii="Times New Roman" w:hAnsi="Times New Roman"/>
          <w:sz w:val="24"/>
          <w:szCs w:val="24"/>
        </w:rPr>
        <w:lastRenderedPageBreak/>
        <w:t>IM</w:t>
      </w:r>
      <w:r w:rsidR="0059638A" w:rsidRPr="00D90C13">
        <w:rPr>
          <w:rFonts w:ascii="Times New Roman" w:hAnsi="Times New Roman"/>
          <w:sz w:val="24"/>
          <w:szCs w:val="24"/>
        </w:rPr>
        <w:t>OBT</w:t>
      </w:r>
      <w:r>
        <w:rPr>
          <w:rFonts w:ascii="Times New Roman" w:hAnsi="Times New Roman"/>
          <w:sz w:val="24"/>
          <w:szCs w:val="24"/>
        </w:rPr>
        <w:t>S</w:t>
      </w:r>
      <w:r w:rsidR="0059638A" w:rsidRPr="00D90C13">
        <w:rPr>
          <w:rFonts w:ascii="Times New Roman" w:hAnsi="Times New Roman"/>
          <w:sz w:val="24"/>
          <w:szCs w:val="24"/>
        </w:rPr>
        <w:t>, the exercises presented in this session differ in that their essence can be communicated in just</w:t>
      </w:r>
      <w:r>
        <w:rPr>
          <w:rFonts w:ascii="Times New Roman" w:hAnsi="Times New Roman"/>
          <w:sz w:val="24"/>
          <w:szCs w:val="24"/>
        </w:rPr>
        <w:t xml:space="preserve"> eight</w:t>
      </w:r>
      <w:r w:rsidR="0059638A" w:rsidRPr="00D90C13">
        <w:rPr>
          <w:rFonts w:ascii="Times New Roman" w:hAnsi="Times New Roman"/>
          <w:sz w:val="24"/>
          <w:szCs w:val="24"/>
        </w:rPr>
        <w:t xml:space="preserve"> minutes or less.  The brevity of presentations is intended to be a “teaser” to highlight a fraction of the learning potential in these exercises; thus this session provides the participants a smorgasbord of ideas and connections with facilitators whom they can follow up with about su</w:t>
      </w:r>
      <w:r w:rsidR="00C730D8" w:rsidRPr="00D90C13">
        <w:rPr>
          <w:rFonts w:ascii="Times New Roman" w:hAnsi="Times New Roman"/>
          <w:sz w:val="24"/>
          <w:szCs w:val="24"/>
        </w:rPr>
        <w:t xml:space="preserve">btle details and explanations. </w:t>
      </w:r>
      <w:r w:rsidR="0059638A" w:rsidRPr="00D90C13">
        <w:rPr>
          <w:rFonts w:ascii="Times New Roman" w:hAnsi="Times New Roman"/>
          <w:sz w:val="24"/>
          <w:szCs w:val="24"/>
        </w:rPr>
        <w:t xml:space="preserve">In short, this session offers a useful collection of a wide assortment of exercises that can be used to </w:t>
      </w:r>
      <w:r w:rsidR="00C730D8" w:rsidRPr="00D90C13">
        <w:rPr>
          <w:rFonts w:ascii="Times New Roman" w:hAnsi="Times New Roman"/>
          <w:sz w:val="24"/>
          <w:szCs w:val="24"/>
        </w:rPr>
        <w:t xml:space="preserve">both </w:t>
      </w:r>
      <w:r w:rsidR="0059638A" w:rsidRPr="00D90C13">
        <w:rPr>
          <w:rFonts w:ascii="Times New Roman" w:hAnsi="Times New Roman"/>
          <w:sz w:val="24"/>
          <w:szCs w:val="24"/>
        </w:rPr>
        <w:t>achieve a number of instructional objectives and address a wide variety of possible topics at the undergraduate and graduate levels.</w:t>
      </w:r>
      <w:r w:rsidR="0059638A" w:rsidRPr="00D90C13">
        <w:rPr>
          <w:rFonts w:ascii="Times New Roman" w:hAnsi="Times New Roman"/>
          <w:i/>
          <w:sz w:val="24"/>
          <w:szCs w:val="24"/>
        </w:rPr>
        <w:t xml:space="preserve"> </w:t>
      </w:r>
    </w:p>
    <w:p w14:paraId="7DAB00CE" w14:textId="4537E405" w:rsidR="0059638A" w:rsidRPr="00D90C13" w:rsidRDefault="0059638A" w:rsidP="007378CC">
      <w:pPr>
        <w:spacing w:after="0" w:line="480" w:lineRule="auto"/>
        <w:ind w:firstLine="720"/>
        <w:rPr>
          <w:rFonts w:ascii="Times New Roman" w:hAnsi="Times New Roman"/>
          <w:sz w:val="24"/>
          <w:szCs w:val="24"/>
        </w:rPr>
      </w:pPr>
      <w:r w:rsidRPr="00D90C13">
        <w:rPr>
          <w:rFonts w:ascii="Times New Roman" w:hAnsi="Times New Roman"/>
          <w:sz w:val="24"/>
          <w:szCs w:val="24"/>
        </w:rPr>
        <w:t xml:space="preserve">The domain specific topics that are targeted through the Experiential Fire exercises vary every year. What remains the same for this session is its theoretical and practical foundation. As Jeanie </w:t>
      </w:r>
      <w:proofErr w:type="spellStart"/>
      <w:r w:rsidRPr="00D90C13">
        <w:rPr>
          <w:rFonts w:ascii="Times New Roman" w:hAnsi="Times New Roman"/>
          <w:sz w:val="24"/>
          <w:szCs w:val="24"/>
        </w:rPr>
        <w:t>Forray</w:t>
      </w:r>
      <w:proofErr w:type="spellEnd"/>
      <w:r w:rsidRPr="00D90C13">
        <w:rPr>
          <w:rFonts w:ascii="Times New Roman" w:hAnsi="Times New Roman"/>
          <w:sz w:val="24"/>
          <w:szCs w:val="24"/>
        </w:rPr>
        <w:t xml:space="preserve"> and Kathy Lund Dean aptly s</w:t>
      </w:r>
      <w:r w:rsidR="005005DE">
        <w:rPr>
          <w:rFonts w:ascii="Times New Roman" w:hAnsi="Times New Roman"/>
          <w:sz w:val="24"/>
          <w:szCs w:val="24"/>
        </w:rPr>
        <w:t>hared</w:t>
      </w:r>
      <w:r w:rsidRPr="00D90C13">
        <w:rPr>
          <w:rFonts w:ascii="Times New Roman" w:hAnsi="Times New Roman"/>
          <w:sz w:val="24"/>
          <w:szCs w:val="24"/>
        </w:rPr>
        <w:t xml:space="preserve"> in their first </w:t>
      </w:r>
      <w:r w:rsidRPr="00D90C13">
        <w:rPr>
          <w:rFonts w:ascii="Times New Roman" w:hAnsi="Times New Roman"/>
          <w:i/>
          <w:sz w:val="24"/>
          <w:szCs w:val="24"/>
        </w:rPr>
        <w:t>Journal of Management Education</w:t>
      </w:r>
      <w:r w:rsidRPr="00D90C13">
        <w:rPr>
          <w:rFonts w:ascii="Times New Roman" w:hAnsi="Times New Roman"/>
          <w:sz w:val="24"/>
          <w:szCs w:val="24"/>
        </w:rPr>
        <w:t xml:space="preserve"> (JME) introduction as Editors-in-Chief</w:t>
      </w:r>
      <w:r w:rsidR="005005DE">
        <w:rPr>
          <w:rFonts w:ascii="Times New Roman" w:hAnsi="Times New Roman"/>
          <w:sz w:val="24"/>
          <w:szCs w:val="24"/>
        </w:rPr>
        <w:t xml:space="preserve"> five years ago</w:t>
      </w:r>
      <w:r w:rsidRPr="00D90C13">
        <w:rPr>
          <w:rFonts w:ascii="Times New Roman" w:hAnsi="Times New Roman"/>
          <w:sz w:val="24"/>
          <w:szCs w:val="24"/>
        </w:rPr>
        <w:t xml:space="preserve">, “We view this time as ripe for innovation with SOTL in ways that honor external stakeholders’ legitimate concerns about teaching quality and the learning experience of the next generation in college and University settings” (2014, p. 484). As scholarship and practice are intimately and inextricably tied together, there can be no doubt of the pivotal role that innovative teaching and learning </w:t>
      </w:r>
      <w:r w:rsidRPr="00D90C13">
        <w:rPr>
          <w:rFonts w:ascii="Times New Roman" w:hAnsi="Times New Roman"/>
          <w:i/>
          <w:sz w:val="24"/>
          <w:szCs w:val="24"/>
        </w:rPr>
        <w:t>practice</w:t>
      </w:r>
      <w:r w:rsidRPr="00D90C13">
        <w:rPr>
          <w:rFonts w:ascii="Times New Roman" w:hAnsi="Times New Roman"/>
          <w:sz w:val="24"/>
          <w:szCs w:val="24"/>
        </w:rPr>
        <w:t xml:space="preserve">, as a partner to scholarship, will play as we shape the learning experience of the next generation. Using experience to create learning is the basis of our “Fire” time together. The theoretical foundation underpinning the Experiential Fire is experiential learning theory (Kolb, 1984; Kolb &amp; Kolb, 2005). Just as we do for our students in terms of providing them with experiences to illustrate concepts, we do here for faculty members with respect to illustrating, via “doing”, innovative teaching tools. </w:t>
      </w:r>
      <w:r w:rsidR="00567D4B">
        <w:rPr>
          <w:rFonts w:ascii="Times New Roman" w:hAnsi="Times New Roman"/>
          <w:sz w:val="24"/>
          <w:szCs w:val="24"/>
        </w:rPr>
        <w:t xml:space="preserve">Once again, as Kathy Lund Dean and Jeanie </w:t>
      </w:r>
      <w:proofErr w:type="spellStart"/>
      <w:r w:rsidR="00567D4B">
        <w:rPr>
          <w:rFonts w:ascii="Times New Roman" w:hAnsi="Times New Roman"/>
          <w:sz w:val="24"/>
          <w:szCs w:val="24"/>
        </w:rPr>
        <w:t>Forray</w:t>
      </w:r>
      <w:proofErr w:type="spellEnd"/>
      <w:r w:rsidR="00567D4B">
        <w:rPr>
          <w:rFonts w:ascii="Times New Roman" w:hAnsi="Times New Roman"/>
          <w:sz w:val="24"/>
          <w:szCs w:val="24"/>
        </w:rPr>
        <w:t xml:space="preserve"> aptly </w:t>
      </w:r>
      <w:r w:rsidR="00567D4B">
        <w:rPr>
          <w:rFonts w:ascii="Times New Roman" w:hAnsi="Times New Roman"/>
          <w:sz w:val="24"/>
          <w:szCs w:val="24"/>
        </w:rPr>
        <w:lastRenderedPageBreak/>
        <w:t>share, “</w:t>
      </w:r>
      <w:r w:rsidR="00236BB3">
        <w:rPr>
          <w:rFonts w:ascii="Times New Roman" w:hAnsi="Times New Roman"/>
          <w:sz w:val="24"/>
          <w:szCs w:val="24"/>
        </w:rPr>
        <w:t>developing new experiential engagements” aimed at critically and constructively addressing current issues are becoming increasingly important to reshaping the learning environments of our students (2019, p.125).</w:t>
      </w:r>
      <w:r w:rsidR="00567D4B">
        <w:rPr>
          <w:rFonts w:ascii="Times New Roman" w:hAnsi="Times New Roman"/>
          <w:sz w:val="24"/>
          <w:szCs w:val="24"/>
        </w:rPr>
        <w:t xml:space="preserve"> </w:t>
      </w:r>
      <w:r w:rsidRPr="00D90C13">
        <w:rPr>
          <w:rFonts w:ascii="Times New Roman" w:hAnsi="Times New Roman"/>
          <w:sz w:val="24"/>
          <w:szCs w:val="24"/>
        </w:rPr>
        <w:t>Rather than review th</w:t>
      </w:r>
      <w:r w:rsidR="00236BB3">
        <w:rPr>
          <w:rFonts w:ascii="Times New Roman" w:hAnsi="Times New Roman"/>
          <w:sz w:val="24"/>
          <w:szCs w:val="24"/>
        </w:rPr>
        <w:t>e</w:t>
      </w:r>
      <w:r w:rsidRPr="00D90C13">
        <w:rPr>
          <w:rFonts w:ascii="Times New Roman" w:hAnsi="Times New Roman"/>
          <w:sz w:val="24"/>
          <w:szCs w:val="24"/>
        </w:rPr>
        <w:t xml:space="preserve"> theory and related calls for </w:t>
      </w:r>
      <w:r w:rsidR="00236BB3">
        <w:rPr>
          <w:rFonts w:ascii="Times New Roman" w:hAnsi="Times New Roman"/>
          <w:sz w:val="24"/>
          <w:szCs w:val="24"/>
        </w:rPr>
        <w:t xml:space="preserve">an experiential </w:t>
      </w:r>
      <w:r w:rsidRPr="00D90C13">
        <w:rPr>
          <w:rFonts w:ascii="Times New Roman" w:hAnsi="Times New Roman"/>
          <w:sz w:val="24"/>
          <w:szCs w:val="24"/>
        </w:rPr>
        <w:t xml:space="preserve">approach to education and learning (e.g., </w:t>
      </w:r>
      <w:proofErr w:type="spellStart"/>
      <w:r w:rsidRPr="00D90C13">
        <w:rPr>
          <w:rFonts w:ascii="Times New Roman" w:hAnsi="Times New Roman"/>
          <w:sz w:val="24"/>
          <w:szCs w:val="24"/>
        </w:rPr>
        <w:t>Kalliath</w:t>
      </w:r>
      <w:proofErr w:type="spellEnd"/>
      <w:r w:rsidRPr="00D90C13">
        <w:rPr>
          <w:rFonts w:ascii="Times New Roman" w:hAnsi="Times New Roman"/>
          <w:sz w:val="24"/>
          <w:szCs w:val="24"/>
        </w:rPr>
        <w:t xml:space="preserve"> &amp; </w:t>
      </w:r>
      <w:proofErr w:type="spellStart"/>
      <w:r w:rsidRPr="00D90C13">
        <w:rPr>
          <w:rFonts w:ascii="Times New Roman" w:hAnsi="Times New Roman"/>
          <w:sz w:val="24"/>
          <w:szCs w:val="24"/>
        </w:rPr>
        <w:t>Laiken</w:t>
      </w:r>
      <w:proofErr w:type="spellEnd"/>
      <w:r w:rsidRPr="00D90C13">
        <w:rPr>
          <w:rFonts w:ascii="Times New Roman" w:hAnsi="Times New Roman"/>
          <w:sz w:val="24"/>
          <w:szCs w:val="24"/>
        </w:rPr>
        <w:t xml:space="preserve">, 2006; Kenworthy &amp; </w:t>
      </w:r>
      <w:proofErr w:type="spellStart"/>
      <w:r w:rsidRPr="00D90C13">
        <w:rPr>
          <w:rFonts w:ascii="Times New Roman" w:hAnsi="Times New Roman"/>
          <w:sz w:val="24"/>
          <w:szCs w:val="24"/>
        </w:rPr>
        <w:t>DiPadova</w:t>
      </w:r>
      <w:proofErr w:type="spellEnd"/>
      <w:r w:rsidRPr="00D90C13">
        <w:rPr>
          <w:rFonts w:ascii="Times New Roman" w:hAnsi="Times New Roman"/>
          <w:sz w:val="24"/>
          <w:szCs w:val="24"/>
        </w:rPr>
        <w:t xml:space="preserve">-Stocks, 2010; Whetten, 2007) we will use the space below to provide you with an overview of the actual session and each of the experiential exercises that we would like to present.  </w:t>
      </w:r>
    </w:p>
    <w:p w14:paraId="4BA47DB2" w14:textId="5606F9A7" w:rsidR="0059638A" w:rsidRPr="00D90C13" w:rsidRDefault="00236BB3" w:rsidP="007378CC">
      <w:pPr>
        <w:spacing w:after="0" w:line="480" w:lineRule="auto"/>
        <w:rPr>
          <w:rFonts w:ascii="Times New Roman" w:hAnsi="Times New Roman"/>
          <w:sz w:val="24"/>
          <w:szCs w:val="24"/>
        </w:rPr>
      </w:pPr>
      <w:r w:rsidRPr="00236BB3">
        <w:rPr>
          <w:rFonts w:ascii="Times New Roman" w:hAnsi="Times New Roman"/>
          <w:b/>
          <w:bCs/>
          <w:sz w:val="24"/>
          <w:szCs w:val="24"/>
        </w:rPr>
        <w:t>Learning Objectives</w:t>
      </w:r>
      <w:r>
        <w:rPr>
          <w:rFonts w:ascii="Times New Roman" w:hAnsi="Times New Roman"/>
          <w:sz w:val="24"/>
          <w:szCs w:val="24"/>
        </w:rPr>
        <w:t xml:space="preserve">. </w:t>
      </w:r>
      <w:r w:rsidR="00C730D8" w:rsidRPr="00D90C13">
        <w:rPr>
          <w:rFonts w:ascii="Times New Roman" w:hAnsi="Times New Roman"/>
          <w:sz w:val="24"/>
          <w:szCs w:val="24"/>
        </w:rPr>
        <w:t xml:space="preserve">In terms of contribution, </w:t>
      </w:r>
      <w:r w:rsidR="0059638A" w:rsidRPr="00D90C13">
        <w:rPr>
          <w:rFonts w:ascii="Times New Roman" w:hAnsi="Times New Roman"/>
          <w:sz w:val="24"/>
          <w:szCs w:val="24"/>
        </w:rPr>
        <w:t>this unique format allows for all members of our community</w:t>
      </w:r>
      <w:r w:rsidR="005005DE">
        <w:rPr>
          <w:rFonts w:ascii="Times New Roman" w:hAnsi="Times New Roman"/>
          <w:sz w:val="24"/>
          <w:szCs w:val="24"/>
        </w:rPr>
        <w:t xml:space="preserve">, </w:t>
      </w:r>
      <w:r w:rsidR="0059638A" w:rsidRPr="00D90C13">
        <w:rPr>
          <w:rFonts w:ascii="Times New Roman" w:hAnsi="Times New Roman"/>
          <w:sz w:val="24"/>
          <w:szCs w:val="24"/>
        </w:rPr>
        <w:t>those new to the society as well as those “long-timers”</w:t>
      </w:r>
      <w:r w:rsidR="005005DE">
        <w:rPr>
          <w:rFonts w:ascii="Times New Roman" w:hAnsi="Times New Roman"/>
          <w:sz w:val="24"/>
          <w:szCs w:val="24"/>
        </w:rPr>
        <w:t>,</w:t>
      </w:r>
      <w:r w:rsidR="0059638A" w:rsidRPr="00D90C13">
        <w:rPr>
          <w:rFonts w:ascii="Times New Roman" w:hAnsi="Times New Roman"/>
          <w:sz w:val="24"/>
          <w:szCs w:val="24"/>
        </w:rPr>
        <w:t xml:space="preserve"> to engage in both presenting and participating roles. Faculty at all career stages can learn about established experiential exercises, slight adaptations of these, and new innovations in teaching and learning exercises. Additionally, the actual participation in the exercises allows for networking and connection between presenters and participants and participants and participants which often results in ongoing dialogs on shared experiential teaching topics. To draw similarities to other resources in our field, this session is analogous to a real-time, face-to-face, hands on, visual and experiential, “short and sweet” mini-representation of the type of resources we all read about in the </w:t>
      </w:r>
      <w:r w:rsidR="0059638A" w:rsidRPr="00D90C13">
        <w:rPr>
          <w:rFonts w:ascii="Times New Roman" w:hAnsi="Times New Roman"/>
          <w:i/>
          <w:sz w:val="24"/>
          <w:szCs w:val="24"/>
        </w:rPr>
        <w:t>Journal of Management Education</w:t>
      </w:r>
      <w:r w:rsidR="0059638A" w:rsidRPr="00D90C13">
        <w:rPr>
          <w:rFonts w:ascii="Times New Roman" w:hAnsi="Times New Roman"/>
          <w:sz w:val="24"/>
          <w:szCs w:val="24"/>
        </w:rPr>
        <w:t xml:space="preserve">’s (JME) Teaching Innovations and Resource Reviews sections as well as most of what can be found in the new </w:t>
      </w:r>
      <w:r w:rsidR="0059638A" w:rsidRPr="00D90C13">
        <w:rPr>
          <w:rFonts w:ascii="Times New Roman" w:hAnsi="Times New Roman"/>
          <w:i/>
          <w:sz w:val="24"/>
          <w:szCs w:val="24"/>
        </w:rPr>
        <w:t>Management Teaching Review</w:t>
      </w:r>
      <w:r w:rsidR="0059638A" w:rsidRPr="00D90C13">
        <w:rPr>
          <w:rFonts w:ascii="Times New Roman" w:hAnsi="Times New Roman"/>
          <w:sz w:val="24"/>
          <w:szCs w:val="24"/>
        </w:rPr>
        <w:t xml:space="preserve"> (MTR) portfolio.</w:t>
      </w:r>
      <w:r w:rsidR="00C730D8" w:rsidRPr="00D90C13">
        <w:rPr>
          <w:rFonts w:ascii="Times New Roman" w:hAnsi="Times New Roman"/>
          <w:sz w:val="24"/>
          <w:szCs w:val="24"/>
        </w:rPr>
        <w:t xml:space="preserve"> Those journal sections are incredibly valuable resources to our management education community, and, thus, so is this session.</w:t>
      </w:r>
      <w:r w:rsidR="00567D4B">
        <w:rPr>
          <w:rFonts w:ascii="Times New Roman" w:hAnsi="Times New Roman"/>
          <w:sz w:val="24"/>
          <w:szCs w:val="24"/>
        </w:rPr>
        <w:t xml:space="preserve"> </w:t>
      </w:r>
      <w:r w:rsidR="00567D4B" w:rsidRPr="00567D4B">
        <w:rPr>
          <w:rFonts w:ascii="Times New Roman" w:hAnsi="Times New Roman"/>
          <w:sz w:val="24"/>
          <w:szCs w:val="24"/>
        </w:rPr>
        <w:t xml:space="preserve">“The Fire” has become something of an institution at </w:t>
      </w:r>
      <w:r w:rsidR="00567D4B">
        <w:rPr>
          <w:rFonts w:ascii="Times New Roman" w:hAnsi="Times New Roman"/>
          <w:sz w:val="24"/>
          <w:szCs w:val="24"/>
        </w:rPr>
        <w:t>both MOBTS and IMOBTS conferences</w:t>
      </w:r>
      <w:r w:rsidR="00567D4B" w:rsidRPr="00567D4B">
        <w:rPr>
          <w:rFonts w:ascii="Times New Roman" w:hAnsi="Times New Roman"/>
          <w:sz w:val="24"/>
          <w:szCs w:val="24"/>
        </w:rPr>
        <w:t xml:space="preserve">. Although the format remains similar throughout the years, the actual exercises presented at each “Fire” are different. </w:t>
      </w:r>
      <w:r w:rsidR="00567D4B" w:rsidRPr="00567D4B">
        <w:rPr>
          <w:rFonts w:ascii="Times New Roman" w:hAnsi="Times New Roman"/>
          <w:sz w:val="24"/>
          <w:szCs w:val="24"/>
        </w:rPr>
        <w:lastRenderedPageBreak/>
        <w:t xml:space="preserve">This year’s exercises are all new and have not been shared at </w:t>
      </w:r>
      <w:r w:rsidR="00567D4B">
        <w:rPr>
          <w:rFonts w:ascii="Times New Roman" w:hAnsi="Times New Roman"/>
          <w:sz w:val="24"/>
          <w:szCs w:val="24"/>
        </w:rPr>
        <w:t>MOBTS event</w:t>
      </w:r>
      <w:r w:rsidR="00567D4B" w:rsidRPr="00567D4B">
        <w:rPr>
          <w:rFonts w:ascii="Times New Roman" w:hAnsi="Times New Roman"/>
          <w:sz w:val="24"/>
          <w:szCs w:val="24"/>
        </w:rPr>
        <w:t xml:space="preserve"> in this format before. Just as every new fire requires fresh wood as its fuel, every iteration of our Experiential Fire requires new exercises as fuel for our minds.</w:t>
      </w:r>
    </w:p>
    <w:p w14:paraId="16B10168" w14:textId="75738213" w:rsidR="005005DE" w:rsidRDefault="005005DE" w:rsidP="007378CC">
      <w:pPr>
        <w:spacing w:after="0" w:line="480" w:lineRule="auto"/>
        <w:rPr>
          <w:rFonts w:ascii="Times New Roman" w:hAnsi="Times New Roman"/>
          <w:b/>
          <w:bCs/>
          <w:sz w:val="24"/>
          <w:szCs w:val="24"/>
        </w:rPr>
      </w:pPr>
      <w:r w:rsidRPr="005005DE">
        <w:rPr>
          <w:rFonts w:ascii="Times New Roman" w:hAnsi="Times New Roman"/>
          <w:b/>
          <w:bCs/>
          <w:sz w:val="24"/>
          <w:szCs w:val="24"/>
        </w:rPr>
        <w:t xml:space="preserve">Exercise </w:t>
      </w:r>
      <w:r w:rsidR="00236BB3">
        <w:rPr>
          <w:rFonts w:ascii="Times New Roman" w:hAnsi="Times New Roman"/>
          <w:b/>
          <w:bCs/>
          <w:sz w:val="24"/>
          <w:szCs w:val="24"/>
        </w:rPr>
        <w:t>O</w:t>
      </w:r>
      <w:r w:rsidRPr="005005DE">
        <w:rPr>
          <w:rFonts w:ascii="Times New Roman" w:hAnsi="Times New Roman"/>
          <w:b/>
          <w:bCs/>
          <w:sz w:val="24"/>
          <w:szCs w:val="24"/>
        </w:rPr>
        <w:t>verviews</w:t>
      </w:r>
      <w:r w:rsidR="00236BB3">
        <w:rPr>
          <w:rFonts w:ascii="Times New Roman" w:hAnsi="Times New Roman"/>
          <w:b/>
          <w:bCs/>
          <w:sz w:val="24"/>
          <w:szCs w:val="24"/>
        </w:rPr>
        <w:t>. Inclu</w:t>
      </w:r>
      <w:r w:rsidRPr="005005DE">
        <w:rPr>
          <w:rFonts w:ascii="Times New Roman" w:hAnsi="Times New Roman"/>
          <w:b/>
          <w:bCs/>
          <w:sz w:val="24"/>
          <w:szCs w:val="24"/>
        </w:rPr>
        <w:t xml:space="preserve">ded here </w:t>
      </w:r>
      <w:proofErr w:type="gramStart"/>
      <w:r w:rsidRPr="005005DE">
        <w:rPr>
          <w:rFonts w:ascii="Times New Roman" w:hAnsi="Times New Roman"/>
          <w:b/>
          <w:bCs/>
          <w:sz w:val="24"/>
          <w:szCs w:val="24"/>
        </w:rPr>
        <w:t>at a later date</w:t>
      </w:r>
      <w:proofErr w:type="gramEnd"/>
      <w:r w:rsidRPr="005005DE">
        <w:rPr>
          <w:rFonts w:ascii="Times New Roman" w:hAnsi="Times New Roman"/>
          <w:b/>
          <w:bCs/>
          <w:sz w:val="24"/>
          <w:szCs w:val="24"/>
        </w:rPr>
        <w:t xml:space="preserve"> </w:t>
      </w:r>
    </w:p>
    <w:p w14:paraId="41F1AA21" w14:textId="4FBE7DD4" w:rsidR="0059638A" w:rsidRPr="00D90C13" w:rsidRDefault="005005DE" w:rsidP="007378CC">
      <w:pPr>
        <w:spacing w:after="0" w:line="480" w:lineRule="auto"/>
        <w:rPr>
          <w:rFonts w:ascii="Times New Roman" w:hAnsi="Times New Roman"/>
          <w:sz w:val="24"/>
          <w:szCs w:val="24"/>
        </w:rPr>
      </w:pPr>
      <w:r w:rsidRPr="005005DE">
        <w:rPr>
          <w:rFonts w:ascii="Times New Roman" w:hAnsi="Times New Roman"/>
          <w:b/>
          <w:bCs/>
          <w:sz w:val="24"/>
          <w:szCs w:val="24"/>
        </w:rPr>
        <w:t xml:space="preserve">Session </w:t>
      </w:r>
      <w:r>
        <w:rPr>
          <w:rFonts w:ascii="Times New Roman" w:hAnsi="Times New Roman"/>
          <w:b/>
          <w:bCs/>
          <w:sz w:val="24"/>
          <w:szCs w:val="24"/>
        </w:rPr>
        <w:t>Description</w:t>
      </w:r>
      <w:r>
        <w:rPr>
          <w:rFonts w:ascii="Times New Roman" w:hAnsi="Times New Roman"/>
          <w:sz w:val="24"/>
          <w:szCs w:val="24"/>
        </w:rPr>
        <w:t xml:space="preserve">. </w:t>
      </w:r>
      <w:r w:rsidR="0059638A" w:rsidRPr="00D90C13">
        <w:rPr>
          <w:rFonts w:ascii="Times New Roman" w:hAnsi="Times New Roman"/>
          <w:sz w:val="24"/>
          <w:szCs w:val="24"/>
        </w:rPr>
        <w:t xml:space="preserve">After a brief introduction to the format of the session, each presenter will have </w:t>
      </w:r>
      <w:r w:rsidR="00236BB3">
        <w:rPr>
          <w:rFonts w:ascii="Times New Roman" w:hAnsi="Times New Roman"/>
          <w:sz w:val="24"/>
          <w:szCs w:val="24"/>
        </w:rPr>
        <w:t>up to eight</w:t>
      </w:r>
      <w:r w:rsidR="0059638A" w:rsidRPr="00D90C13">
        <w:rPr>
          <w:rFonts w:ascii="Times New Roman" w:hAnsi="Times New Roman"/>
          <w:sz w:val="24"/>
          <w:szCs w:val="24"/>
        </w:rPr>
        <w:t xml:space="preserve"> minutes to present his or her experiential exercise. The audience is asked to participate in each of the exercises to better understand the essence of each exercise and its respective capacity to enhance student learning as well as to facilitate subsequent discussion. Complete instructions and any necessary materials (e.g., role descriptions, score sheets, pictures, or figures) will be </w:t>
      </w:r>
      <w:r w:rsidR="00236BB3">
        <w:rPr>
          <w:rFonts w:ascii="Times New Roman" w:hAnsi="Times New Roman"/>
          <w:sz w:val="24"/>
          <w:szCs w:val="24"/>
        </w:rPr>
        <w:t>available for all attendees</w:t>
      </w:r>
      <w:r w:rsidR="0059638A" w:rsidRPr="00D90C13">
        <w:rPr>
          <w:rFonts w:ascii="Times New Roman" w:hAnsi="Times New Roman"/>
          <w:sz w:val="24"/>
          <w:szCs w:val="24"/>
        </w:rPr>
        <w:t xml:space="preserve">. These will provide more details as to typical reactions/questions from various learner populations, suggested courses or topics for the exercises, and suggested audiences (e.g., undergrad, graduate, executive). Presenters will try to cover some of these specifics as time permits, however historically the experiential aspects fill the </w:t>
      </w:r>
      <w:proofErr w:type="gramStart"/>
      <w:r w:rsidR="0059638A" w:rsidRPr="00D90C13">
        <w:rPr>
          <w:rFonts w:ascii="Times New Roman" w:hAnsi="Times New Roman"/>
          <w:sz w:val="24"/>
          <w:szCs w:val="24"/>
        </w:rPr>
        <w:t>5</w:t>
      </w:r>
      <w:r>
        <w:rPr>
          <w:rFonts w:ascii="Times New Roman" w:hAnsi="Times New Roman"/>
          <w:sz w:val="24"/>
          <w:szCs w:val="24"/>
        </w:rPr>
        <w:t>-7</w:t>
      </w:r>
      <w:r w:rsidR="0059638A" w:rsidRPr="00D90C13">
        <w:rPr>
          <w:rFonts w:ascii="Times New Roman" w:hAnsi="Times New Roman"/>
          <w:sz w:val="24"/>
          <w:szCs w:val="24"/>
        </w:rPr>
        <w:t xml:space="preserve"> minute</w:t>
      </w:r>
      <w:proofErr w:type="gramEnd"/>
      <w:r w:rsidR="0059638A" w:rsidRPr="00D90C13">
        <w:rPr>
          <w:rFonts w:ascii="Times New Roman" w:hAnsi="Times New Roman"/>
          <w:sz w:val="24"/>
          <w:szCs w:val="24"/>
        </w:rPr>
        <w:t xml:space="preserve"> allocation. </w:t>
      </w:r>
      <w:proofErr w:type="gramStart"/>
      <w:r w:rsidR="0059638A" w:rsidRPr="00D90C13">
        <w:rPr>
          <w:rFonts w:ascii="Times New Roman" w:hAnsi="Times New Roman"/>
          <w:sz w:val="24"/>
          <w:szCs w:val="24"/>
        </w:rPr>
        <w:t>A brief summary</w:t>
      </w:r>
      <w:proofErr w:type="gramEnd"/>
      <w:r w:rsidR="0059638A" w:rsidRPr="00D90C13">
        <w:rPr>
          <w:rFonts w:ascii="Times New Roman" w:hAnsi="Times New Roman"/>
          <w:sz w:val="24"/>
          <w:szCs w:val="24"/>
        </w:rPr>
        <w:t xml:space="preserve"> of each of the proposed exercises is described below</w:t>
      </w:r>
      <w:r w:rsidR="00BD7D96" w:rsidRPr="00D90C13">
        <w:rPr>
          <w:rFonts w:ascii="Times New Roman" w:hAnsi="Times New Roman"/>
          <w:sz w:val="24"/>
          <w:szCs w:val="24"/>
        </w:rPr>
        <w:t xml:space="preserve"> and detailed “how to” descriptions of each exercise will be shared in the conference Proceedings</w:t>
      </w:r>
      <w:r w:rsidR="0059638A" w:rsidRPr="00D90C13">
        <w:rPr>
          <w:rFonts w:ascii="Times New Roman" w:hAnsi="Times New Roman"/>
          <w:sz w:val="24"/>
          <w:szCs w:val="24"/>
        </w:rPr>
        <w:t>.</w:t>
      </w:r>
    </w:p>
    <w:p w14:paraId="58117539" w14:textId="4E63DBBD" w:rsidR="00D90C13" w:rsidRPr="00D90C13" w:rsidRDefault="00D54D7D" w:rsidP="007378CC">
      <w:pPr>
        <w:tabs>
          <w:tab w:val="left" w:pos="450"/>
        </w:tabs>
        <w:spacing w:after="0" w:line="48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D90C13">
        <w:rPr>
          <w:rFonts w:ascii="Times New Roman" w:hAnsi="Times New Roman"/>
          <w:bCs/>
          <w:sz w:val="24"/>
          <w:szCs w:val="24"/>
        </w:rPr>
        <w:t xml:space="preserve">Please note: We would respectfully request </w:t>
      </w:r>
      <w:r w:rsidR="00D90C13" w:rsidRPr="00D90C13">
        <w:rPr>
          <w:rFonts w:ascii="Times New Roman" w:hAnsi="Times New Roman"/>
          <w:bCs/>
          <w:sz w:val="24"/>
          <w:szCs w:val="24"/>
        </w:rPr>
        <w:t xml:space="preserve">Wi-Fi access, PPT projection, and </w:t>
      </w:r>
      <w:r w:rsidR="00D90C13">
        <w:rPr>
          <w:rFonts w:ascii="Times New Roman" w:hAnsi="Times New Roman"/>
          <w:bCs/>
          <w:sz w:val="24"/>
          <w:szCs w:val="24"/>
        </w:rPr>
        <w:t>a</w:t>
      </w:r>
      <w:r w:rsidR="00D90C13" w:rsidRPr="00D90C13">
        <w:rPr>
          <w:rFonts w:ascii="Times New Roman" w:hAnsi="Times New Roman"/>
          <w:bCs/>
          <w:sz w:val="24"/>
          <w:szCs w:val="24"/>
        </w:rPr>
        <w:t xml:space="preserve"> room </w:t>
      </w:r>
      <w:r w:rsidR="00D90C13">
        <w:rPr>
          <w:rFonts w:ascii="Times New Roman" w:hAnsi="Times New Roman"/>
          <w:bCs/>
          <w:sz w:val="24"/>
          <w:szCs w:val="24"/>
        </w:rPr>
        <w:t>with</w:t>
      </w:r>
      <w:r w:rsidR="005005DE">
        <w:rPr>
          <w:rFonts w:ascii="Times New Roman" w:hAnsi="Times New Roman"/>
          <w:bCs/>
          <w:sz w:val="24"/>
          <w:szCs w:val="24"/>
        </w:rPr>
        <w:t xml:space="preserve"> clear visibility to someone in the front of the room is preferred (i.e., a tiered case or lecture room is fine). </w:t>
      </w:r>
      <w:r w:rsidR="00D90C13" w:rsidRPr="00D90C13">
        <w:rPr>
          <w:rFonts w:ascii="Times New Roman" w:hAnsi="Times New Roman"/>
          <w:bCs/>
          <w:sz w:val="24"/>
          <w:szCs w:val="24"/>
        </w:rPr>
        <w:t xml:space="preserve"> A large white board is also requested. </w:t>
      </w:r>
    </w:p>
    <w:p w14:paraId="37A3943C" w14:textId="410CEA06" w:rsidR="0059638A" w:rsidRPr="00D90C13" w:rsidRDefault="0059638A" w:rsidP="007378CC">
      <w:pPr>
        <w:tabs>
          <w:tab w:val="left" w:pos="450"/>
        </w:tabs>
        <w:spacing w:after="0" w:line="480" w:lineRule="auto"/>
        <w:rPr>
          <w:rFonts w:ascii="Times New Roman" w:hAnsi="Times New Roman"/>
          <w:sz w:val="24"/>
          <w:szCs w:val="24"/>
        </w:rPr>
      </w:pPr>
      <w:r w:rsidRPr="00567D4B">
        <w:rPr>
          <w:rFonts w:ascii="Times New Roman" w:hAnsi="Times New Roman"/>
          <w:b/>
          <w:bCs/>
          <w:sz w:val="24"/>
          <w:szCs w:val="24"/>
        </w:rPr>
        <w:t>References</w:t>
      </w:r>
      <w:r w:rsidR="00567D4B">
        <w:rPr>
          <w:rFonts w:ascii="Times New Roman" w:hAnsi="Times New Roman"/>
          <w:sz w:val="24"/>
          <w:szCs w:val="24"/>
        </w:rPr>
        <w:t xml:space="preserve">. </w:t>
      </w:r>
    </w:p>
    <w:p w14:paraId="29E27D77" w14:textId="7087C519" w:rsidR="00567D4B" w:rsidRDefault="00567D4B" w:rsidP="007378CC">
      <w:pPr>
        <w:tabs>
          <w:tab w:val="left" w:pos="450"/>
        </w:tabs>
        <w:spacing w:after="0" w:line="480" w:lineRule="auto"/>
        <w:rPr>
          <w:rFonts w:ascii="Times New Roman" w:hAnsi="Times New Roman"/>
          <w:bCs/>
          <w:sz w:val="24"/>
          <w:szCs w:val="24"/>
        </w:rPr>
      </w:pPr>
      <w:r>
        <w:rPr>
          <w:rFonts w:ascii="Times New Roman" w:hAnsi="Times New Roman"/>
          <w:bCs/>
          <w:sz w:val="24"/>
          <w:szCs w:val="24"/>
        </w:rPr>
        <w:t xml:space="preserve">Dean, K.L. &amp; </w:t>
      </w:r>
      <w:proofErr w:type="spellStart"/>
      <w:r>
        <w:rPr>
          <w:rFonts w:ascii="Times New Roman" w:hAnsi="Times New Roman"/>
          <w:bCs/>
          <w:sz w:val="24"/>
          <w:szCs w:val="24"/>
        </w:rPr>
        <w:t>Forray</w:t>
      </w:r>
      <w:proofErr w:type="spellEnd"/>
      <w:r>
        <w:rPr>
          <w:rFonts w:ascii="Times New Roman" w:hAnsi="Times New Roman"/>
          <w:bCs/>
          <w:sz w:val="24"/>
          <w:szCs w:val="24"/>
        </w:rPr>
        <w:t xml:space="preserve">, J.M. (2019). Teaching and Learning in an Age of (In)credulity: Facts and “Alternative Facts” in the Classroom. </w:t>
      </w:r>
      <w:r w:rsidRPr="00567D4B">
        <w:rPr>
          <w:rFonts w:ascii="Times New Roman" w:hAnsi="Times New Roman"/>
          <w:bCs/>
          <w:i/>
          <w:iCs/>
          <w:sz w:val="24"/>
          <w:szCs w:val="24"/>
        </w:rPr>
        <w:t>Journal of Management Education</w:t>
      </w:r>
      <w:r w:rsidRPr="00567D4B">
        <w:rPr>
          <w:rFonts w:ascii="Times New Roman" w:hAnsi="Times New Roman"/>
          <w:bCs/>
          <w:sz w:val="24"/>
          <w:szCs w:val="24"/>
        </w:rPr>
        <w:t xml:space="preserve">, </w:t>
      </w:r>
      <w:r>
        <w:rPr>
          <w:rFonts w:ascii="Times New Roman" w:hAnsi="Times New Roman"/>
          <w:bCs/>
          <w:sz w:val="24"/>
          <w:szCs w:val="24"/>
        </w:rPr>
        <w:t>43</w:t>
      </w:r>
      <w:r w:rsidRPr="00567D4B">
        <w:rPr>
          <w:rFonts w:ascii="Times New Roman" w:hAnsi="Times New Roman"/>
          <w:bCs/>
          <w:sz w:val="24"/>
          <w:szCs w:val="24"/>
        </w:rPr>
        <w:t>(</w:t>
      </w:r>
      <w:r>
        <w:rPr>
          <w:rFonts w:ascii="Times New Roman" w:hAnsi="Times New Roman"/>
          <w:bCs/>
          <w:sz w:val="24"/>
          <w:szCs w:val="24"/>
        </w:rPr>
        <w:t>2</w:t>
      </w:r>
      <w:r w:rsidRPr="00567D4B">
        <w:rPr>
          <w:rFonts w:ascii="Times New Roman" w:hAnsi="Times New Roman"/>
          <w:bCs/>
          <w:sz w:val="24"/>
          <w:szCs w:val="24"/>
        </w:rPr>
        <w:t xml:space="preserve">): </w:t>
      </w:r>
      <w:r>
        <w:rPr>
          <w:rFonts w:ascii="Times New Roman" w:hAnsi="Times New Roman"/>
          <w:bCs/>
          <w:sz w:val="24"/>
          <w:szCs w:val="24"/>
        </w:rPr>
        <w:t>123-128</w:t>
      </w:r>
      <w:r w:rsidRPr="00567D4B">
        <w:rPr>
          <w:rFonts w:ascii="Times New Roman" w:hAnsi="Times New Roman"/>
          <w:bCs/>
          <w:sz w:val="24"/>
          <w:szCs w:val="24"/>
        </w:rPr>
        <w:t>.</w:t>
      </w:r>
    </w:p>
    <w:p w14:paraId="5ED66183" w14:textId="77777777" w:rsidR="00567D4B" w:rsidRPr="00D90C13" w:rsidRDefault="00567D4B" w:rsidP="007378CC">
      <w:pPr>
        <w:tabs>
          <w:tab w:val="left" w:pos="450"/>
        </w:tabs>
        <w:spacing w:after="0" w:line="480" w:lineRule="auto"/>
        <w:rPr>
          <w:rFonts w:ascii="Times New Roman" w:hAnsi="Times New Roman"/>
          <w:bCs/>
          <w:sz w:val="24"/>
          <w:szCs w:val="24"/>
        </w:rPr>
      </w:pPr>
    </w:p>
    <w:p w14:paraId="4FEBF3C5" w14:textId="6C30452F" w:rsidR="0059638A" w:rsidRPr="00D90C13" w:rsidRDefault="0059638A" w:rsidP="007378CC">
      <w:pPr>
        <w:tabs>
          <w:tab w:val="left" w:pos="450"/>
        </w:tabs>
        <w:spacing w:after="0" w:line="480" w:lineRule="auto"/>
        <w:rPr>
          <w:rFonts w:ascii="Times New Roman" w:hAnsi="Times New Roman"/>
          <w:sz w:val="24"/>
          <w:szCs w:val="24"/>
        </w:rPr>
      </w:pPr>
      <w:proofErr w:type="spellStart"/>
      <w:r w:rsidRPr="00D90C13">
        <w:rPr>
          <w:rFonts w:ascii="Times New Roman" w:hAnsi="Times New Roman"/>
          <w:sz w:val="24"/>
          <w:szCs w:val="24"/>
        </w:rPr>
        <w:t>Forray</w:t>
      </w:r>
      <w:proofErr w:type="spellEnd"/>
      <w:r w:rsidRPr="00D90C13">
        <w:rPr>
          <w:rFonts w:ascii="Times New Roman" w:hAnsi="Times New Roman"/>
          <w:sz w:val="24"/>
          <w:szCs w:val="24"/>
        </w:rPr>
        <w:t>, J.M. &amp; Dean, K</w:t>
      </w:r>
      <w:r w:rsidR="00567D4B">
        <w:rPr>
          <w:rFonts w:ascii="Times New Roman" w:hAnsi="Times New Roman"/>
          <w:sz w:val="24"/>
          <w:szCs w:val="24"/>
        </w:rPr>
        <w:t>.</w:t>
      </w:r>
      <w:r w:rsidRPr="00D90C13">
        <w:rPr>
          <w:rFonts w:ascii="Times New Roman" w:hAnsi="Times New Roman"/>
          <w:sz w:val="24"/>
          <w:szCs w:val="24"/>
        </w:rPr>
        <w:t xml:space="preserve">L. (2014). Some thoughts on JME’s direction… </w:t>
      </w:r>
      <w:r w:rsidRPr="00D90C13">
        <w:rPr>
          <w:rFonts w:ascii="Times New Roman" w:hAnsi="Times New Roman"/>
          <w:i/>
          <w:sz w:val="24"/>
          <w:szCs w:val="24"/>
        </w:rPr>
        <w:t>Journal of Management Education</w:t>
      </w:r>
      <w:r w:rsidRPr="00D90C13">
        <w:rPr>
          <w:rFonts w:ascii="Times New Roman" w:hAnsi="Times New Roman"/>
          <w:sz w:val="24"/>
          <w:szCs w:val="24"/>
        </w:rPr>
        <w:t>, 38(4): 483-485.</w:t>
      </w:r>
    </w:p>
    <w:p w14:paraId="29F3BEE9" w14:textId="77777777" w:rsidR="0059638A" w:rsidRPr="00D90C13" w:rsidRDefault="0059638A" w:rsidP="007378CC">
      <w:pPr>
        <w:tabs>
          <w:tab w:val="left" w:pos="450"/>
        </w:tabs>
        <w:spacing w:after="0" w:line="480" w:lineRule="auto"/>
        <w:rPr>
          <w:rFonts w:ascii="Times New Roman" w:hAnsi="Times New Roman"/>
          <w:sz w:val="24"/>
          <w:szCs w:val="24"/>
        </w:rPr>
      </w:pPr>
    </w:p>
    <w:p w14:paraId="06EFAB2B" w14:textId="77777777" w:rsidR="0059638A" w:rsidRPr="00D90C13" w:rsidRDefault="0059638A" w:rsidP="007378CC">
      <w:pPr>
        <w:tabs>
          <w:tab w:val="left" w:pos="450"/>
        </w:tabs>
        <w:spacing w:after="0" w:line="480" w:lineRule="auto"/>
        <w:rPr>
          <w:rFonts w:ascii="Times New Roman" w:hAnsi="Times New Roman"/>
          <w:sz w:val="24"/>
          <w:szCs w:val="24"/>
        </w:rPr>
      </w:pPr>
      <w:proofErr w:type="spellStart"/>
      <w:r w:rsidRPr="00D90C13">
        <w:rPr>
          <w:rFonts w:ascii="Times New Roman" w:hAnsi="Times New Roman"/>
          <w:sz w:val="24"/>
          <w:szCs w:val="24"/>
        </w:rPr>
        <w:t>Kalliath</w:t>
      </w:r>
      <w:proofErr w:type="spellEnd"/>
      <w:r w:rsidRPr="00D90C13">
        <w:rPr>
          <w:rFonts w:ascii="Times New Roman" w:hAnsi="Times New Roman"/>
          <w:sz w:val="24"/>
          <w:szCs w:val="24"/>
        </w:rPr>
        <w:t xml:space="preserve">, T. &amp; </w:t>
      </w:r>
      <w:proofErr w:type="spellStart"/>
      <w:r w:rsidRPr="00D90C13">
        <w:rPr>
          <w:rFonts w:ascii="Times New Roman" w:hAnsi="Times New Roman"/>
          <w:sz w:val="24"/>
          <w:szCs w:val="24"/>
        </w:rPr>
        <w:t>Laiken</w:t>
      </w:r>
      <w:proofErr w:type="spellEnd"/>
      <w:r w:rsidRPr="00D90C13">
        <w:rPr>
          <w:rFonts w:ascii="Times New Roman" w:hAnsi="Times New Roman"/>
          <w:sz w:val="24"/>
          <w:szCs w:val="24"/>
        </w:rPr>
        <w:t xml:space="preserve">, M. (2006). Use of teams in management education. </w:t>
      </w:r>
      <w:r w:rsidRPr="00D90C13">
        <w:rPr>
          <w:rFonts w:ascii="Times New Roman" w:hAnsi="Times New Roman"/>
          <w:i/>
          <w:iCs/>
          <w:sz w:val="24"/>
          <w:szCs w:val="24"/>
        </w:rPr>
        <w:t xml:space="preserve">Journal of Management Education, </w:t>
      </w:r>
      <w:r w:rsidRPr="00D90C13">
        <w:rPr>
          <w:rFonts w:ascii="Times New Roman" w:hAnsi="Times New Roman"/>
          <w:i/>
          <w:sz w:val="24"/>
          <w:szCs w:val="24"/>
        </w:rPr>
        <w:t>30</w:t>
      </w:r>
      <w:r w:rsidRPr="00D90C13">
        <w:rPr>
          <w:rFonts w:ascii="Times New Roman" w:hAnsi="Times New Roman"/>
          <w:sz w:val="24"/>
          <w:szCs w:val="24"/>
        </w:rPr>
        <w:t>(6): 747-750.</w:t>
      </w:r>
    </w:p>
    <w:p w14:paraId="33863EC7" w14:textId="77777777" w:rsidR="0059638A" w:rsidRPr="00D90C13" w:rsidRDefault="0059638A" w:rsidP="007378CC">
      <w:pPr>
        <w:tabs>
          <w:tab w:val="left" w:pos="450"/>
        </w:tabs>
        <w:spacing w:after="0" w:line="480" w:lineRule="auto"/>
        <w:rPr>
          <w:rFonts w:ascii="Times New Roman" w:hAnsi="Times New Roman"/>
          <w:bCs/>
          <w:sz w:val="24"/>
          <w:szCs w:val="24"/>
        </w:rPr>
      </w:pPr>
    </w:p>
    <w:p w14:paraId="40232DF0" w14:textId="77777777" w:rsidR="0059638A" w:rsidRPr="00D90C13" w:rsidRDefault="0059638A" w:rsidP="007378CC">
      <w:pPr>
        <w:tabs>
          <w:tab w:val="left" w:pos="450"/>
        </w:tabs>
        <w:spacing w:after="0" w:line="480" w:lineRule="auto"/>
        <w:rPr>
          <w:rFonts w:ascii="Times New Roman" w:hAnsi="Times New Roman"/>
          <w:sz w:val="24"/>
          <w:szCs w:val="24"/>
        </w:rPr>
      </w:pPr>
      <w:r w:rsidRPr="00D90C13">
        <w:rPr>
          <w:rFonts w:ascii="Times New Roman" w:hAnsi="Times New Roman"/>
          <w:sz w:val="24"/>
          <w:szCs w:val="24"/>
        </w:rPr>
        <w:t xml:space="preserve">Kenworthy, A. &amp; </w:t>
      </w:r>
      <w:proofErr w:type="spellStart"/>
      <w:r w:rsidRPr="00D90C13">
        <w:rPr>
          <w:rFonts w:ascii="Times New Roman" w:hAnsi="Times New Roman"/>
          <w:sz w:val="24"/>
          <w:szCs w:val="24"/>
        </w:rPr>
        <w:t>DiPadova</w:t>
      </w:r>
      <w:proofErr w:type="spellEnd"/>
      <w:r w:rsidRPr="00D90C13">
        <w:rPr>
          <w:rFonts w:ascii="Times New Roman" w:hAnsi="Times New Roman"/>
          <w:sz w:val="24"/>
          <w:szCs w:val="24"/>
        </w:rPr>
        <w:t xml:space="preserve">-Stocks, L. (2010).  Scripting the next wave of exigent issues for service-learning in our unscripted future: When technology, globalism, and community engagement collide. </w:t>
      </w:r>
      <w:r w:rsidRPr="00D90C13">
        <w:rPr>
          <w:rFonts w:ascii="Times New Roman" w:hAnsi="Times New Roman"/>
          <w:i/>
          <w:iCs/>
          <w:sz w:val="24"/>
          <w:szCs w:val="24"/>
        </w:rPr>
        <w:t>International Journal of Organizational Analysis</w:t>
      </w:r>
      <w:r w:rsidRPr="00D90C13">
        <w:rPr>
          <w:rFonts w:ascii="Times New Roman" w:hAnsi="Times New Roman"/>
          <w:sz w:val="24"/>
          <w:szCs w:val="24"/>
        </w:rPr>
        <w:t>, 18(2): 173-180.</w:t>
      </w:r>
    </w:p>
    <w:p w14:paraId="21E5C931" w14:textId="77777777" w:rsidR="0059638A" w:rsidRPr="00D90C13" w:rsidRDefault="0059638A" w:rsidP="007378CC">
      <w:pPr>
        <w:tabs>
          <w:tab w:val="left" w:pos="450"/>
        </w:tabs>
        <w:spacing w:after="0" w:line="480" w:lineRule="auto"/>
        <w:rPr>
          <w:rFonts w:ascii="Times New Roman" w:hAnsi="Times New Roman"/>
          <w:sz w:val="24"/>
          <w:szCs w:val="24"/>
        </w:rPr>
      </w:pPr>
    </w:p>
    <w:p w14:paraId="20A61B45" w14:textId="77777777" w:rsidR="0059638A" w:rsidRPr="00D90C13" w:rsidRDefault="0059638A" w:rsidP="007378CC">
      <w:pPr>
        <w:tabs>
          <w:tab w:val="left" w:pos="450"/>
        </w:tabs>
        <w:spacing w:after="0" w:line="480" w:lineRule="auto"/>
        <w:rPr>
          <w:rFonts w:ascii="Times New Roman" w:hAnsi="Times New Roman"/>
          <w:sz w:val="24"/>
          <w:szCs w:val="24"/>
        </w:rPr>
      </w:pPr>
      <w:r w:rsidRPr="00D90C13">
        <w:rPr>
          <w:rFonts w:ascii="Times New Roman" w:hAnsi="Times New Roman"/>
          <w:sz w:val="24"/>
          <w:szCs w:val="24"/>
        </w:rPr>
        <w:t xml:space="preserve">Kolb, D. A. (1984). </w:t>
      </w:r>
      <w:r w:rsidRPr="00D90C13">
        <w:rPr>
          <w:rFonts w:ascii="Times New Roman" w:hAnsi="Times New Roman"/>
          <w:i/>
          <w:iCs/>
          <w:sz w:val="24"/>
          <w:szCs w:val="24"/>
        </w:rPr>
        <w:t xml:space="preserve">Experiential learning: Experience as the source of learning and development. </w:t>
      </w:r>
      <w:r w:rsidRPr="00D90C13">
        <w:rPr>
          <w:rFonts w:ascii="Times New Roman" w:hAnsi="Times New Roman"/>
          <w:sz w:val="24"/>
          <w:szCs w:val="24"/>
        </w:rPr>
        <w:t>New Jersey: Prentice-Hall.</w:t>
      </w:r>
    </w:p>
    <w:p w14:paraId="0764343F" w14:textId="77777777" w:rsidR="0059638A" w:rsidRPr="00D90C13" w:rsidRDefault="0059638A" w:rsidP="007378CC">
      <w:pPr>
        <w:tabs>
          <w:tab w:val="left" w:pos="450"/>
        </w:tabs>
        <w:spacing w:after="0" w:line="480" w:lineRule="auto"/>
        <w:rPr>
          <w:rFonts w:ascii="Times New Roman" w:hAnsi="Times New Roman"/>
          <w:sz w:val="24"/>
          <w:szCs w:val="24"/>
        </w:rPr>
      </w:pPr>
    </w:p>
    <w:p w14:paraId="1F70D9B2" w14:textId="77777777" w:rsidR="0059638A" w:rsidRPr="00D90C13" w:rsidRDefault="0059638A" w:rsidP="007378CC">
      <w:pPr>
        <w:tabs>
          <w:tab w:val="left" w:pos="450"/>
        </w:tabs>
        <w:spacing w:after="0" w:line="480" w:lineRule="auto"/>
        <w:rPr>
          <w:rFonts w:ascii="Times New Roman" w:hAnsi="Times New Roman"/>
          <w:sz w:val="24"/>
          <w:szCs w:val="24"/>
        </w:rPr>
      </w:pPr>
      <w:r w:rsidRPr="00D90C13">
        <w:rPr>
          <w:rFonts w:ascii="Times New Roman" w:hAnsi="Times New Roman"/>
          <w:sz w:val="24"/>
          <w:szCs w:val="24"/>
        </w:rPr>
        <w:t xml:space="preserve">Kolb, A. Y. &amp; Kolb, D. A. (2005).  </w:t>
      </w:r>
      <w:r w:rsidRPr="00D90C13">
        <w:rPr>
          <w:rFonts w:ascii="Times New Roman" w:hAnsi="Times New Roman"/>
          <w:sz w:val="24"/>
          <w:szCs w:val="24"/>
          <w:lang w:val="en"/>
        </w:rPr>
        <w:t>Learning Styles and Learning Spaces: Enhancing Experiential Learning in Higher Education.</w:t>
      </w:r>
      <w:r w:rsidRPr="00D90C13">
        <w:rPr>
          <w:rFonts w:ascii="Times New Roman" w:hAnsi="Times New Roman"/>
          <w:i/>
          <w:iCs/>
          <w:sz w:val="24"/>
          <w:szCs w:val="24"/>
        </w:rPr>
        <w:t xml:space="preserve"> Academy of Management Learning &amp; Education</w:t>
      </w:r>
      <w:r w:rsidRPr="00D90C13">
        <w:rPr>
          <w:rFonts w:ascii="Times New Roman" w:hAnsi="Times New Roman"/>
          <w:sz w:val="24"/>
          <w:szCs w:val="24"/>
        </w:rPr>
        <w:t>, Vol. 4, No. 2, 193–212.</w:t>
      </w:r>
    </w:p>
    <w:p w14:paraId="2A350764" w14:textId="77777777" w:rsidR="0059638A" w:rsidRPr="00D90C13" w:rsidRDefault="0059638A" w:rsidP="007378CC">
      <w:pPr>
        <w:tabs>
          <w:tab w:val="left" w:pos="450"/>
        </w:tabs>
        <w:spacing w:after="0" w:line="480" w:lineRule="auto"/>
        <w:rPr>
          <w:rFonts w:ascii="Times New Roman" w:hAnsi="Times New Roman"/>
          <w:sz w:val="24"/>
          <w:szCs w:val="24"/>
        </w:rPr>
      </w:pPr>
    </w:p>
    <w:p w14:paraId="757FB3B8" w14:textId="77777777" w:rsidR="0059638A" w:rsidRPr="00D90C13" w:rsidRDefault="0059638A" w:rsidP="007378CC">
      <w:pPr>
        <w:tabs>
          <w:tab w:val="left" w:pos="450"/>
        </w:tabs>
        <w:spacing w:after="0" w:line="480" w:lineRule="auto"/>
        <w:rPr>
          <w:rFonts w:ascii="Times New Roman" w:hAnsi="Times New Roman"/>
          <w:sz w:val="24"/>
          <w:szCs w:val="24"/>
        </w:rPr>
      </w:pPr>
      <w:r w:rsidRPr="00D90C13">
        <w:rPr>
          <w:rFonts w:ascii="Times New Roman" w:hAnsi="Times New Roman"/>
          <w:sz w:val="24"/>
          <w:szCs w:val="24"/>
        </w:rPr>
        <w:t xml:space="preserve">Whetten, D.A. (2007). Principles of effective course design: What I wish I had known about learner-centered teaching 30 years ago. </w:t>
      </w:r>
      <w:r w:rsidRPr="00D90C13">
        <w:rPr>
          <w:rFonts w:ascii="Times New Roman" w:hAnsi="Times New Roman"/>
          <w:i/>
          <w:iCs/>
          <w:sz w:val="24"/>
          <w:szCs w:val="24"/>
        </w:rPr>
        <w:t>Journal of Management Education</w:t>
      </w:r>
      <w:r w:rsidRPr="00D90C13">
        <w:rPr>
          <w:rFonts w:ascii="Times New Roman" w:hAnsi="Times New Roman"/>
          <w:sz w:val="24"/>
          <w:szCs w:val="24"/>
        </w:rPr>
        <w:t>, 31(3): 339-357.</w:t>
      </w:r>
    </w:p>
    <w:p w14:paraId="780ACAFE" w14:textId="77777777" w:rsidR="00AF7378" w:rsidRPr="00D90C13" w:rsidRDefault="00AF7378" w:rsidP="007378CC">
      <w:pPr>
        <w:tabs>
          <w:tab w:val="left" w:pos="450"/>
        </w:tabs>
        <w:spacing w:after="0" w:line="480" w:lineRule="auto"/>
        <w:rPr>
          <w:rFonts w:ascii="Times New Roman" w:hAnsi="Times New Roman"/>
          <w:b/>
          <w:sz w:val="24"/>
          <w:szCs w:val="24"/>
        </w:rPr>
      </w:pPr>
    </w:p>
    <w:p w14:paraId="0D3B51D0" w14:textId="77777777" w:rsidR="00627A72" w:rsidRPr="00D90C13" w:rsidRDefault="00627A72" w:rsidP="007378CC">
      <w:pPr>
        <w:spacing w:after="0" w:line="480" w:lineRule="auto"/>
        <w:rPr>
          <w:rFonts w:ascii="Times New Roman" w:hAnsi="Times New Roman"/>
          <w:sz w:val="24"/>
          <w:szCs w:val="24"/>
        </w:rPr>
      </w:pPr>
    </w:p>
    <w:sectPr w:rsidR="00627A72" w:rsidRPr="00D90C13" w:rsidSect="00D90C13">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3E546" w14:textId="77777777" w:rsidR="00D90C13" w:rsidRDefault="00D90C13" w:rsidP="00D90C13">
      <w:pPr>
        <w:spacing w:after="0" w:line="240" w:lineRule="auto"/>
      </w:pPr>
      <w:r>
        <w:separator/>
      </w:r>
    </w:p>
  </w:endnote>
  <w:endnote w:type="continuationSeparator" w:id="0">
    <w:p w14:paraId="4FDEF551" w14:textId="77777777" w:rsidR="00D90C13" w:rsidRDefault="00D90C13" w:rsidP="00D9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F8CB" w14:textId="77777777" w:rsidR="00D90C13" w:rsidRDefault="00D90C13" w:rsidP="00D90C13">
      <w:pPr>
        <w:spacing w:after="0" w:line="240" w:lineRule="auto"/>
      </w:pPr>
      <w:r>
        <w:separator/>
      </w:r>
    </w:p>
  </w:footnote>
  <w:footnote w:type="continuationSeparator" w:id="0">
    <w:p w14:paraId="7BEBB3C0" w14:textId="77777777" w:rsidR="00D90C13" w:rsidRDefault="00D90C13" w:rsidP="00D90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2B6D" w14:textId="30A152C2" w:rsidR="00D90C13" w:rsidRPr="00D90C13" w:rsidRDefault="00D90C13">
    <w:pPr>
      <w:pStyle w:val="Header"/>
      <w:jc w:val="right"/>
      <w:rPr>
        <w:rFonts w:ascii="Times New Roman" w:hAnsi="Times New Roman"/>
        <w:sz w:val="24"/>
        <w:szCs w:val="24"/>
      </w:rPr>
    </w:pPr>
    <w:r w:rsidRPr="00D90C13">
      <w:rPr>
        <w:rFonts w:ascii="Times New Roman" w:hAnsi="Times New Roman"/>
        <w:sz w:val="24"/>
        <w:szCs w:val="24"/>
      </w:rPr>
      <w:t>Experiential Fire, p.</w:t>
    </w:r>
    <w:sdt>
      <w:sdtPr>
        <w:rPr>
          <w:rFonts w:ascii="Times New Roman" w:hAnsi="Times New Roman"/>
          <w:sz w:val="24"/>
          <w:szCs w:val="24"/>
        </w:rPr>
        <w:id w:val="1323081629"/>
        <w:docPartObj>
          <w:docPartGallery w:val="Page Numbers (Top of Page)"/>
          <w:docPartUnique/>
        </w:docPartObj>
      </w:sdtPr>
      <w:sdtEndPr>
        <w:rPr>
          <w:noProof/>
        </w:rPr>
      </w:sdtEndPr>
      <w:sdtContent>
        <w:r w:rsidRPr="00D90C13">
          <w:rPr>
            <w:rFonts w:ascii="Times New Roman" w:hAnsi="Times New Roman"/>
            <w:sz w:val="24"/>
            <w:szCs w:val="24"/>
          </w:rPr>
          <w:fldChar w:fldCharType="begin"/>
        </w:r>
        <w:r w:rsidRPr="00D90C13">
          <w:rPr>
            <w:rFonts w:ascii="Times New Roman" w:hAnsi="Times New Roman"/>
            <w:sz w:val="24"/>
            <w:szCs w:val="24"/>
          </w:rPr>
          <w:instrText xml:space="preserve"> PAGE   \* MERGEFORMAT </w:instrText>
        </w:r>
        <w:r w:rsidRPr="00D90C13">
          <w:rPr>
            <w:rFonts w:ascii="Times New Roman" w:hAnsi="Times New Roman"/>
            <w:sz w:val="24"/>
            <w:szCs w:val="24"/>
          </w:rPr>
          <w:fldChar w:fldCharType="separate"/>
        </w:r>
        <w:r w:rsidRPr="00D90C13">
          <w:rPr>
            <w:rFonts w:ascii="Times New Roman" w:hAnsi="Times New Roman"/>
            <w:noProof/>
            <w:sz w:val="24"/>
            <w:szCs w:val="24"/>
          </w:rPr>
          <w:t>2</w:t>
        </w:r>
        <w:r w:rsidRPr="00D90C13">
          <w:rPr>
            <w:rFonts w:ascii="Times New Roman" w:hAnsi="Times New Roman"/>
            <w:noProof/>
            <w:sz w:val="24"/>
            <w:szCs w:val="24"/>
          </w:rPr>
          <w:fldChar w:fldCharType="end"/>
        </w:r>
      </w:sdtContent>
    </w:sdt>
  </w:p>
  <w:p w14:paraId="7E931D6E" w14:textId="77777777" w:rsidR="00D90C13" w:rsidRPr="00D90C13" w:rsidRDefault="00D90C13">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55"/>
    <w:rsid w:val="00030DCA"/>
    <w:rsid w:val="00031599"/>
    <w:rsid w:val="00032567"/>
    <w:rsid w:val="0003644A"/>
    <w:rsid w:val="00044BC5"/>
    <w:rsid w:val="000723C4"/>
    <w:rsid w:val="000C7C05"/>
    <w:rsid w:val="000D23A1"/>
    <w:rsid w:val="0011630A"/>
    <w:rsid w:val="001409D7"/>
    <w:rsid w:val="001461AC"/>
    <w:rsid w:val="00194D8E"/>
    <w:rsid w:val="001A14A8"/>
    <w:rsid w:val="001A5446"/>
    <w:rsid w:val="001D0A40"/>
    <w:rsid w:val="001D4230"/>
    <w:rsid w:val="0021571E"/>
    <w:rsid w:val="00236BB3"/>
    <w:rsid w:val="002462FA"/>
    <w:rsid w:val="00253F36"/>
    <w:rsid w:val="00267C45"/>
    <w:rsid w:val="002741CB"/>
    <w:rsid w:val="002A2074"/>
    <w:rsid w:val="002B5A58"/>
    <w:rsid w:val="002F6D70"/>
    <w:rsid w:val="00322848"/>
    <w:rsid w:val="00346BB3"/>
    <w:rsid w:val="003A4D87"/>
    <w:rsid w:val="003C1558"/>
    <w:rsid w:val="003D1C53"/>
    <w:rsid w:val="004012DE"/>
    <w:rsid w:val="004132D9"/>
    <w:rsid w:val="00424AA5"/>
    <w:rsid w:val="0047001B"/>
    <w:rsid w:val="00473772"/>
    <w:rsid w:val="00473E69"/>
    <w:rsid w:val="004B0D06"/>
    <w:rsid w:val="004C55D4"/>
    <w:rsid w:val="005005DE"/>
    <w:rsid w:val="00526ACF"/>
    <w:rsid w:val="00551709"/>
    <w:rsid w:val="00561CCC"/>
    <w:rsid w:val="00567D4B"/>
    <w:rsid w:val="00571AF1"/>
    <w:rsid w:val="00572854"/>
    <w:rsid w:val="0059638A"/>
    <w:rsid w:val="005A75DE"/>
    <w:rsid w:val="005D6F6C"/>
    <w:rsid w:val="0062267A"/>
    <w:rsid w:val="00627A72"/>
    <w:rsid w:val="006A1613"/>
    <w:rsid w:val="006B0DB0"/>
    <w:rsid w:val="006B6823"/>
    <w:rsid w:val="006C5896"/>
    <w:rsid w:val="006E11B0"/>
    <w:rsid w:val="006F03E6"/>
    <w:rsid w:val="006F22DA"/>
    <w:rsid w:val="007378CC"/>
    <w:rsid w:val="00753C84"/>
    <w:rsid w:val="007B464C"/>
    <w:rsid w:val="007B7F99"/>
    <w:rsid w:val="007E5C04"/>
    <w:rsid w:val="008007C9"/>
    <w:rsid w:val="008177E9"/>
    <w:rsid w:val="00822EDA"/>
    <w:rsid w:val="008507F2"/>
    <w:rsid w:val="008510F0"/>
    <w:rsid w:val="00884654"/>
    <w:rsid w:val="008A27A4"/>
    <w:rsid w:val="008C28DB"/>
    <w:rsid w:val="008F6988"/>
    <w:rsid w:val="00912710"/>
    <w:rsid w:val="00914953"/>
    <w:rsid w:val="00916CF9"/>
    <w:rsid w:val="0094367F"/>
    <w:rsid w:val="009601D0"/>
    <w:rsid w:val="00967E01"/>
    <w:rsid w:val="00981FEF"/>
    <w:rsid w:val="009D3C1C"/>
    <w:rsid w:val="009D5E76"/>
    <w:rsid w:val="00A01280"/>
    <w:rsid w:val="00A1258A"/>
    <w:rsid w:val="00A913B6"/>
    <w:rsid w:val="00A97DC3"/>
    <w:rsid w:val="00AA2F35"/>
    <w:rsid w:val="00AB1BA3"/>
    <w:rsid w:val="00AB2890"/>
    <w:rsid w:val="00AC5E4B"/>
    <w:rsid w:val="00AD2CC9"/>
    <w:rsid w:val="00AE5F09"/>
    <w:rsid w:val="00AF7378"/>
    <w:rsid w:val="00B02BF3"/>
    <w:rsid w:val="00B816B3"/>
    <w:rsid w:val="00BC2A20"/>
    <w:rsid w:val="00BC34A1"/>
    <w:rsid w:val="00BD7126"/>
    <w:rsid w:val="00BD7D96"/>
    <w:rsid w:val="00C33DED"/>
    <w:rsid w:val="00C37D65"/>
    <w:rsid w:val="00C730D8"/>
    <w:rsid w:val="00C75504"/>
    <w:rsid w:val="00C94695"/>
    <w:rsid w:val="00CD7EF8"/>
    <w:rsid w:val="00CE363A"/>
    <w:rsid w:val="00CE74EF"/>
    <w:rsid w:val="00D25A99"/>
    <w:rsid w:val="00D43208"/>
    <w:rsid w:val="00D54455"/>
    <w:rsid w:val="00D54D7D"/>
    <w:rsid w:val="00D80BB3"/>
    <w:rsid w:val="00D90C13"/>
    <w:rsid w:val="00D92A68"/>
    <w:rsid w:val="00DA32A1"/>
    <w:rsid w:val="00DA689A"/>
    <w:rsid w:val="00DC1334"/>
    <w:rsid w:val="00DD02B0"/>
    <w:rsid w:val="00DE1D09"/>
    <w:rsid w:val="00E00CC6"/>
    <w:rsid w:val="00E00D30"/>
    <w:rsid w:val="00E04634"/>
    <w:rsid w:val="00E2030C"/>
    <w:rsid w:val="00E21B8E"/>
    <w:rsid w:val="00E22C09"/>
    <w:rsid w:val="00E23FD1"/>
    <w:rsid w:val="00E32A28"/>
    <w:rsid w:val="00E44EF9"/>
    <w:rsid w:val="00E465D1"/>
    <w:rsid w:val="00E52222"/>
    <w:rsid w:val="00E540A7"/>
    <w:rsid w:val="00EB7E25"/>
    <w:rsid w:val="00EE5F18"/>
    <w:rsid w:val="00F10CCB"/>
    <w:rsid w:val="00F17027"/>
    <w:rsid w:val="00F315CF"/>
    <w:rsid w:val="00F33555"/>
    <w:rsid w:val="00F631B6"/>
    <w:rsid w:val="00F64B4E"/>
    <w:rsid w:val="00F65878"/>
    <w:rsid w:val="00F85C1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18675"/>
  <w15:docId w15:val="{9D4B6FA0-4261-4274-B82F-DAAB7F96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styleId="CommentReference">
    <w:name w:val="annotation reference"/>
    <w:basedOn w:val="DefaultParagraphFont"/>
    <w:uiPriority w:val="99"/>
    <w:semiHidden/>
    <w:unhideWhenUsed/>
    <w:rsid w:val="004B0D06"/>
    <w:rPr>
      <w:sz w:val="16"/>
      <w:szCs w:val="16"/>
    </w:rPr>
  </w:style>
  <w:style w:type="paragraph" w:styleId="CommentText">
    <w:name w:val="annotation text"/>
    <w:basedOn w:val="Normal"/>
    <w:link w:val="CommentTextChar"/>
    <w:uiPriority w:val="99"/>
    <w:semiHidden/>
    <w:unhideWhenUsed/>
    <w:rsid w:val="004B0D06"/>
    <w:pPr>
      <w:spacing w:line="240" w:lineRule="auto"/>
    </w:pPr>
    <w:rPr>
      <w:sz w:val="20"/>
      <w:szCs w:val="20"/>
    </w:rPr>
  </w:style>
  <w:style w:type="character" w:customStyle="1" w:styleId="CommentTextChar">
    <w:name w:val="Comment Text Char"/>
    <w:basedOn w:val="DefaultParagraphFont"/>
    <w:link w:val="CommentText"/>
    <w:uiPriority w:val="99"/>
    <w:semiHidden/>
    <w:rsid w:val="004B0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0D06"/>
    <w:rPr>
      <w:b/>
      <w:bCs/>
    </w:rPr>
  </w:style>
  <w:style w:type="character" w:customStyle="1" w:styleId="CommentSubjectChar">
    <w:name w:val="Comment Subject Char"/>
    <w:basedOn w:val="CommentTextChar"/>
    <w:link w:val="CommentSubject"/>
    <w:uiPriority w:val="99"/>
    <w:semiHidden/>
    <w:rsid w:val="004B0D06"/>
    <w:rPr>
      <w:rFonts w:ascii="Calibri" w:eastAsia="Calibri" w:hAnsi="Calibri" w:cs="Times New Roman"/>
      <w:b/>
      <w:bCs/>
      <w:sz w:val="20"/>
      <w:szCs w:val="20"/>
    </w:rPr>
  </w:style>
  <w:style w:type="paragraph" w:styleId="Header">
    <w:name w:val="header"/>
    <w:basedOn w:val="Normal"/>
    <w:link w:val="HeaderChar"/>
    <w:uiPriority w:val="99"/>
    <w:unhideWhenUsed/>
    <w:rsid w:val="00D9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13"/>
    <w:rPr>
      <w:rFonts w:ascii="Calibri" w:eastAsia="Calibri" w:hAnsi="Calibri" w:cs="Times New Roman"/>
      <w:sz w:val="22"/>
      <w:szCs w:val="22"/>
    </w:rPr>
  </w:style>
  <w:style w:type="paragraph" w:styleId="Footer">
    <w:name w:val="footer"/>
    <w:basedOn w:val="Normal"/>
    <w:link w:val="FooterChar"/>
    <w:uiPriority w:val="99"/>
    <w:unhideWhenUsed/>
    <w:rsid w:val="00D9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1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Kenworthy</dc:creator>
  <cp:lastModifiedBy>Amy Kenworthy</cp:lastModifiedBy>
  <cp:revision>2</cp:revision>
  <cp:lastPrinted>2014-10-14T19:42:00Z</cp:lastPrinted>
  <dcterms:created xsi:type="dcterms:W3CDTF">2019-07-29T00:43:00Z</dcterms:created>
  <dcterms:modified xsi:type="dcterms:W3CDTF">2019-07-29T00:43:00Z</dcterms:modified>
</cp:coreProperties>
</file>